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4" w:rsidRDefault="00916F64">
      <w:pPr>
        <w:spacing w:line="204" w:lineRule="auto"/>
        <w:jc w:val="center"/>
      </w:pPr>
    </w:p>
    <w:p w:rsidR="00916F64" w:rsidRDefault="00916F64">
      <w:pPr>
        <w:spacing w:line="204" w:lineRule="auto"/>
        <w:jc w:val="center"/>
      </w:pPr>
    </w:p>
    <w:p w:rsidR="00916F64" w:rsidRDefault="00916F64">
      <w:pPr>
        <w:spacing w:line="204" w:lineRule="auto"/>
        <w:jc w:val="center"/>
      </w:pPr>
    </w:p>
    <w:p w:rsidR="00916F64" w:rsidRDefault="00FD2B32">
      <w:pPr>
        <w:spacing w:line="20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916F64" w:rsidRDefault="00FD2B32">
      <w:pPr>
        <w:pStyle w:val="ConsNormal"/>
        <w:ind w:righ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проекту закона Ульяновской области</w:t>
      </w:r>
    </w:p>
    <w:p w:rsidR="00916F64" w:rsidRDefault="00FD2B3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внесении изменения в статью 6</w:t>
      </w:r>
      <w:r>
        <w:rPr>
          <w:b/>
          <w:bCs/>
          <w:sz w:val="28"/>
          <w:szCs w:val="28"/>
          <w:vertAlign w:val="superscript"/>
        </w:rPr>
        <w:t>1</w:t>
      </w:r>
      <w:r>
        <w:rPr>
          <w:b/>
          <w:bCs/>
          <w:sz w:val="28"/>
          <w:szCs w:val="28"/>
        </w:rPr>
        <w:t xml:space="preserve"> Закона Ульяновской области</w:t>
      </w:r>
    </w:p>
    <w:p w:rsidR="00916F64" w:rsidRDefault="00FD2B3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взаимодействии органов государственной власти Ульяновской области </w:t>
      </w:r>
      <w:r>
        <w:rPr>
          <w:rFonts w:ascii="Arial Unicode MS" w:hAnsi="Arial Unicode MS"/>
          <w:sz w:val="28"/>
          <w:szCs w:val="28"/>
        </w:rPr>
        <w:br/>
      </w:r>
      <w:r>
        <w:rPr>
          <w:b/>
          <w:bCs/>
          <w:sz w:val="28"/>
          <w:szCs w:val="28"/>
        </w:rPr>
        <w:t>с негосударственными некоммерческими организациями»</w:t>
      </w:r>
    </w:p>
    <w:p w:rsidR="00916F64" w:rsidRDefault="00916F64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о внесении изменений в статью 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Ульяновской области «О взаимодействии органов государственной власти Ульяновской области с негосударственными некоммерческими организациями» направлен на регулирование общественных отношений в сфере вза</w:t>
      </w:r>
      <w:r>
        <w:rPr>
          <w:sz w:val="28"/>
          <w:szCs w:val="28"/>
        </w:rPr>
        <w:t>имодействия органов государственной власти Ульяновской области.</w:t>
      </w: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законопроекта является изменение дополнительного перечня видов деятельности некоммерческих организаций, направленных на решение социальных проблем и развитие гражданского общества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</w:t>
      </w:r>
      <w:r>
        <w:rPr>
          <w:sz w:val="28"/>
          <w:szCs w:val="28"/>
        </w:rPr>
        <w:t>ийской Федерации, для признания некоммерческих организаций социально ориентированными, установленного статьей 6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Закона Ульяновской области от 09.07.2007 № 93-ЗО «О взаимодействии органов государственной власти Ульяновской области с негосударственными неко</w:t>
      </w:r>
      <w:r>
        <w:rPr>
          <w:sz w:val="28"/>
          <w:szCs w:val="28"/>
        </w:rPr>
        <w:t xml:space="preserve">ммерческими организациями». </w:t>
      </w:r>
    </w:p>
    <w:p w:rsidR="00916F64" w:rsidRDefault="00FD2B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</w:t>
      </w:r>
      <w:r>
        <w:rPr>
          <w:sz w:val="28"/>
          <w:szCs w:val="28"/>
        </w:rPr>
        <w:t xml:space="preserve">зменение видов деятельности направлены на повышение общего уровня общественной безопасности, правопорядка и безопасности среды обитания на территории Ульяновской области. Предполагается снижение количества жертв и объема </w:t>
      </w:r>
      <w:proofErr w:type="gramStart"/>
      <w:r>
        <w:rPr>
          <w:sz w:val="28"/>
          <w:szCs w:val="28"/>
        </w:rPr>
        <w:t>ущер</w:t>
      </w:r>
      <w:r>
        <w:rPr>
          <w:sz w:val="28"/>
          <w:szCs w:val="28"/>
        </w:rPr>
        <w:t>ба</w:t>
      </w:r>
      <w:proofErr w:type="gramEnd"/>
      <w:r>
        <w:rPr>
          <w:sz w:val="28"/>
          <w:szCs w:val="28"/>
        </w:rPr>
        <w:t xml:space="preserve"> связанных с  проявлениями социально опасных форм повед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граждан, при которых возможно возникновение социальных взрывов,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миногенных и террористических угроз, эскалация экстремистской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 разжигание национальных и религиозных конфликтов, п</w:t>
      </w:r>
      <w:r>
        <w:rPr>
          <w:sz w:val="28"/>
          <w:szCs w:val="28"/>
        </w:rPr>
        <w:t>утем привлечения социально ориентированных некоммерческих организаций к оперативному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формационному обеспечению органов охраны правопорядка. Предполагается, в том числе создание единой информационной среды, обеспечивающей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тивное и незамедлительное вз</w:t>
      </w:r>
      <w:r>
        <w:rPr>
          <w:sz w:val="28"/>
          <w:szCs w:val="28"/>
        </w:rPr>
        <w:t xml:space="preserve">аимодействие всех сил и служб, ответственных за обеспечение общественной безопасности, правопорядка и безопасности среды </w:t>
      </w:r>
      <w:r>
        <w:rPr>
          <w:sz w:val="28"/>
          <w:szCs w:val="28"/>
        </w:rPr>
        <w:lastRenderedPageBreak/>
        <w:t>обитания. Открываются дополнительные возможности привлечения частных инвестиций для подключения в кратчайшие сроки к единой информацион</w:t>
      </w:r>
      <w:r>
        <w:rPr>
          <w:sz w:val="28"/>
          <w:szCs w:val="28"/>
        </w:rPr>
        <w:t>но-аналитической среде новых контролируемых зон наблюдения, расширение спектра контролируемых угроз на территории муниципальных образований за счет развития системы мониторинга и профилактики правонарушений,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преждения явлений криминального характера и</w:t>
      </w:r>
      <w:r>
        <w:rPr>
          <w:sz w:val="28"/>
          <w:szCs w:val="28"/>
        </w:rPr>
        <w:t xml:space="preserve"> террористической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сти. </w:t>
      </w:r>
      <w:proofErr w:type="gramStart"/>
      <w:r>
        <w:rPr>
          <w:sz w:val="28"/>
          <w:szCs w:val="28"/>
        </w:rPr>
        <w:t>Возможность предоставления услуг частными инвесторами создаст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нительные инструменты управления и поддержки принятия решений, для служб и организаций муниципального и регионального уровней, включая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систем управл</w:t>
      </w:r>
      <w:r>
        <w:rPr>
          <w:sz w:val="28"/>
          <w:szCs w:val="28"/>
        </w:rPr>
        <w:t>ения и координации силами и средствами, ситуационного анализа и прогнозирования, позволяющих за счет средства автоматизации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тимизировать их деятельность в рамках решения задач обеспечения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 безопасности, правопорядка, безопасности среды обитан</w:t>
      </w:r>
      <w:r>
        <w:rPr>
          <w:sz w:val="28"/>
          <w:szCs w:val="28"/>
        </w:rPr>
        <w:t>ия.</w:t>
      </w:r>
      <w:proofErr w:type="gramEnd"/>
      <w:r>
        <w:rPr>
          <w:sz w:val="28"/>
          <w:szCs w:val="28"/>
        </w:rPr>
        <w:t xml:space="preserve"> В итоге реализация данного комплекса мер приведет к сокращению экономического ущерба, в том числе недополученного дохода консолидированного бюджета Российской Федерации за счет гибели людей, увечий и травм людей при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исшествиях и чрезвычайных ситуаци</w:t>
      </w:r>
      <w:r>
        <w:rPr>
          <w:sz w:val="28"/>
          <w:szCs w:val="28"/>
        </w:rPr>
        <w:t>ях, за счет матер</w:t>
      </w:r>
      <w:bookmarkStart w:id="0" w:name="_GoBack"/>
      <w:bookmarkEnd w:id="0"/>
      <w:r>
        <w:rPr>
          <w:sz w:val="28"/>
          <w:szCs w:val="28"/>
        </w:rPr>
        <w:t>иального ущерба, рассч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тываемого как сумма прямого и косвенного ущерба от происшествий и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ситуаций.</w:t>
      </w: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проекта Закона распространяется на неограниченный круг лиц.</w:t>
      </w: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2 статьи 31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от 12.01.1996 № 7-ФЗ «О некоммерческих организациях» для признания некоммерческих организаций социально ориентированными федеральными законами, законами субъектов Российской Федерации, нормативными правовыми актами представительных органов муниципальных об</w:t>
      </w:r>
      <w:r>
        <w:rPr>
          <w:sz w:val="28"/>
          <w:szCs w:val="28"/>
        </w:rPr>
        <w:t>разований могут устанавливаться наряду с предусмотренными настоящей статьей видами деятельности другие виды деятельности, направленные на решение социальных проблем, развитие гражданского общества в Российской Федерации.</w:t>
      </w:r>
      <w:proofErr w:type="gramEnd"/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Ульяновской облас</w:t>
      </w:r>
      <w:r>
        <w:rPr>
          <w:sz w:val="28"/>
          <w:szCs w:val="28"/>
        </w:rPr>
        <w:t xml:space="preserve">ти от 09.07.2007 № 93-ЗО «О взаимодействии органов государственной власти Ульяновской области с </w:t>
      </w:r>
      <w:r>
        <w:rPr>
          <w:sz w:val="28"/>
          <w:szCs w:val="28"/>
        </w:rPr>
        <w:lastRenderedPageBreak/>
        <w:t xml:space="preserve">негосударственными некоммерческими организациями» установлен дополнительный перечень видов деятельности некоммерческих организаций для признания некоммерческих </w:t>
      </w:r>
      <w:r>
        <w:rPr>
          <w:sz w:val="28"/>
          <w:szCs w:val="28"/>
        </w:rPr>
        <w:t>организаций социально ориентированными.</w:t>
      </w: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внести в статью 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Ульяновской области от 09.07.2007 № 93-ЗО «О взаимодействии органов государственной власти Ульяновской области с негосударственными некоммерческими организациями», изменение, до</w:t>
      </w:r>
      <w:r>
        <w:rPr>
          <w:sz w:val="28"/>
          <w:szCs w:val="28"/>
        </w:rPr>
        <w:t>полнив её</w:t>
      </w:r>
      <w:r w:rsidR="009A385B">
        <w:rPr>
          <w:sz w:val="28"/>
          <w:szCs w:val="28"/>
        </w:rPr>
        <w:t xml:space="preserve"> следующим</w:t>
      </w:r>
      <w:r>
        <w:rPr>
          <w:sz w:val="28"/>
          <w:szCs w:val="28"/>
        </w:rPr>
        <w:t xml:space="preserve"> пунктом:</w:t>
      </w:r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осуществление деятельности, направленной на повышение общего уровня общественной безопасности, правопорядка и безопасности среды обитания на территории Ульяновской области, в том</w:t>
      </w:r>
      <w:r w:rsidR="009A385B">
        <w:rPr>
          <w:sz w:val="28"/>
          <w:szCs w:val="28"/>
        </w:rPr>
        <w:t xml:space="preserve"> числе посредством участия</w:t>
      </w:r>
      <w:r>
        <w:rPr>
          <w:sz w:val="28"/>
          <w:szCs w:val="28"/>
        </w:rPr>
        <w:t xml:space="preserve"> в решении вопросов организ</w:t>
      </w:r>
      <w:r>
        <w:rPr>
          <w:sz w:val="28"/>
          <w:szCs w:val="28"/>
        </w:rPr>
        <w:t>ации и развития комплексной информационной среды, обеспечивающей прогнозирование, мони</w:t>
      </w:r>
      <w:r>
        <w:rPr>
          <w:sz w:val="28"/>
          <w:szCs w:val="28"/>
        </w:rPr>
        <w:t>торинг, предупреждение</w:t>
      </w:r>
      <w:r>
        <w:rPr>
          <w:sz w:val="28"/>
          <w:szCs w:val="28"/>
        </w:rPr>
        <w:t xml:space="preserve"> и ликвидацию возможных угроз общественной безопасности, а также контроль устранения последствий чрезвычайных ситуаций и правон</w:t>
      </w:r>
      <w:r>
        <w:rPr>
          <w:sz w:val="28"/>
          <w:szCs w:val="28"/>
        </w:rPr>
        <w:t>арушений.</w:t>
      </w:r>
      <w:proofErr w:type="gramEnd"/>
    </w:p>
    <w:p w:rsidR="00916F64" w:rsidRDefault="00FD2B3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Концепцию законопроекта подготовил Зуйков Вадим Сергеевич директор департамента информационных технологий Областного государственного казённого учреждения «Корпорация развития </w:t>
      </w:r>
      <w:proofErr w:type="gramStart"/>
      <w:r>
        <w:rPr>
          <w:sz w:val="28"/>
          <w:szCs w:val="28"/>
        </w:rPr>
        <w:t>интернет-технологий</w:t>
      </w:r>
      <w:proofErr w:type="gramEnd"/>
      <w:r>
        <w:rPr>
          <w:sz w:val="28"/>
          <w:szCs w:val="28"/>
        </w:rPr>
        <w:t xml:space="preserve"> – многофункциональный центр предоставления государ</w:t>
      </w:r>
      <w:r>
        <w:rPr>
          <w:sz w:val="28"/>
          <w:szCs w:val="28"/>
        </w:rPr>
        <w:t>ственных и муниципальных услуг в Ульяновской области».</w:t>
      </w:r>
    </w:p>
    <w:p w:rsidR="00916F64" w:rsidRDefault="00916F64">
      <w:pPr>
        <w:suppressAutoHyphens/>
        <w:spacing w:line="288" w:lineRule="auto"/>
        <w:ind w:firstLine="709"/>
        <w:jc w:val="both"/>
        <w:outlineLvl w:val="0"/>
        <w:rPr>
          <w:sz w:val="28"/>
          <w:szCs w:val="28"/>
        </w:rPr>
      </w:pPr>
    </w:p>
    <w:p w:rsidR="00916F64" w:rsidRDefault="00916F64">
      <w:pPr>
        <w:suppressAutoHyphens/>
        <w:spacing w:line="288" w:lineRule="auto"/>
        <w:ind w:firstLine="709"/>
        <w:jc w:val="both"/>
        <w:outlineLvl w:val="0"/>
        <w:rPr>
          <w:sz w:val="28"/>
          <w:szCs w:val="28"/>
        </w:rPr>
      </w:pPr>
    </w:p>
    <w:p w:rsidR="00916F64" w:rsidRDefault="00916F64">
      <w:pPr>
        <w:suppressAutoHyphens/>
        <w:spacing w:line="288" w:lineRule="auto"/>
        <w:ind w:firstLine="709"/>
        <w:jc w:val="both"/>
        <w:outlineLvl w:val="0"/>
        <w:rPr>
          <w:sz w:val="28"/>
          <w:szCs w:val="28"/>
        </w:rPr>
      </w:pPr>
    </w:p>
    <w:p w:rsidR="00916F64" w:rsidRDefault="00FD2B3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Министр развития конкуренции </w:t>
      </w:r>
    </w:p>
    <w:p w:rsidR="00916F64" w:rsidRDefault="00FD2B32">
      <w:pPr>
        <w:spacing w:line="288" w:lineRule="auto"/>
      </w:pPr>
      <w:r>
        <w:rPr>
          <w:sz w:val="28"/>
          <w:szCs w:val="28"/>
        </w:rPr>
        <w:t xml:space="preserve">и экономики Ульяновской области                                                   </w:t>
      </w:r>
      <w:proofErr w:type="spellStart"/>
      <w:r>
        <w:rPr>
          <w:sz w:val="28"/>
          <w:szCs w:val="28"/>
        </w:rPr>
        <w:t>А.Х.Хакимов</w:t>
      </w:r>
      <w:proofErr w:type="spellEnd"/>
    </w:p>
    <w:sectPr w:rsidR="00916F64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B32" w:rsidRDefault="00FD2B32">
      <w:r>
        <w:separator/>
      </w:r>
    </w:p>
  </w:endnote>
  <w:endnote w:type="continuationSeparator" w:id="0">
    <w:p w:rsidR="00FD2B32" w:rsidRDefault="00FD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64" w:rsidRDefault="00916F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64" w:rsidRDefault="00916F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B32" w:rsidRDefault="00FD2B32">
      <w:r>
        <w:separator/>
      </w:r>
    </w:p>
  </w:footnote>
  <w:footnote w:type="continuationSeparator" w:id="0">
    <w:p w:rsidR="00FD2B32" w:rsidRDefault="00FD2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64" w:rsidRDefault="00FD2B32">
    <w:pPr>
      <w:pStyle w:val="a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A385B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64" w:rsidRDefault="00916F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16F64"/>
    <w:rsid w:val="00916F64"/>
    <w:rsid w:val="009A385B"/>
    <w:rsid w:val="00FD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nsNormal">
    <w:name w:val="ConsNormal"/>
    <w:pPr>
      <w:suppressAutoHyphens/>
      <w:ind w:right="19772" w:firstLine="720"/>
    </w:pPr>
    <w:rPr>
      <w:rFonts w:ascii="Arial" w:hAnsi="Arial"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nsNormal">
    <w:name w:val="ConsNormal"/>
    <w:pPr>
      <w:suppressAutoHyphens/>
      <w:ind w:right="19772" w:firstLine="720"/>
    </w:pPr>
    <w:rPr>
      <w:rFonts w:ascii="Arial" w:hAnsi="Arial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Зуйков</dc:creator>
  <cp:lastModifiedBy>zuy</cp:lastModifiedBy>
  <cp:revision>2</cp:revision>
  <dcterms:created xsi:type="dcterms:W3CDTF">2017-05-31T03:37:00Z</dcterms:created>
  <dcterms:modified xsi:type="dcterms:W3CDTF">2017-05-31T03:37:00Z</dcterms:modified>
</cp:coreProperties>
</file>