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863EDD" w:rsidRPr="00EF03C5" w:rsidTr="00EF03C5">
        <w:trPr>
          <w:trHeight w:val="2218"/>
        </w:trPr>
        <w:tc>
          <w:tcPr>
            <w:tcW w:w="4152" w:type="dxa"/>
          </w:tcPr>
          <w:p w:rsidR="00863EDD" w:rsidRPr="00EF03C5" w:rsidRDefault="00863EDD" w:rsidP="00EF03C5">
            <w:pPr>
              <w:suppressAutoHyphens/>
              <w:rPr>
                <w:sz w:val="28"/>
              </w:rPr>
            </w:pPr>
          </w:p>
        </w:tc>
        <w:tc>
          <w:tcPr>
            <w:tcW w:w="1104" w:type="dxa"/>
          </w:tcPr>
          <w:p w:rsidR="00863EDD" w:rsidRPr="00EF03C5" w:rsidRDefault="00863EDD" w:rsidP="00EF03C5">
            <w:pPr>
              <w:suppressAutoHyphens/>
              <w:rPr>
                <w:sz w:val="28"/>
              </w:rPr>
            </w:pPr>
          </w:p>
        </w:tc>
        <w:tc>
          <w:tcPr>
            <w:tcW w:w="4548" w:type="dxa"/>
            <w:vAlign w:val="bottom"/>
          </w:tcPr>
          <w:p w:rsidR="00863EDD" w:rsidRPr="00EF03C5" w:rsidRDefault="00863EDD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EF03C5"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863EDD" w:rsidRPr="00EF03C5" w:rsidTr="00EF03C5">
        <w:trPr>
          <w:trHeight w:val="1125"/>
        </w:trPr>
        <w:tc>
          <w:tcPr>
            <w:tcW w:w="4152" w:type="dxa"/>
          </w:tcPr>
          <w:p w:rsidR="00863EDD" w:rsidRPr="00EF03C5" w:rsidRDefault="00863EDD" w:rsidP="00EF03C5">
            <w:pPr>
              <w:suppressAutoHyphens/>
              <w:rPr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</w:tcPr>
          <w:p w:rsidR="00863EDD" w:rsidRPr="00EF03C5" w:rsidRDefault="00863EDD" w:rsidP="00EF03C5">
            <w:pPr>
              <w:suppressAutoHyphens/>
              <w:rPr>
                <w:sz w:val="28"/>
              </w:rPr>
            </w:pPr>
          </w:p>
        </w:tc>
        <w:tc>
          <w:tcPr>
            <w:tcW w:w="4548" w:type="dxa"/>
            <w:vMerge w:val="restart"/>
          </w:tcPr>
          <w:p w:rsidR="00863EDD" w:rsidRPr="00EF03C5" w:rsidRDefault="008E2371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EF03C5">
              <w:rPr>
                <w:b/>
                <w:sz w:val="28"/>
                <w:szCs w:val="28"/>
              </w:rPr>
              <w:t xml:space="preserve">Законодательного </w:t>
            </w:r>
            <w:r w:rsidR="00863EDD" w:rsidRPr="00EF03C5">
              <w:rPr>
                <w:b/>
                <w:sz w:val="28"/>
                <w:szCs w:val="28"/>
              </w:rPr>
              <w:t>Собрания Ульяновской области</w:t>
            </w:r>
          </w:p>
          <w:p w:rsidR="00863EDD" w:rsidRPr="00EF03C5" w:rsidRDefault="00863EDD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  <w:p w:rsidR="00863EDD" w:rsidRPr="00EF03C5" w:rsidRDefault="0083779B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А.А.Бакаеву</w:t>
            </w:r>
          </w:p>
          <w:p w:rsidR="00863EDD" w:rsidRDefault="00863EDD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  <w:p w:rsidR="008E2371" w:rsidRPr="00EF03C5" w:rsidRDefault="008E2371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  <w:p w:rsidR="00863EDD" w:rsidRPr="00EF03C5" w:rsidRDefault="00863EDD" w:rsidP="008E2371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</w:tr>
      <w:tr w:rsidR="00863EDD" w:rsidRPr="00EF03C5" w:rsidTr="00EF03C5">
        <w:trPr>
          <w:trHeight w:val="790"/>
        </w:trPr>
        <w:tc>
          <w:tcPr>
            <w:tcW w:w="4152" w:type="dxa"/>
          </w:tcPr>
          <w:p w:rsidR="00863EDD" w:rsidRPr="00EF03C5" w:rsidRDefault="00863EDD" w:rsidP="00EF03C5">
            <w:pPr>
              <w:suppressAutoHyphens/>
              <w:rPr>
                <w:sz w:val="28"/>
              </w:rPr>
            </w:pPr>
          </w:p>
        </w:tc>
        <w:tc>
          <w:tcPr>
            <w:tcW w:w="1104" w:type="dxa"/>
            <w:vMerge/>
          </w:tcPr>
          <w:p w:rsidR="00863EDD" w:rsidRPr="00EF03C5" w:rsidRDefault="00863EDD" w:rsidP="00EF03C5">
            <w:pPr>
              <w:suppressAutoHyphens/>
              <w:rPr>
                <w:sz w:val="28"/>
              </w:rPr>
            </w:pPr>
          </w:p>
        </w:tc>
        <w:tc>
          <w:tcPr>
            <w:tcW w:w="4548" w:type="dxa"/>
            <w:vMerge/>
          </w:tcPr>
          <w:p w:rsidR="00863EDD" w:rsidRPr="00EF03C5" w:rsidRDefault="00863EDD" w:rsidP="00EF03C5">
            <w:pPr>
              <w:suppressAutoHyphens/>
              <w:rPr>
                <w:sz w:val="28"/>
              </w:rPr>
            </w:pPr>
          </w:p>
        </w:tc>
      </w:tr>
    </w:tbl>
    <w:p w:rsidR="00152F3B" w:rsidRDefault="00A3566C" w:rsidP="00863EDD">
      <w:pPr>
        <w:suppressAutoHyphens/>
        <w:jc w:val="center"/>
        <w:rPr>
          <w:b/>
          <w:sz w:val="28"/>
          <w:szCs w:val="28"/>
        </w:rPr>
      </w:pPr>
      <w:r w:rsidRPr="00701D32">
        <w:rPr>
          <w:b/>
          <w:sz w:val="28"/>
          <w:szCs w:val="28"/>
        </w:rPr>
        <w:t xml:space="preserve">Уважаемый </w:t>
      </w:r>
      <w:r w:rsidR="0083779B">
        <w:rPr>
          <w:b/>
          <w:sz w:val="28"/>
          <w:szCs w:val="28"/>
        </w:rPr>
        <w:t>Анатолий Александрович</w:t>
      </w:r>
      <w:r w:rsidR="00152F3B" w:rsidRPr="00152F3B">
        <w:rPr>
          <w:b/>
          <w:sz w:val="28"/>
          <w:szCs w:val="28"/>
        </w:rPr>
        <w:t>!</w:t>
      </w:r>
    </w:p>
    <w:p w:rsidR="00152F3B" w:rsidRDefault="00152F3B" w:rsidP="00863EDD">
      <w:pPr>
        <w:suppressAutoHyphens/>
        <w:jc w:val="center"/>
        <w:rPr>
          <w:b/>
          <w:sz w:val="28"/>
          <w:szCs w:val="28"/>
        </w:rPr>
      </w:pPr>
    </w:p>
    <w:p w:rsidR="00AE0C66" w:rsidRPr="00A53659" w:rsidRDefault="0017202D" w:rsidP="00F62729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15F">
        <w:rPr>
          <w:sz w:val="28"/>
          <w:szCs w:val="28"/>
        </w:rPr>
        <w:t>В соответствии с</w:t>
      </w:r>
      <w:r w:rsidR="00E708A8" w:rsidRPr="0078315F">
        <w:rPr>
          <w:sz w:val="28"/>
          <w:szCs w:val="28"/>
        </w:rPr>
        <w:t xml:space="preserve"> частью</w:t>
      </w:r>
      <w:r w:rsidR="009C2FC2" w:rsidRPr="0078315F">
        <w:rPr>
          <w:sz w:val="28"/>
          <w:szCs w:val="28"/>
        </w:rPr>
        <w:t xml:space="preserve"> 1</w:t>
      </w:r>
      <w:r w:rsidRPr="0078315F">
        <w:rPr>
          <w:sz w:val="28"/>
          <w:szCs w:val="28"/>
        </w:rPr>
        <w:t xml:space="preserve"> стать</w:t>
      </w:r>
      <w:r w:rsidR="009C2FC2" w:rsidRPr="0078315F">
        <w:rPr>
          <w:sz w:val="28"/>
          <w:szCs w:val="28"/>
        </w:rPr>
        <w:t>и</w:t>
      </w:r>
      <w:r w:rsidRPr="0078315F">
        <w:rPr>
          <w:sz w:val="28"/>
          <w:szCs w:val="28"/>
        </w:rPr>
        <w:t xml:space="preserve"> 15 Устава Ульяновской области </w:t>
      </w:r>
      <w:r w:rsidR="007A2742" w:rsidRPr="0078315F">
        <w:rPr>
          <w:sz w:val="28"/>
          <w:szCs w:val="28"/>
        </w:rPr>
        <w:t>направляет</w:t>
      </w:r>
      <w:r w:rsidR="00D147B1" w:rsidRPr="0078315F">
        <w:rPr>
          <w:sz w:val="28"/>
          <w:szCs w:val="28"/>
        </w:rPr>
        <w:t>ся</w:t>
      </w:r>
      <w:r w:rsidR="00AE0C66">
        <w:rPr>
          <w:sz w:val="28"/>
          <w:szCs w:val="28"/>
        </w:rPr>
        <w:t xml:space="preserve"> </w:t>
      </w:r>
      <w:r w:rsidR="003A0DBB" w:rsidRPr="0078315F">
        <w:rPr>
          <w:sz w:val="28"/>
          <w:szCs w:val="28"/>
        </w:rPr>
        <w:t xml:space="preserve">для рассмотрения на заседании Законодательного </w:t>
      </w:r>
      <w:r w:rsidR="009C2FC2" w:rsidRPr="0078315F">
        <w:rPr>
          <w:sz w:val="28"/>
          <w:szCs w:val="28"/>
        </w:rPr>
        <w:t>С</w:t>
      </w:r>
      <w:r w:rsidR="003A0DBB" w:rsidRPr="0078315F">
        <w:rPr>
          <w:sz w:val="28"/>
          <w:szCs w:val="28"/>
        </w:rPr>
        <w:t xml:space="preserve">обрания </w:t>
      </w:r>
      <w:r w:rsidR="003A0DBB" w:rsidRPr="007F3F56">
        <w:rPr>
          <w:sz w:val="28"/>
          <w:szCs w:val="28"/>
        </w:rPr>
        <w:t>Ульяновской области проект закона</w:t>
      </w:r>
      <w:r w:rsidR="00956A46" w:rsidRPr="007F3F56">
        <w:rPr>
          <w:sz w:val="28"/>
          <w:szCs w:val="28"/>
        </w:rPr>
        <w:t xml:space="preserve"> Ульяновской области</w:t>
      </w:r>
      <w:r w:rsidR="00956A46" w:rsidRPr="000661EA">
        <w:rPr>
          <w:sz w:val="28"/>
          <w:szCs w:val="28"/>
        </w:rPr>
        <w:t xml:space="preserve"> </w:t>
      </w:r>
      <w:r w:rsidR="00D01414" w:rsidRPr="00E9447E">
        <w:rPr>
          <w:sz w:val="28"/>
          <w:szCs w:val="28"/>
        </w:rPr>
        <w:t xml:space="preserve">«О признании утратившим силу Закона Ульяновской области </w:t>
      </w:r>
      <w:r w:rsidR="00644107" w:rsidRPr="007F7C16">
        <w:rPr>
          <w:sz w:val="28"/>
          <w:szCs w:val="28"/>
        </w:rPr>
        <w:t xml:space="preserve">«Об утверждении </w:t>
      </w:r>
      <w:r w:rsidR="00B15828">
        <w:rPr>
          <w:sz w:val="28"/>
          <w:szCs w:val="28"/>
        </w:rPr>
        <w:t>п</w:t>
      </w:r>
      <w:r w:rsidR="00644107" w:rsidRPr="007F7C16">
        <w:rPr>
          <w:sz w:val="28"/>
          <w:szCs w:val="28"/>
        </w:rPr>
        <w:t xml:space="preserve">еречня поселений Ульяновской области  </w:t>
      </w:r>
      <w:r w:rsidR="00644107" w:rsidRPr="007F7C16">
        <w:rPr>
          <w:rFonts w:eastAsia="Calibri"/>
          <w:sz w:val="28"/>
          <w:szCs w:val="28"/>
        </w:rPr>
        <w:t>с численностью населения менее трёх тысяч человек, в которых отсутствует точка доступа к информационно-телекоммуникационной сети «Интернет»</w:t>
      </w:r>
      <w:r w:rsidR="002F1D7B">
        <w:rPr>
          <w:sz w:val="28"/>
          <w:szCs w:val="28"/>
        </w:rPr>
        <w:t>.</w:t>
      </w:r>
    </w:p>
    <w:p w:rsidR="00B60D71" w:rsidRDefault="00B60D71" w:rsidP="00B15828">
      <w:pPr>
        <w:suppressAutoHyphens/>
        <w:ind w:left="284" w:right="-143" w:firstLine="709"/>
        <w:jc w:val="both"/>
        <w:rPr>
          <w:bCs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749"/>
        <w:gridCol w:w="426"/>
        <w:gridCol w:w="7714"/>
      </w:tblGrid>
      <w:tr w:rsidR="00A97FAE" w:rsidRPr="00144B75" w:rsidTr="00F62729">
        <w:tc>
          <w:tcPr>
            <w:tcW w:w="1749" w:type="dxa"/>
          </w:tcPr>
          <w:p w:rsidR="00A97FAE" w:rsidRPr="00144B75" w:rsidRDefault="00A97FAE" w:rsidP="00F62729">
            <w:pPr>
              <w:suppressAutoHyphens/>
              <w:ind w:right="-143"/>
              <w:jc w:val="both"/>
              <w:rPr>
                <w:sz w:val="28"/>
              </w:rPr>
            </w:pPr>
            <w:r w:rsidRPr="00144B75">
              <w:rPr>
                <w:sz w:val="28"/>
              </w:rPr>
              <w:t>Приложение:</w:t>
            </w:r>
          </w:p>
        </w:tc>
        <w:tc>
          <w:tcPr>
            <w:tcW w:w="426" w:type="dxa"/>
          </w:tcPr>
          <w:p w:rsidR="00A97FAE" w:rsidRPr="00144B75" w:rsidRDefault="00A97FAE" w:rsidP="00F62729">
            <w:pPr>
              <w:suppressAutoHyphens/>
              <w:jc w:val="center"/>
              <w:rPr>
                <w:sz w:val="28"/>
              </w:rPr>
            </w:pPr>
            <w:r w:rsidRPr="00144B75">
              <w:rPr>
                <w:sz w:val="28"/>
              </w:rPr>
              <w:t>1.</w:t>
            </w:r>
          </w:p>
        </w:tc>
        <w:tc>
          <w:tcPr>
            <w:tcW w:w="7714" w:type="dxa"/>
          </w:tcPr>
          <w:p w:rsidR="00A97FAE" w:rsidRPr="00144B75" w:rsidRDefault="00A97FAE" w:rsidP="00D01414">
            <w:pPr>
              <w:pStyle w:val="Preformat"/>
              <w:suppressAutoHyphens/>
              <w:ind w:left="-48" w:right="-143"/>
              <w:jc w:val="both"/>
              <w:rPr>
                <w:sz w:val="28"/>
              </w:rPr>
            </w:pPr>
            <w:r w:rsidRPr="004340B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Проект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закона </w:t>
            </w:r>
            <w:r w:rsidRPr="004340BB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на </w:t>
            </w:r>
            <w:r w:rsidR="00D01414">
              <w:rPr>
                <w:rFonts w:ascii="Times New Roman" w:hAnsi="Times New Roman"/>
                <w:spacing w:val="-4"/>
                <w:sz w:val="28"/>
                <w:szCs w:val="28"/>
              </w:rPr>
              <w:t>1</w:t>
            </w:r>
            <w:r w:rsidR="007D7578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. в 1 экз.</w:t>
            </w:r>
          </w:p>
        </w:tc>
      </w:tr>
      <w:tr w:rsidR="00A97FAE" w:rsidRPr="00AE0C66" w:rsidTr="00F62729">
        <w:tc>
          <w:tcPr>
            <w:tcW w:w="1749" w:type="dxa"/>
          </w:tcPr>
          <w:p w:rsidR="00A97FAE" w:rsidRPr="00144B75" w:rsidRDefault="00A97FAE" w:rsidP="00B15828">
            <w:pPr>
              <w:suppressAutoHyphens/>
              <w:ind w:left="284" w:right="-143"/>
              <w:jc w:val="both"/>
              <w:rPr>
                <w:sz w:val="28"/>
              </w:rPr>
            </w:pPr>
          </w:p>
        </w:tc>
        <w:tc>
          <w:tcPr>
            <w:tcW w:w="426" w:type="dxa"/>
          </w:tcPr>
          <w:p w:rsidR="00A97FAE" w:rsidRPr="00144B75" w:rsidRDefault="00A97FAE" w:rsidP="00F62729">
            <w:pPr>
              <w:suppressAutoHyphens/>
              <w:jc w:val="center"/>
              <w:rPr>
                <w:sz w:val="28"/>
              </w:rPr>
            </w:pPr>
            <w:r w:rsidRPr="00144B75">
              <w:rPr>
                <w:sz w:val="28"/>
              </w:rPr>
              <w:t>2.</w:t>
            </w:r>
          </w:p>
        </w:tc>
        <w:tc>
          <w:tcPr>
            <w:tcW w:w="7714" w:type="dxa"/>
          </w:tcPr>
          <w:p w:rsidR="00A97FAE" w:rsidRPr="00AE0C66" w:rsidRDefault="00A97FAE" w:rsidP="00F62729">
            <w:pPr>
              <w:suppressAutoHyphens/>
              <w:ind w:left="-48"/>
              <w:jc w:val="both"/>
              <w:rPr>
                <w:sz w:val="28"/>
                <w:highlight w:val="yellow"/>
              </w:rPr>
            </w:pPr>
            <w:r w:rsidRPr="007D7578">
              <w:rPr>
                <w:sz w:val="28"/>
                <w:szCs w:val="28"/>
              </w:rPr>
              <w:t>Сопроводител</w:t>
            </w:r>
            <w:r w:rsidR="00B15828">
              <w:rPr>
                <w:sz w:val="28"/>
                <w:szCs w:val="28"/>
              </w:rPr>
              <w:t xml:space="preserve">ьные документы к проекту закона </w:t>
            </w:r>
            <w:r w:rsidRPr="007D7578">
              <w:rPr>
                <w:sz w:val="28"/>
                <w:szCs w:val="28"/>
              </w:rPr>
              <w:t xml:space="preserve">на </w:t>
            </w:r>
            <w:r w:rsidR="00F62729">
              <w:rPr>
                <w:sz w:val="28"/>
                <w:szCs w:val="28"/>
              </w:rPr>
              <w:t xml:space="preserve">  </w:t>
            </w:r>
            <w:r w:rsidR="007D7578" w:rsidRPr="007D7578">
              <w:rPr>
                <w:sz w:val="28"/>
                <w:szCs w:val="28"/>
              </w:rPr>
              <w:t xml:space="preserve"> </w:t>
            </w:r>
            <w:r w:rsidRPr="007D7578">
              <w:rPr>
                <w:sz w:val="28"/>
                <w:szCs w:val="28"/>
              </w:rPr>
              <w:t>л.</w:t>
            </w:r>
            <w:r w:rsidR="00F62729">
              <w:rPr>
                <w:sz w:val="28"/>
                <w:szCs w:val="28"/>
              </w:rPr>
              <w:t xml:space="preserve"> </w:t>
            </w:r>
            <w:r w:rsidR="00F62729">
              <w:rPr>
                <w:sz w:val="28"/>
                <w:szCs w:val="28"/>
              </w:rPr>
              <w:br/>
            </w:r>
            <w:r w:rsidRPr="007D7578">
              <w:rPr>
                <w:sz w:val="28"/>
                <w:szCs w:val="28"/>
              </w:rPr>
              <w:t>в 1 экз.</w:t>
            </w:r>
          </w:p>
        </w:tc>
      </w:tr>
      <w:tr w:rsidR="00A97FAE" w:rsidRPr="00144B75" w:rsidTr="00F62729">
        <w:tc>
          <w:tcPr>
            <w:tcW w:w="1749" w:type="dxa"/>
          </w:tcPr>
          <w:p w:rsidR="00A97FAE" w:rsidRPr="00144B75" w:rsidRDefault="00A97FAE" w:rsidP="00B15828">
            <w:pPr>
              <w:suppressAutoHyphens/>
              <w:ind w:left="284" w:right="-143"/>
              <w:jc w:val="both"/>
              <w:rPr>
                <w:sz w:val="28"/>
              </w:rPr>
            </w:pPr>
          </w:p>
        </w:tc>
        <w:tc>
          <w:tcPr>
            <w:tcW w:w="426" w:type="dxa"/>
          </w:tcPr>
          <w:p w:rsidR="00A97FAE" w:rsidRDefault="00A97FAE" w:rsidP="00F62729">
            <w:pPr>
              <w:suppressAutoHyphens/>
              <w:jc w:val="center"/>
              <w:rPr>
                <w:sz w:val="28"/>
              </w:rPr>
            </w:pPr>
            <w:r w:rsidRPr="00144B75">
              <w:rPr>
                <w:sz w:val="28"/>
              </w:rPr>
              <w:t>3.</w:t>
            </w:r>
          </w:p>
          <w:p w:rsidR="00A97FAE" w:rsidRPr="00144B75" w:rsidRDefault="00A97FAE" w:rsidP="00F62729">
            <w:pPr>
              <w:suppressAutoHyphens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7714" w:type="dxa"/>
          </w:tcPr>
          <w:p w:rsidR="00A97FAE" w:rsidRDefault="00A97FAE" w:rsidP="00F627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Лист согласования проекта закона на </w:t>
            </w:r>
            <w:smartTag w:uri="urn:schemas-microsoft-com:office:smarttags" w:element="metricconverter">
              <w:smartTagPr>
                <w:attr w:name="ProductID" w:val="1 л"/>
              </w:smartTagPr>
              <w:r>
                <w:rPr>
                  <w:sz w:val="28"/>
                  <w:szCs w:val="28"/>
                </w:rPr>
                <w:t>1 л</w:t>
              </w:r>
            </w:smartTag>
            <w:r>
              <w:rPr>
                <w:sz w:val="28"/>
                <w:szCs w:val="28"/>
              </w:rPr>
              <w:t>. в 1 экз.</w:t>
            </w:r>
          </w:p>
          <w:p w:rsidR="00A97FAE" w:rsidRPr="00144B75" w:rsidRDefault="00A97FAE" w:rsidP="00F62729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Копия распоряжения Правит</w:t>
            </w:r>
            <w:r w:rsidR="008E2371">
              <w:rPr>
                <w:sz w:val="28"/>
                <w:szCs w:val="28"/>
              </w:rPr>
              <w:t>ельства Ульяновской облас</w:t>
            </w:r>
            <w:r w:rsidR="00B15828">
              <w:rPr>
                <w:sz w:val="28"/>
                <w:szCs w:val="28"/>
              </w:rPr>
              <w:t xml:space="preserve">ти </w:t>
            </w:r>
            <w:r w:rsidR="00F62729">
              <w:rPr>
                <w:sz w:val="28"/>
                <w:szCs w:val="28"/>
              </w:rPr>
              <w:br/>
            </w:r>
            <w:r w:rsidR="00B15828">
              <w:rPr>
                <w:sz w:val="28"/>
                <w:szCs w:val="28"/>
              </w:rPr>
              <w:t xml:space="preserve">«О проекте закона Ульяновской области </w:t>
            </w:r>
            <w:r w:rsidR="00D01414" w:rsidRPr="00E9447E">
              <w:rPr>
                <w:sz w:val="28"/>
                <w:szCs w:val="28"/>
              </w:rPr>
              <w:t>«О признании утр</w:t>
            </w:r>
            <w:r w:rsidR="00D01414" w:rsidRPr="00E9447E">
              <w:rPr>
                <w:sz w:val="28"/>
                <w:szCs w:val="28"/>
              </w:rPr>
              <w:t>а</w:t>
            </w:r>
            <w:r w:rsidR="00D01414" w:rsidRPr="00E9447E">
              <w:rPr>
                <w:sz w:val="28"/>
                <w:szCs w:val="28"/>
              </w:rPr>
              <w:t xml:space="preserve">тившим силу Закона Ульяновской области </w:t>
            </w:r>
            <w:r w:rsidR="00644107" w:rsidRPr="00644107">
              <w:rPr>
                <w:sz w:val="28"/>
                <w:szCs w:val="28"/>
              </w:rPr>
              <w:t xml:space="preserve">«Об утверждении </w:t>
            </w:r>
            <w:r w:rsidR="00F62729">
              <w:rPr>
                <w:sz w:val="28"/>
                <w:szCs w:val="28"/>
              </w:rPr>
              <w:t>п</w:t>
            </w:r>
            <w:r w:rsidR="00644107" w:rsidRPr="00644107">
              <w:rPr>
                <w:sz w:val="28"/>
                <w:szCs w:val="28"/>
              </w:rPr>
              <w:t>еречня поселений Ульяновской об</w:t>
            </w:r>
            <w:r w:rsidR="00B15828">
              <w:rPr>
                <w:sz w:val="28"/>
                <w:szCs w:val="28"/>
              </w:rPr>
              <w:t xml:space="preserve">ласти </w:t>
            </w:r>
            <w:r w:rsidR="00644107" w:rsidRPr="00644107">
              <w:rPr>
                <w:rFonts w:eastAsia="Calibri"/>
                <w:sz w:val="28"/>
                <w:szCs w:val="28"/>
              </w:rPr>
              <w:t>с численностью населения менее трёх тысяч человек, в которых отсутствует точка доступа к информационно-телекоммуникационной сети «Интернет»</w:t>
            </w:r>
            <w:r w:rsidR="006441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л"/>
              </w:smartTagPr>
              <w:r>
                <w:rPr>
                  <w:sz w:val="28"/>
                  <w:szCs w:val="28"/>
                </w:rPr>
                <w:t>1 л</w:t>
              </w:r>
            </w:smartTag>
            <w:r>
              <w:rPr>
                <w:sz w:val="28"/>
                <w:szCs w:val="28"/>
              </w:rPr>
              <w:t>. в 1 экз.</w:t>
            </w:r>
          </w:p>
        </w:tc>
      </w:tr>
    </w:tbl>
    <w:p w:rsidR="00A97FAE" w:rsidRDefault="00A97FAE" w:rsidP="00B15828">
      <w:pPr>
        <w:suppressAutoHyphens/>
        <w:ind w:left="284" w:right="-143" w:firstLine="709"/>
        <w:jc w:val="both"/>
        <w:rPr>
          <w:bCs/>
          <w:sz w:val="28"/>
          <w:szCs w:val="28"/>
        </w:rPr>
      </w:pPr>
    </w:p>
    <w:p w:rsidR="00863EDD" w:rsidRDefault="00863EDD" w:rsidP="00B15828">
      <w:pPr>
        <w:suppressAutoHyphens/>
        <w:ind w:left="284" w:right="-143" w:firstLine="709"/>
        <w:jc w:val="both"/>
        <w:rPr>
          <w:bCs/>
          <w:sz w:val="28"/>
          <w:szCs w:val="28"/>
        </w:rPr>
      </w:pPr>
    </w:p>
    <w:p w:rsidR="00F62729" w:rsidRDefault="00F62729" w:rsidP="00B15828">
      <w:pPr>
        <w:suppressAutoHyphens/>
        <w:ind w:left="284" w:right="-143" w:firstLine="709"/>
        <w:jc w:val="both"/>
        <w:rPr>
          <w:bCs/>
          <w:sz w:val="28"/>
          <w:szCs w:val="28"/>
        </w:rPr>
      </w:pPr>
    </w:p>
    <w:p w:rsidR="00117D8B" w:rsidRDefault="00117D8B" w:rsidP="00117D8B">
      <w:pPr>
        <w:jc w:val="both"/>
        <w:rPr>
          <w:sz w:val="28"/>
          <w:szCs w:val="28"/>
        </w:rPr>
      </w:pPr>
      <w:r w:rsidRPr="00A753AD">
        <w:rPr>
          <w:sz w:val="28"/>
          <w:szCs w:val="28"/>
        </w:rPr>
        <w:t xml:space="preserve">                                             </w:t>
      </w:r>
      <w:r w:rsidR="00667D2A">
        <w:rPr>
          <w:sz w:val="28"/>
          <w:szCs w:val="28"/>
        </w:rPr>
        <w:t xml:space="preserve">                                            </w:t>
      </w:r>
      <w:r w:rsidRPr="00A753AD">
        <w:rPr>
          <w:sz w:val="28"/>
          <w:szCs w:val="28"/>
        </w:rPr>
        <w:t xml:space="preserve">                          </w:t>
      </w:r>
      <w:proofErr w:type="spellStart"/>
      <w:r w:rsidRPr="00A753AD">
        <w:rPr>
          <w:sz w:val="28"/>
          <w:szCs w:val="28"/>
        </w:rPr>
        <w:t>С.И.Морозов</w:t>
      </w:r>
      <w:proofErr w:type="spellEnd"/>
    </w:p>
    <w:p w:rsidR="0063388E" w:rsidRDefault="0063388E" w:rsidP="00B15828">
      <w:pPr>
        <w:suppressAutoHyphens/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</w:p>
    <w:p w:rsidR="00863EDD" w:rsidRDefault="00863EDD" w:rsidP="00B15828">
      <w:pPr>
        <w:suppressAutoHyphens/>
        <w:autoSpaceDE w:val="0"/>
        <w:autoSpaceDN w:val="0"/>
        <w:adjustRightInd w:val="0"/>
        <w:ind w:left="284"/>
        <w:jc w:val="both"/>
        <w:rPr>
          <w:sz w:val="28"/>
          <w:szCs w:val="28"/>
        </w:rPr>
        <w:sectPr w:rsidR="00863EDD" w:rsidSect="00117D8B">
          <w:headerReference w:type="even" r:id="rId8"/>
          <w:head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FFD" w:rsidRDefault="00392FFD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FFD" w:rsidRDefault="00392FFD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FFD" w:rsidRDefault="00392FFD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FFD" w:rsidRDefault="00392FFD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FFD" w:rsidRDefault="00392FFD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2FFD" w:rsidRDefault="00392FFD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p w:rsidR="0063388E" w:rsidRDefault="0063388E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20296" w:rsidRPr="00C20296" w:rsidRDefault="00C20296" w:rsidP="00863EDD">
      <w:pPr>
        <w:suppressAutoHyphens/>
        <w:autoSpaceDE w:val="0"/>
        <w:autoSpaceDN w:val="0"/>
        <w:adjustRightInd w:val="0"/>
        <w:jc w:val="both"/>
        <w:rPr>
          <w:sz w:val="20"/>
          <w:szCs w:val="28"/>
        </w:rPr>
      </w:pPr>
    </w:p>
    <w:p w:rsidR="00FC2B9F" w:rsidRDefault="00FC2B9F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C2B9F" w:rsidRDefault="00FC2B9F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64C5" w:rsidRDefault="002664C5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C2B9F" w:rsidRDefault="00FC2B9F" w:rsidP="00863EDD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388E" w:rsidRDefault="0063388E" w:rsidP="00863EDD">
      <w:pPr>
        <w:suppressAutoHyphens/>
        <w:autoSpaceDE w:val="0"/>
        <w:autoSpaceDN w:val="0"/>
        <w:adjustRightInd w:val="0"/>
        <w:jc w:val="both"/>
      </w:pPr>
    </w:p>
    <w:p w:rsidR="00117D8B" w:rsidRPr="00117D8B" w:rsidRDefault="00117D8B" w:rsidP="00863EDD">
      <w:pPr>
        <w:suppressAutoHyphens/>
        <w:autoSpaceDE w:val="0"/>
        <w:autoSpaceDN w:val="0"/>
        <w:adjustRightInd w:val="0"/>
        <w:jc w:val="both"/>
        <w:rPr>
          <w:sz w:val="14"/>
        </w:rPr>
      </w:pPr>
    </w:p>
    <w:p w:rsidR="0063388E" w:rsidRPr="002664C5" w:rsidRDefault="002664C5" w:rsidP="00863EDD">
      <w:pPr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Братяков</w:t>
      </w:r>
      <w:proofErr w:type="spellEnd"/>
      <w:r>
        <w:rPr>
          <w:sz w:val="20"/>
          <w:szCs w:val="20"/>
        </w:rPr>
        <w:t xml:space="preserve"> Александр Иванович</w:t>
      </w:r>
    </w:p>
    <w:p w:rsidR="00F62729" w:rsidRDefault="0078315F" w:rsidP="00863EDD">
      <w:pPr>
        <w:suppressAutoHyphens/>
        <w:autoSpaceDE w:val="0"/>
        <w:autoSpaceDN w:val="0"/>
        <w:adjustRightInd w:val="0"/>
        <w:jc w:val="both"/>
        <w:rPr>
          <w:sz w:val="20"/>
          <w:szCs w:val="20"/>
        </w:rPr>
      </w:pPr>
      <w:r w:rsidRPr="002664C5">
        <w:rPr>
          <w:sz w:val="20"/>
          <w:szCs w:val="20"/>
        </w:rPr>
        <w:t>44</w:t>
      </w:r>
      <w:r w:rsidR="0063388E" w:rsidRPr="002664C5">
        <w:rPr>
          <w:sz w:val="20"/>
          <w:szCs w:val="20"/>
        </w:rPr>
        <w:t>-</w:t>
      </w:r>
      <w:r w:rsidRPr="002664C5">
        <w:rPr>
          <w:sz w:val="20"/>
          <w:szCs w:val="20"/>
        </w:rPr>
        <w:t>06</w:t>
      </w:r>
      <w:r w:rsidR="0063388E" w:rsidRPr="002664C5">
        <w:rPr>
          <w:sz w:val="20"/>
          <w:szCs w:val="20"/>
        </w:rPr>
        <w:t>-</w:t>
      </w:r>
      <w:r w:rsidRPr="002664C5">
        <w:rPr>
          <w:sz w:val="20"/>
          <w:szCs w:val="20"/>
        </w:rPr>
        <w:t>49</w:t>
      </w:r>
    </w:p>
    <w:p w:rsidR="00117D8B" w:rsidRDefault="00117D8B" w:rsidP="00863EDD">
      <w:pPr>
        <w:suppressAutoHyphens/>
        <w:autoSpaceDE w:val="0"/>
        <w:autoSpaceDN w:val="0"/>
        <w:adjustRightInd w:val="0"/>
        <w:jc w:val="both"/>
      </w:pPr>
      <w:r>
        <w:rPr>
          <w:sz w:val="20"/>
          <w:szCs w:val="20"/>
        </w:rPr>
        <w:t>2009чл1</w:t>
      </w:r>
    </w:p>
    <w:sectPr w:rsidR="00117D8B" w:rsidSect="00117D8B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978" w:rsidRDefault="008E3978">
      <w:r>
        <w:separator/>
      </w:r>
    </w:p>
  </w:endnote>
  <w:endnote w:type="continuationSeparator" w:id="0">
    <w:p w:rsidR="008E3978" w:rsidRDefault="008E3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978" w:rsidRDefault="008E3978">
      <w:r>
        <w:separator/>
      </w:r>
    </w:p>
  </w:footnote>
  <w:footnote w:type="continuationSeparator" w:id="0">
    <w:p w:rsidR="008E3978" w:rsidRDefault="008E39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296" w:rsidRDefault="00701B3F" w:rsidP="006463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2029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67D2A">
      <w:rPr>
        <w:rStyle w:val="a4"/>
        <w:noProof/>
      </w:rPr>
      <w:t>2</w:t>
    </w:r>
    <w:r>
      <w:rPr>
        <w:rStyle w:val="a4"/>
      </w:rPr>
      <w:fldChar w:fldCharType="end"/>
    </w:r>
  </w:p>
  <w:p w:rsidR="00C20296" w:rsidRDefault="00C2029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296" w:rsidRDefault="00701B3F" w:rsidP="006463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2029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67D2A">
      <w:rPr>
        <w:rStyle w:val="a4"/>
        <w:noProof/>
      </w:rPr>
      <w:t>2</w:t>
    </w:r>
    <w:r>
      <w:rPr>
        <w:rStyle w:val="a4"/>
      </w:rPr>
      <w:fldChar w:fldCharType="end"/>
    </w:r>
  </w:p>
  <w:p w:rsidR="00C20296" w:rsidRDefault="00C2029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2208C"/>
    <w:multiLevelType w:val="hybridMultilevel"/>
    <w:tmpl w:val="C7F8F4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776"/>
    <w:rsid w:val="00013A60"/>
    <w:rsid w:val="0001654A"/>
    <w:rsid w:val="00017224"/>
    <w:rsid w:val="00036CC2"/>
    <w:rsid w:val="000661EA"/>
    <w:rsid w:val="00067123"/>
    <w:rsid w:val="0007795A"/>
    <w:rsid w:val="000911F0"/>
    <w:rsid w:val="00092270"/>
    <w:rsid w:val="000A1372"/>
    <w:rsid w:val="000A5C3D"/>
    <w:rsid w:val="000D22E0"/>
    <w:rsid w:val="000D7E4E"/>
    <w:rsid w:val="00101A57"/>
    <w:rsid w:val="0010467F"/>
    <w:rsid w:val="00117D8B"/>
    <w:rsid w:val="001435B9"/>
    <w:rsid w:val="00152F3B"/>
    <w:rsid w:val="001601FF"/>
    <w:rsid w:val="0017202D"/>
    <w:rsid w:val="0017553D"/>
    <w:rsid w:val="00177F21"/>
    <w:rsid w:val="001A49BF"/>
    <w:rsid w:val="001D4620"/>
    <w:rsid w:val="00202443"/>
    <w:rsid w:val="00206F14"/>
    <w:rsid w:val="00236D33"/>
    <w:rsid w:val="0024554A"/>
    <w:rsid w:val="00257779"/>
    <w:rsid w:val="0026348D"/>
    <w:rsid w:val="002664C5"/>
    <w:rsid w:val="0026799F"/>
    <w:rsid w:val="00285578"/>
    <w:rsid w:val="002E5F73"/>
    <w:rsid w:val="002F0069"/>
    <w:rsid w:val="002F1D7B"/>
    <w:rsid w:val="00312DC9"/>
    <w:rsid w:val="003175D6"/>
    <w:rsid w:val="00321650"/>
    <w:rsid w:val="0032786D"/>
    <w:rsid w:val="003370C2"/>
    <w:rsid w:val="00386177"/>
    <w:rsid w:val="00392FFD"/>
    <w:rsid w:val="003950F6"/>
    <w:rsid w:val="003A0DBB"/>
    <w:rsid w:val="003B1ED9"/>
    <w:rsid w:val="003C37DD"/>
    <w:rsid w:val="004123C2"/>
    <w:rsid w:val="00427320"/>
    <w:rsid w:val="00493840"/>
    <w:rsid w:val="004A1C3B"/>
    <w:rsid w:val="004A35AE"/>
    <w:rsid w:val="004D73DD"/>
    <w:rsid w:val="004F3FC4"/>
    <w:rsid w:val="004F4188"/>
    <w:rsid w:val="00531B36"/>
    <w:rsid w:val="005504B6"/>
    <w:rsid w:val="00563B18"/>
    <w:rsid w:val="0058389C"/>
    <w:rsid w:val="00597CB7"/>
    <w:rsid w:val="005A25FC"/>
    <w:rsid w:val="005A331F"/>
    <w:rsid w:val="005B75DB"/>
    <w:rsid w:val="005D62D2"/>
    <w:rsid w:val="005E4010"/>
    <w:rsid w:val="0063388E"/>
    <w:rsid w:val="00644107"/>
    <w:rsid w:val="00646391"/>
    <w:rsid w:val="00651593"/>
    <w:rsid w:val="0065279C"/>
    <w:rsid w:val="00654C46"/>
    <w:rsid w:val="00667D2A"/>
    <w:rsid w:val="00677CFF"/>
    <w:rsid w:val="006C0E34"/>
    <w:rsid w:val="006C7197"/>
    <w:rsid w:val="006F2EA8"/>
    <w:rsid w:val="00701B3F"/>
    <w:rsid w:val="007203A6"/>
    <w:rsid w:val="00742A23"/>
    <w:rsid w:val="00750445"/>
    <w:rsid w:val="00776A56"/>
    <w:rsid w:val="00777399"/>
    <w:rsid w:val="007801E5"/>
    <w:rsid w:val="00782B67"/>
    <w:rsid w:val="0078315F"/>
    <w:rsid w:val="007A2742"/>
    <w:rsid w:val="007A5E9E"/>
    <w:rsid w:val="007B35D2"/>
    <w:rsid w:val="007D3EE3"/>
    <w:rsid w:val="007D7578"/>
    <w:rsid w:val="007F3F56"/>
    <w:rsid w:val="008311EF"/>
    <w:rsid w:val="0083779B"/>
    <w:rsid w:val="008609D4"/>
    <w:rsid w:val="00863EDD"/>
    <w:rsid w:val="00875543"/>
    <w:rsid w:val="00890870"/>
    <w:rsid w:val="008B28FD"/>
    <w:rsid w:val="008C3E47"/>
    <w:rsid w:val="008E2371"/>
    <w:rsid w:val="008E3978"/>
    <w:rsid w:val="008F1DDF"/>
    <w:rsid w:val="009255D9"/>
    <w:rsid w:val="009268EC"/>
    <w:rsid w:val="00927DA1"/>
    <w:rsid w:val="00956A46"/>
    <w:rsid w:val="00972C83"/>
    <w:rsid w:val="00974594"/>
    <w:rsid w:val="009C2FC2"/>
    <w:rsid w:val="009D33A3"/>
    <w:rsid w:val="00A0352B"/>
    <w:rsid w:val="00A16A0D"/>
    <w:rsid w:val="00A271AC"/>
    <w:rsid w:val="00A3566C"/>
    <w:rsid w:val="00A35774"/>
    <w:rsid w:val="00A5357B"/>
    <w:rsid w:val="00A55DE9"/>
    <w:rsid w:val="00A71FAD"/>
    <w:rsid w:val="00A878D3"/>
    <w:rsid w:val="00A97FAE"/>
    <w:rsid w:val="00AA50A1"/>
    <w:rsid w:val="00AD0E8D"/>
    <w:rsid w:val="00AE0C66"/>
    <w:rsid w:val="00AE241B"/>
    <w:rsid w:val="00AE34F6"/>
    <w:rsid w:val="00AE46F0"/>
    <w:rsid w:val="00B10A62"/>
    <w:rsid w:val="00B15828"/>
    <w:rsid w:val="00B60448"/>
    <w:rsid w:val="00B60D71"/>
    <w:rsid w:val="00B74299"/>
    <w:rsid w:val="00C01AAE"/>
    <w:rsid w:val="00C11927"/>
    <w:rsid w:val="00C20296"/>
    <w:rsid w:val="00C23BB2"/>
    <w:rsid w:val="00C2785B"/>
    <w:rsid w:val="00C91000"/>
    <w:rsid w:val="00C96D4B"/>
    <w:rsid w:val="00CC18B9"/>
    <w:rsid w:val="00CC7ACA"/>
    <w:rsid w:val="00CD54ED"/>
    <w:rsid w:val="00CF3D77"/>
    <w:rsid w:val="00D01414"/>
    <w:rsid w:val="00D10776"/>
    <w:rsid w:val="00D147B1"/>
    <w:rsid w:val="00D365FB"/>
    <w:rsid w:val="00D37AED"/>
    <w:rsid w:val="00D42D9C"/>
    <w:rsid w:val="00D56070"/>
    <w:rsid w:val="00D71D29"/>
    <w:rsid w:val="00DA110A"/>
    <w:rsid w:val="00DB2D69"/>
    <w:rsid w:val="00E05E12"/>
    <w:rsid w:val="00E708A8"/>
    <w:rsid w:val="00E86BCF"/>
    <w:rsid w:val="00EA23C7"/>
    <w:rsid w:val="00EB3DFE"/>
    <w:rsid w:val="00EC5692"/>
    <w:rsid w:val="00EF03C5"/>
    <w:rsid w:val="00F01E5F"/>
    <w:rsid w:val="00F105CE"/>
    <w:rsid w:val="00F17D7F"/>
    <w:rsid w:val="00F21816"/>
    <w:rsid w:val="00F24105"/>
    <w:rsid w:val="00F333B4"/>
    <w:rsid w:val="00F3342C"/>
    <w:rsid w:val="00F62729"/>
    <w:rsid w:val="00F92E86"/>
    <w:rsid w:val="00FC2B9F"/>
    <w:rsid w:val="00FD64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3A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1ED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B1ED9"/>
  </w:style>
  <w:style w:type="paragraph" w:customStyle="1" w:styleId="3">
    <w:name w:val="Знак3"/>
    <w:basedOn w:val="a"/>
    <w:next w:val="a"/>
    <w:rsid w:val="00E86B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8609D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5">
    <w:name w:val="Balloon Text"/>
    <w:basedOn w:val="a"/>
    <w:link w:val="a6"/>
    <w:rsid w:val="00D37A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37AED"/>
    <w:rPr>
      <w:rFonts w:ascii="Tahoma" w:hAnsi="Tahoma" w:cs="Tahoma"/>
      <w:sz w:val="16"/>
      <w:szCs w:val="16"/>
    </w:rPr>
  </w:style>
  <w:style w:type="paragraph" w:customStyle="1" w:styleId="Preformat">
    <w:name w:val="Preformat"/>
    <w:rsid w:val="00A97FAE"/>
    <w:rPr>
      <w:rFonts w:ascii="Courier New" w:hAnsi="Courier New"/>
      <w:snapToGrid w:val="0"/>
    </w:rPr>
  </w:style>
  <w:style w:type="table" w:styleId="a7">
    <w:name w:val="Table Grid"/>
    <w:basedOn w:val="a1"/>
    <w:rsid w:val="00863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3A6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1ED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B1ED9"/>
  </w:style>
  <w:style w:type="paragraph" w:customStyle="1" w:styleId="3">
    <w:name w:val="Знак3"/>
    <w:basedOn w:val="a"/>
    <w:next w:val="a"/>
    <w:rsid w:val="00E86B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8609D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5">
    <w:name w:val="Balloon Text"/>
    <w:basedOn w:val="a"/>
    <w:link w:val="a6"/>
    <w:rsid w:val="00D37A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37AED"/>
    <w:rPr>
      <w:rFonts w:ascii="Tahoma" w:hAnsi="Tahoma" w:cs="Tahoma"/>
      <w:sz w:val="16"/>
      <w:szCs w:val="16"/>
    </w:rPr>
  </w:style>
  <w:style w:type="paragraph" w:customStyle="1" w:styleId="Preformat">
    <w:name w:val="Preformat"/>
    <w:rsid w:val="00A97FAE"/>
    <w:rPr>
      <w:rFonts w:ascii="Courier New" w:hAnsi="Courier New"/>
      <w:snapToGrid w:val="0"/>
    </w:rPr>
  </w:style>
  <w:style w:type="table" w:styleId="a7">
    <w:name w:val="Table Grid"/>
    <w:basedOn w:val="a1"/>
    <w:rsid w:val="00863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6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MihailovaNP</dc:creator>
  <cp:lastModifiedBy>Чаукина Лариса Николаевна</cp:lastModifiedBy>
  <cp:revision>4</cp:revision>
  <cp:lastPrinted>2016-09-22T07:16:00Z</cp:lastPrinted>
  <dcterms:created xsi:type="dcterms:W3CDTF">2016-09-20T05:13:00Z</dcterms:created>
  <dcterms:modified xsi:type="dcterms:W3CDTF">2016-09-22T07:16:00Z</dcterms:modified>
</cp:coreProperties>
</file>