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44" w:rsidRDefault="00EF0544" w:rsidP="00EF0544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EF0544" w:rsidRDefault="00EF0544" w:rsidP="00EF0544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E74ABB" w:rsidRDefault="00E74ABB" w:rsidP="0010569B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отдельные законодательные акты </w:t>
      </w: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и о признании </w:t>
      </w:r>
      <w:proofErr w:type="gramStart"/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утратившим</w:t>
      </w:r>
      <w:proofErr w:type="gramEnd"/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силу отдельного </w:t>
      </w: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положения законодательного акта Ульяновской области</w:t>
      </w:r>
    </w:p>
    <w:p w:rsidR="00104CE3" w:rsidRDefault="00104CE3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E74ABB" w:rsidRPr="0073580C" w:rsidRDefault="00E74ABB" w:rsidP="00E74ABB">
      <w:pPr>
        <w:jc w:val="center"/>
        <w:rPr>
          <w:rFonts w:ascii="PT Astra Serif" w:hAnsi="PT Astra Serif"/>
        </w:rPr>
      </w:pPr>
      <w:proofErr w:type="gramStart"/>
      <w:r w:rsidRPr="0073580C">
        <w:rPr>
          <w:rFonts w:ascii="PT Astra Serif" w:hAnsi="PT Astra Serif"/>
        </w:rPr>
        <w:t>Принят</w:t>
      </w:r>
      <w:proofErr w:type="gramEnd"/>
      <w:r w:rsidRPr="0073580C">
        <w:rPr>
          <w:rFonts w:ascii="PT Astra Serif" w:hAnsi="PT Astra Serif"/>
        </w:rPr>
        <w:t xml:space="preserve"> Законодательным Собранием Ульяновской области 2</w:t>
      </w:r>
      <w:r>
        <w:rPr>
          <w:rFonts w:ascii="PT Astra Serif" w:hAnsi="PT Astra Serif"/>
        </w:rPr>
        <w:t>5</w:t>
      </w:r>
      <w:r w:rsidRPr="0073580C">
        <w:rPr>
          <w:rFonts w:ascii="PT Astra Serif" w:hAnsi="PT Astra Serif"/>
        </w:rPr>
        <w:t xml:space="preserve"> октября 202</w:t>
      </w:r>
      <w:r>
        <w:rPr>
          <w:rFonts w:ascii="PT Astra Serif" w:hAnsi="PT Astra Serif"/>
        </w:rPr>
        <w:t>3</w:t>
      </w:r>
      <w:r w:rsidRPr="0073580C">
        <w:rPr>
          <w:rFonts w:ascii="PT Astra Serif" w:hAnsi="PT Astra Serif"/>
        </w:rPr>
        <w:t xml:space="preserve"> года</w:t>
      </w: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60" w:lineRule="auto"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1</w:t>
      </w:r>
    </w:p>
    <w:p w:rsidR="00104CE3" w:rsidRDefault="00104CE3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Внести в Закон Ульяновской области от 2 ноября 2005 года № 110-ЗО      «О порядке определения размера дохода, приходящегося на каждого члена семьи, и стоимости имущества, находящегося в собственности членов семьи      и подлежащего налогообложению, в целях признания граждан малоимущими    и предоставления им по договорам социального найма жилых помещений муниципального жилищного фонда на территории Ульяновской области» («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08.11.2005 № 103-104; от 04.06.2008 № 45;                 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от 08.07.2011 № 74; от 04.05.2012 № 45; от 11.11.2013 № 144; от 09.10.2014       № 149; от 31.12.2014 № 196; от 08.06.2015 № 76-77; от 09.11.2015 № 156;             от 29.04.2016 № 57; от 30.11.2017 № 89) следующие изменения:</w:t>
      </w:r>
      <w:proofErr w:type="gramEnd"/>
    </w:p>
    <w:p w:rsidR="00104CE3" w:rsidRPr="0010569B" w:rsidRDefault="005610F1" w:rsidP="0010569B">
      <w:pPr>
        <w:widowControl/>
        <w:numPr>
          <w:ilvl w:val="0"/>
          <w:numId w:val="1"/>
        </w:numPr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подпункте «д» пункта 2.1 раздела 2 приложения 1:</w:t>
      </w:r>
    </w:p>
    <w:p w:rsidR="00104CE3" w:rsidRPr="0010569B" w:rsidRDefault="005610F1" w:rsidP="0010569B">
      <w:pPr>
        <w:widowControl/>
        <w:spacing w:line="355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в абзаце шестом слова «единовременное пособие женщинам, вставшим на учёт в медицинских организациях в ранние сроки беременности» заменить словами «ежемесячное пособие в связи с рождением и воспитанием ребёнка»;</w:t>
      </w:r>
    </w:p>
    <w:p w:rsidR="00104CE3" w:rsidRPr="0010569B" w:rsidRDefault="005610F1" w:rsidP="0010569B">
      <w:pPr>
        <w:widowControl/>
        <w:spacing w:line="355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абзац седьмой признать утратившим силу;</w:t>
      </w:r>
    </w:p>
    <w:p w:rsidR="00104CE3" w:rsidRPr="0010569B" w:rsidRDefault="005610F1" w:rsidP="0010569B">
      <w:pPr>
        <w:widowControl/>
        <w:numPr>
          <w:ilvl w:val="0"/>
          <w:numId w:val="2"/>
        </w:numPr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2 раздела 4 приложения 2 слова «об инвентаризационной» заменить словами «о кадастровой», слова «органами технической инвентаризации» заменить словами «в соответствии с законодательством Российской Федерации о государственной кадастровой оценке».</w:t>
      </w:r>
      <w:proofErr w:type="gramEnd"/>
    </w:p>
    <w:p w:rsidR="00104CE3" w:rsidRPr="0010569B" w:rsidRDefault="005610F1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2</w:t>
      </w:r>
    </w:p>
    <w:p w:rsidR="00104CE3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Внести в Закон Ульяновской области от 6 мая 2006 года № 49-ЗО           «О порядке ведения органами местного самоуправления муниципальных образований Ульяновской области учёта граждан в качестве нуждающихся       в жилых помещениях, предоставляемых по договорам социального найма» («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17.05.2006 № 35; от 07.11.2008 № 91; от 07.07.2010 № 51-52; от 02.03.2012 № 22; от 13.03.2013 № 27; 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от 30.12.2015 № 192;              от 02.08.2016 № 99; от 27.12.2016 № 140; от 02.11.2018 № 81; от 29.05.2020       № 37; от 28.12.2021 № 95; от 28.10.2022 № 80) следующие изменения: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1) в статье 3: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дополнить частью 1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следующего содержания: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«1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. Заявление о принятии на учёт должно содержать отметку                  об уведомлении гражданина об обязанности сообщать в уполномоченный орган об изменении сведений, содержащихся в ранее представленных им документах, или об их неизменности в порядке и сроки, установленные частью 2 статьи 4 настоящего Закона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в части 2: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5 слова «объекты недвижимости, в том числе земельные участки» заменить словами «жилые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7 слова «объекты недвижимости» заменить словами «иные 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в) в пункте 5 части 3 слова «объекты недвижимости, в том числе земельные участки» заменить словами «жилые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г) в части 5: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первом слова «тридцать рабочих дней» заменить словами «двадцать два рабочих дня»;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четвёртом слова «основания такого отказа» заменить словами «сведения об обстоятельствах, послуживших основанием для принятия такого решения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,»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lastRenderedPageBreak/>
        <w:t>д) в части 11 слова «далее – снятие» заменить словами «далее также – снятие»;</w:t>
      </w:r>
    </w:p>
    <w:p w:rsidR="00104CE3" w:rsidRPr="0010569B" w:rsidRDefault="005610F1" w:rsidP="0010569B">
      <w:pPr>
        <w:widowControl/>
        <w:numPr>
          <w:ilvl w:val="0"/>
          <w:numId w:val="3"/>
        </w:numPr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статье 4:</w:t>
      </w:r>
    </w:p>
    <w:p w:rsidR="00104CE3" w:rsidRPr="0010569B" w:rsidRDefault="005610F1" w:rsidP="0010569B">
      <w:pPr>
        <w:widowControl/>
        <w:spacing w:line="360" w:lineRule="auto"/>
        <w:ind w:firstLineChars="250" w:firstLine="700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в абзаце первом части 2 слова «в сведениях» заменить словом «сведений»;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в части 4: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втором слово «тридцати» заменить словами «двадцати двух», слова «решение о перерегистрации гражданина или о снятии гражданина            с учёта в случае наличия хотя бы одного из оснований снятия гражданина           с учёта, предусмотренных пунктами 2, 3 или 6 части 1 статьи 56 Жилищного кодекса Российской Федерации.» заменить словами «одно из следующих решений:»;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абзацы третий – пятый изложить в следующей редакции: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«1) о перерегистрации гражданина;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2) об отказе в перерегистрации гражданина в случае обнаружения                            в представленном гражданином или его представителем заявлении                            о перерегистрации и (или) приложенных к нему документах неполной и (или) недостоверной информации; 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3) о снятии гражданина с учёта в случае наличия хотя бы одного                  из оснований снятия гражданина с учёта, предусмотренных пунктами 2, 3 или 6 части 1 статьи 56 Жилищного кодекса Российской Федерации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дополнить абзацами шестым – девятым следующего содержания: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«Решение об отказе в перерегистрации гражданина должно содержать сведения об обстоятельствах, послуживших основанием для принятия такого решения, и может быть обжаловано в установленном законодательством Российской Федерации порядке.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Соответствующее решение уполномоченного органа оформляется постановлением уполномоченного органа.</w:t>
      </w:r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В случае принятия решения о перерегистрации гражданина уполномоченный орган в течение пяти рабочих дней со дня принятия такого 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lastRenderedPageBreak/>
        <w:t>решения включает заявление о перерегистрации и приложенные к нему документы, подтверждающие произошедшие изменения, в учётное дело гражданина и вносит соответствующие изменения в Книгу учёта.</w:t>
      </w:r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Копия решения о перерегистрации гражданина или об отказе                       в перерегистрации гражданина выдаётся или направляется гражданину или его представителю, представившему заявление о перерегистрации, не позднее чем через три рабочих дня со дня принятия указанного решения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в) часть 5 признать утратившей силу;</w:t>
      </w:r>
    </w:p>
    <w:p w:rsidR="00104CE3" w:rsidRPr="0010569B" w:rsidRDefault="005610F1" w:rsidP="00185C7D">
      <w:pPr>
        <w:widowControl/>
        <w:numPr>
          <w:ilvl w:val="0"/>
          <w:numId w:val="3"/>
        </w:numPr>
        <w:spacing w:line="348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дополнить статьями 4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 4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2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следующего содержания: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2249"/>
        <w:gridCol w:w="7457"/>
      </w:tblGrid>
      <w:tr w:rsidR="00104CE3" w:rsidRPr="0010569B" w:rsidTr="00980702">
        <w:trPr>
          <w:trHeight w:val="89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104CE3" w:rsidRPr="0010569B" w:rsidRDefault="005610F1" w:rsidP="00980702">
            <w:pPr>
              <w:widowControl/>
              <w:spacing w:line="230" w:lineRule="auto"/>
              <w:ind w:firstLine="709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«Статья 4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0569B" w:rsidRPr="0010569B" w:rsidRDefault="005610F1" w:rsidP="000F252B">
            <w:pPr>
              <w:widowControl/>
              <w:spacing w:line="230" w:lineRule="auto"/>
              <w:ind w:firstLine="0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>Снятие граждан с учёта</w:t>
            </w:r>
            <w:r w:rsid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 xml:space="preserve"> в качестве нуждающихся                   в жилых</w:t>
            </w:r>
            <w:r w:rsidRP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 xml:space="preserve"> помещениях, предоставляемых по договорам социального найма</w:t>
            </w:r>
          </w:p>
        </w:tc>
      </w:tr>
    </w:tbl>
    <w:p w:rsidR="00DC08A7" w:rsidRDefault="00DC08A7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85C7D" w:rsidRDefault="00185C7D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Снятие граждан с учёта в качестве нуждающихся в жилых помещениях, предоставляемых по договорам социального найма, осуществляется в порядке, установленном статьёй 56 Жилищного кодекса Российской Федерации.</w:t>
      </w:r>
    </w:p>
    <w:p w:rsidR="000F252B" w:rsidRPr="00185C7D" w:rsidRDefault="000F252B" w:rsidP="000F252B">
      <w:pPr>
        <w:widowControl/>
        <w:spacing w:line="230" w:lineRule="auto"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:rsidR="000F252B" w:rsidRPr="0010569B" w:rsidRDefault="000F252B" w:rsidP="000F252B">
      <w:pPr>
        <w:widowControl/>
        <w:spacing w:line="23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Style w:val="ab"/>
        <w:tblW w:w="9742" w:type="dxa"/>
        <w:tblInd w:w="108" w:type="dxa"/>
        <w:tblLook w:val="04A0"/>
      </w:tblPr>
      <w:tblGrid>
        <w:gridCol w:w="2268"/>
        <w:gridCol w:w="7474"/>
      </w:tblGrid>
      <w:tr w:rsidR="00104CE3" w:rsidRPr="0010569B" w:rsidTr="0098070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85C7D" w:rsidRPr="00185C7D" w:rsidRDefault="00185C7D" w:rsidP="000F252B">
            <w:pPr>
              <w:widowControl/>
              <w:spacing w:line="230" w:lineRule="auto"/>
              <w:ind w:firstLine="240"/>
              <w:rPr>
                <w:rFonts w:ascii="PT Astra Serif" w:hAnsi="PT Astra Serif"/>
                <w:color w:val="000000" w:themeColor="text1"/>
                <w:sz w:val="2"/>
                <w:szCs w:val="2"/>
              </w:rPr>
            </w:pPr>
          </w:p>
          <w:p w:rsidR="00104CE3" w:rsidRPr="0010569B" w:rsidRDefault="005610F1" w:rsidP="00980702">
            <w:pPr>
              <w:widowControl/>
              <w:spacing w:line="230" w:lineRule="auto"/>
              <w:ind w:firstLine="709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lang w:val="en-US"/>
              </w:rPr>
              <w:t>C</w:t>
            </w:r>
            <w:proofErr w:type="spellStart"/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татья</w:t>
            </w:r>
            <w:proofErr w:type="spellEnd"/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4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</w:tcPr>
          <w:p w:rsidR="00104CE3" w:rsidRPr="00DC08A7" w:rsidRDefault="005610F1" w:rsidP="00980702">
            <w:pPr>
              <w:widowControl/>
              <w:spacing w:line="230" w:lineRule="auto"/>
              <w:ind w:firstLine="0"/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</w:pPr>
            <w:r w:rsidRP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>Представление гражданам</w:t>
            </w:r>
            <w:r w:rsidRPr="0010569B">
              <w:rPr>
                <w:rFonts w:ascii="PT Astra Serif" w:eastAsia="PTAstraSerif-Bold" w:hAnsi="PT Astra Serif" w:cs="PT Astra Serif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, состоящим на учёте в качестве нуждающихся в жилых помещениях, предоставляемых по договорам социального найма</w:t>
            </w:r>
            <w:r w:rsidRPr="0010569B">
              <w:rPr>
                <w:rFonts w:ascii="PT Astra Serif" w:eastAsia="PT Astra Serif" w:hAnsi="PT Astra Serif" w:cs="PT Astra Serif"/>
                <w:color w:val="000000"/>
                <w:spacing w:val="-4"/>
                <w:sz w:val="28"/>
                <w:szCs w:val="28"/>
                <w:lang w:eastAsia="zh-CN"/>
              </w:rPr>
              <w:t>,</w:t>
            </w:r>
            <w:r w:rsidRP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 xml:space="preserve"> информации об их очерёдности в списках граждан</w:t>
            </w:r>
          </w:p>
        </w:tc>
      </w:tr>
    </w:tbl>
    <w:p w:rsidR="00DC08A7" w:rsidRDefault="00DC08A7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85C7D" w:rsidRDefault="00185C7D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1. Граждане, состоящие на учёте в качестве нуждающихся в жилых помещениях, предоставляемых по договорам социального найма, имеют право на получение информации об их очерёдности в списках граждан (далее – информация). </w:t>
      </w:r>
    </w:p>
    <w:p w:rsidR="00104CE3" w:rsidRPr="0010569B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2. Для получения информации гражданин или его представитель представляют в порядке, установленном статьёй 3 настоящего Закона,                     в уполномоченный орган по месту своего жительства непосредственно при его посещении или через многофункциональный центр заявление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информации, </w:t>
      </w:r>
      <w:r w:rsidR="00D47AA7">
        <w:rPr>
          <w:rFonts w:ascii="PT Astra Serif" w:hAnsi="PT Astra Serif"/>
          <w:color w:val="000000" w:themeColor="text1"/>
          <w:sz w:val="28"/>
          <w:szCs w:val="28"/>
        </w:rPr>
        <w:t>форма которого определяется уполномоченным органом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104CE3" w:rsidRPr="00185C7D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85C7D">
        <w:rPr>
          <w:rFonts w:ascii="PT Astra Serif" w:hAnsi="PT Astra Serif"/>
          <w:color w:val="000000" w:themeColor="text1"/>
          <w:sz w:val="28"/>
          <w:szCs w:val="28"/>
        </w:rPr>
        <w:t xml:space="preserve">3. Уполномоченный орган в течение трёх рабочих дней со дня поступления заявления </w:t>
      </w:r>
      <w:r w:rsidR="00221DCF" w:rsidRPr="00185C7D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 w:rsidRPr="00185C7D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0F252B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 принимает решение </w:t>
      </w:r>
      <w:r w:rsidR="00AB4BC8">
        <w:rPr>
          <w:rFonts w:ascii="PT Astra Serif" w:hAnsi="PT Astra Serif"/>
          <w:color w:val="000000" w:themeColor="text1"/>
          <w:sz w:val="28"/>
          <w:szCs w:val="28"/>
        </w:rPr>
        <w:t xml:space="preserve">                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о представлении информации или </w:t>
      </w:r>
      <w:r w:rsidR="000F252B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решение 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t>об отказе в представлении информации.</w:t>
      </w:r>
    </w:p>
    <w:p w:rsidR="00104CE3" w:rsidRPr="0010569B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Уполномоченный орган принимает решение об отказе в представлении информации в случае обнаружения в представленном гражданином или его представителем заявлении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 неполных и (или) недостоверных сведений.</w:t>
      </w:r>
    </w:p>
    <w:p w:rsidR="00104CE3" w:rsidRPr="0010569B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Решение об отказе в представлении информации должно содержать сведения об обстоятельствах, послуживших основанием для принятия такого решения, и может быть обжаловано в установленном законодательством Российской Федерации порядке.</w:t>
      </w:r>
    </w:p>
    <w:p w:rsidR="00104CE3" w:rsidRPr="0010569B" w:rsidRDefault="005610F1" w:rsidP="00185C7D">
      <w:pPr>
        <w:widowControl/>
        <w:numPr>
          <w:ilvl w:val="0"/>
          <w:numId w:val="4"/>
        </w:numPr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Уполномоченный орган не позднее чем через два рабочих дня со дня принятия соответствующего решения направляет гражданину или его представителю, представившему заявление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информации, уведомление, содержащее информацию, либо копию решения об отказе               в представлении информации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.».</w:t>
      </w:r>
      <w:proofErr w:type="gramEnd"/>
    </w:p>
    <w:p w:rsidR="00104CE3" w:rsidRPr="0010569B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:rsidR="00104CE3" w:rsidRPr="0010569B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ind w:firstLineChars="257" w:firstLine="722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3</w:t>
      </w:r>
    </w:p>
    <w:p w:rsidR="00104CE3" w:rsidRDefault="00104CE3" w:rsidP="0010569B">
      <w:pPr>
        <w:widowControl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980702" w:rsidP="00980702">
      <w:pPr>
        <w:widowControl/>
        <w:spacing w:line="35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Признать а</w:t>
      </w:r>
      <w:r w:rsidR="005610F1" w:rsidRPr="0010569B">
        <w:rPr>
          <w:rFonts w:ascii="PT Astra Serif" w:hAnsi="PT Astra Serif"/>
          <w:color w:val="000000" w:themeColor="text1"/>
          <w:sz w:val="28"/>
          <w:szCs w:val="28"/>
        </w:rPr>
        <w:t>бзац двенадцатый пункта 2 статьи 1 Закона Ульяновской области от 20 декабря 2021 года № 154-ЗО «О внесении изменений в отдельные законодательные акты Ульяновской области и о признании утратившими силу законодательного акта (отдельных положений законодательных актов) Ульяновской области» («Ульяновс</w:t>
      </w:r>
      <w:r w:rsidR="00A367D1">
        <w:rPr>
          <w:rFonts w:ascii="PT Astra Serif" w:hAnsi="PT Astra Serif"/>
          <w:color w:val="000000" w:themeColor="text1"/>
          <w:sz w:val="28"/>
          <w:szCs w:val="28"/>
        </w:rPr>
        <w:t>кая правда» от 28.12.2021 № 95)</w:t>
      </w:r>
      <w:bookmarkStart w:id="0" w:name="_GoBack"/>
      <w:bookmarkEnd w:id="0"/>
      <w:r w:rsidR="009E2E5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A367D1" w:rsidRPr="0010569B">
        <w:rPr>
          <w:rFonts w:ascii="PT Astra Serif" w:hAnsi="PT Astra Serif"/>
          <w:color w:val="000000" w:themeColor="text1"/>
          <w:sz w:val="28"/>
          <w:szCs w:val="28"/>
        </w:rPr>
        <w:t>утратившим силу</w:t>
      </w:r>
      <w:r w:rsidR="00A367D1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104CE3" w:rsidRPr="0010569B" w:rsidRDefault="00104CE3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16"/>
          <w:szCs w:val="16"/>
        </w:rPr>
      </w:pPr>
    </w:p>
    <w:p w:rsidR="00104CE3" w:rsidRDefault="00104CE3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85C7D">
      <w:pPr>
        <w:pStyle w:val="1"/>
        <w:spacing w:before="0" w:beforeAutospacing="0" w:after="0" w:afterAutospacing="0" w:line="23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color w:val="000000" w:themeColor="text1"/>
          <w:sz w:val="28"/>
          <w:szCs w:val="28"/>
        </w:rPr>
        <w:t>Губернатор Ульяновской области                                                    А.Ю.Русских</w:t>
      </w:r>
    </w:p>
    <w:p w:rsidR="00104CE3" w:rsidRDefault="00104CE3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104CE3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EF0544" w:rsidRPr="001967E5" w:rsidRDefault="00EF0544" w:rsidP="00EF0544">
      <w:pPr>
        <w:pStyle w:val="ConsNormal"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 октября</w:t>
      </w:r>
      <w:r w:rsidRPr="001967E5">
        <w:rPr>
          <w:rFonts w:ascii="PT Astra Serif" w:hAnsi="PT Astra Serif"/>
          <w:sz w:val="28"/>
          <w:szCs w:val="28"/>
        </w:rPr>
        <w:t xml:space="preserve"> 2023 г. </w:t>
      </w:r>
    </w:p>
    <w:p w:rsidR="00104CE3" w:rsidRPr="0010569B" w:rsidRDefault="00EF0544" w:rsidP="00EF0544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967E5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12</w:t>
      </w:r>
      <w:r w:rsidRPr="00EF0544">
        <w:rPr>
          <w:rFonts w:ascii="PT Astra Serif" w:hAnsi="PT Astra Serif"/>
          <w:sz w:val="28"/>
          <w:szCs w:val="28"/>
        </w:rPr>
        <w:t>3</w:t>
      </w:r>
      <w:r w:rsidRPr="001967E5">
        <w:rPr>
          <w:rFonts w:ascii="PT Astra Serif" w:hAnsi="PT Astra Serif"/>
          <w:sz w:val="28"/>
          <w:szCs w:val="28"/>
        </w:rPr>
        <w:t>-ЗО</w:t>
      </w:r>
    </w:p>
    <w:sectPr w:rsidR="00104CE3" w:rsidRPr="0010569B" w:rsidSect="0010569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E6" w:rsidRDefault="00221FE6">
      <w:r>
        <w:separator/>
      </w:r>
    </w:p>
  </w:endnote>
  <w:endnote w:type="continuationSeparator" w:id="0">
    <w:p w:rsidR="00221FE6" w:rsidRDefault="00221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Bol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9B" w:rsidRPr="0010569B" w:rsidRDefault="0010569B" w:rsidP="0010569B">
    <w:pPr>
      <w:pStyle w:val="a9"/>
      <w:ind w:firstLine="0"/>
      <w:rPr>
        <w:rFonts w:ascii="PT Astra Serif" w:hAnsi="PT Astra Serif"/>
        <w:sz w:val="16"/>
        <w:szCs w:val="16"/>
      </w:rPr>
    </w:pPr>
    <w:r w:rsidRPr="0010569B">
      <w:rPr>
        <w:rFonts w:ascii="PT Astra Serif" w:hAnsi="PT Astra Serif"/>
        <w:sz w:val="16"/>
        <w:szCs w:val="16"/>
      </w:rPr>
      <w:t>1408аш2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E6" w:rsidRDefault="00221FE6">
      <w:r>
        <w:separator/>
      </w:r>
    </w:p>
  </w:footnote>
  <w:footnote w:type="continuationSeparator" w:id="0">
    <w:p w:rsidR="00221FE6" w:rsidRDefault="00221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CE3" w:rsidRDefault="0062020C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10F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10F1">
      <w:rPr>
        <w:rStyle w:val="a4"/>
      </w:rPr>
      <w:t>2</w:t>
    </w:r>
    <w:r>
      <w:rPr>
        <w:rStyle w:val="a4"/>
      </w:rPr>
      <w:fldChar w:fldCharType="end"/>
    </w:r>
  </w:p>
  <w:p w:rsidR="00104CE3" w:rsidRDefault="00104CE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442544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0569B" w:rsidRPr="0010569B" w:rsidRDefault="0062020C" w:rsidP="0010569B">
        <w:pPr>
          <w:pStyle w:val="a7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10569B">
          <w:rPr>
            <w:rFonts w:ascii="PT Astra Serif" w:hAnsi="PT Astra Serif"/>
            <w:sz w:val="28"/>
            <w:szCs w:val="28"/>
          </w:rPr>
          <w:fldChar w:fldCharType="begin"/>
        </w:r>
        <w:r w:rsidR="0010569B" w:rsidRPr="0010569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0569B">
          <w:rPr>
            <w:rFonts w:ascii="PT Astra Serif" w:hAnsi="PT Astra Serif"/>
            <w:sz w:val="28"/>
            <w:szCs w:val="28"/>
          </w:rPr>
          <w:fldChar w:fldCharType="separate"/>
        </w:r>
        <w:r w:rsidR="009E2E56">
          <w:rPr>
            <w:rFonts w:ascii="PT Astra Serif" w:hAnsi="PT Astra Serif"/>
            <w:noProof/>
            <w:sz w:val="28"/>
            <w:szCs w:val="28"/>
          </w:rPr>
          <w:t>5</w:t>
        </w:r>
        <w:r w:rsidRPr="0010569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3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WrapTextWithPunct/>
    <w:doNotUseEastAsianBreakRules/>
    <w:useFELayout/>
    <w:doNotUseIndentAsNumberingTabStop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252B"/>
    <w:rsid w:val="000F73DE"/>
    <w:rsid w:val="00103347"/>
    <w:rsid w:val="00104CE3"/>
    <w:rsid w:val="0010569B"/>
    <w:rsid w:val="00120964"/>
    <w:rsid w:val="0012325D"/>
    <w:rsid w:val="00143F4D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5C7D"/>
    <w:rsid w:val="00186116"/>
    <w:rsid w:val="00195533"/>
    <w:rsid w:val="00197D96"/>
    <w:rsid w:val="001B6D94"/>
    <w:rsid w:val="001B7FFA"/>
    <w:rsid w:val="001C665D"/>
    <w:rsid w:val="001D4410"/>
    <w:rsid w:val="001D5D13"/>
    <w:rsid w:val="001E0B12"/>
    <w:rsid w:val="001E212D"/>
    <w:rsid w:val="001E2176"/>
    <w:rsid w:val="001E4632"/>
    <w:rsid w:val="001E7DCB"/>
    <w:rsid w:val="001F1CD5"/>
    <w:rsid w:val="001F4DA6"/>
    <w:rsid w:val="001F75B3"/>
    <w:rsid w:val="001F7F64"/>
    <w:rsid w:val="00221DCF"/>
    <w:rsid w:val="00221FE6"/>
    <w:rsid w:val="00233CA0"/>
    <w:rsid w:val="00270E03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10F1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330B"/>
    <w:rsid w:val="005F4ADB"/>
    <w:rsid w:val="005F4E51"/>
    <w:rsid w:val="00613577"/>
    <w:rsid w:val="00615A82"/>
    <w:rsid w:val="0062020C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B7D39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53B4C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80702"/>
    <w:rsid w:val="00996E27"/>
    <w:rsid w:val="009B2875"/>
    <w:rsid w:val="009B64BB"/>
    <w:rsid w:val="009C3C3A"/>
    <w:rsid w:val="009D2D6F"/>
    <w:rsid w:val="009D3CF3"/>
    <w:rsid w:val="009E2E56"/>
    <w:rsid w:val="00A06808"/>
    <w:rsid w:val="00A13ABE"/>
    <w:rsid w:val="00A15177"/>
    <w:rsid w:val="00A16E1C"/>
    <w:rsid w:val="00A22EF9"/>
    <w:rsid w:val="00A32128"/>
    <w:rsid w:val="00A34CCC"/>
    <w:rsid w:val="00A367D1"/>
    <w:rsid w:val="00A408CA"/>
    <w:rsid w:val="00A63C19"/>
    <w:rsid w:val="00A66962"/>
    <w:rsid w:val="00A81FD3"/>
    <w:rsid w:val="00A83C0B"/>
    <w:rsid w:val="00A91BBF"/>
    <w:rsid w:val="00AB4BC8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47AA7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08A7"/>
    <w:rsid w:val="00DD3ECA"/>
    <w:rsid w:val="00DE6BE2"/>
    <w:rsid w:val="00DF170B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184C"/>
    <w:rsid w:val="00E535A1"/>
    <w:rsid w:val="00E5633B"/>
    <w:rsid w:val="00E74ABB"/>
    <w:rsid w:val="00E93F56"/>
    <w:rsid w:val="00EA6AC5"/>
    <w:rsid w:val="00EB020E"/>
    <w:rsid w:val="00EC2718"/>
    <w:rsid w:val="00ED1289"/>
    <w:rsid w:val="00EE24DE"/>
    <w:rsid w:val="00EE63E0"/>
    <w:rsid w:val="00EE7058"/>
    <w:rsid w:val="00EF0544"/>
    <w:rsid w:val="00F02A96"/>
    <w:rsid w:val="00F30F95"/>
    <w:rsid w:val="00F33392"/>
    <w:rsid w:val="00F37FF3"/>
    <w:rsid w:val="00F40E08"/>
    <w:rsid w:val="00F62D69"/>
    <w:rsid w:val="00F960BF"/>
    <w:rsid w:val="00FA2501"/>
    <w:rsid w:val="00FB24D5"/>
    <w:rsid w:val="00FE20E0"/>
    <w:rsid w:val="00FF7809"/>
    <w:rsid w:val="04C911D1"/>
    <w:rsid w:val="0716797A"/>
    <w:rsid w:val="075921DA"/>
    <w:rsid w:val="08A520DD"/>
    <w:rsid w:val="08DC547E"/>
    <w:rsid w:val="0CE45286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1F763192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2D1518A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C13E2D"/>
    <w:rsid w:val="7BE618C8"/>
    <w:rsid w:val="7C042999"/>
    <w:rsid w:val="7E775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1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EC2718"/>
    <w:rPr>
      <w:color w:val="0000FF"/>
      <w:u w:val="single"/>
    </w:rPr>
  </w:style>
  <w:style w:type="character" w:styleId="a4">
    <w:name w:val="page number"/>
    <w:basedOn w:val="a0"/>
    <w:qFormat/>
    <w:rsid w:val="00EC2718"/>
  </w:style>
  <w:style w:type="paragraph" w:styleId="a5">
    <w:name w:val="Balloon Text"/>
    <w:basedOn w:val="a"/>
    <w:link w:val="a6"/>
    <w:qFormat/>
    <w:rsid w:val="00EC2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rsid w:val="00EC271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rsid w:val="00EC2718"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rsid w:val="00EC27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EC27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EC271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sid w:val="00EC2718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EC271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rsid w:val="0010569B"/>
    <w:rPr>
      <w:rFonts w:ascii="Arial" w:eastAsia="Times New Roman" w:hAnsi="Arial"/>
      <w:sz w:val="24"/>
      <w:szCs w:val="24"/>
    </w:rPr>
  </w:style>
  <w:style w:type="paragraph" w:customStyle="1" w:styleId="ConsNormal">
    <w:name w:val="ConsNormal"/>
    <w:rsid w:val="00EF0544"/>
    <w:pPr>
      <w:widowControl w:val="0"/>
      <w:ind w:firstLine="720"/>
    </w:pPr>
    <w:rPr>
      <w:rFonts w:ascii="Arial" w:eastAsia="Times New Roman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rsid w:val="0010569B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D4CD7-89CE-4E20-96E9-28639D8C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16</cp:revision>
  <cp:lastPrinted>2023-10-23T10:37:00Z</cp:lastPrinted>
  <dcterms:created xsi:type="dcterms:W3CDTF">2023-08-14T07:42:00Z</dcterms:created>
  <dcterms:modified xsi:type="dcterms:W3CDTF">2023-11-02T12:07:00Z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05A7053E76A34A4794AEA735C18626CA</vt:lpwstr>
  </property>
</Properties>
</file>