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24" w:rsidRDefault="002B1A24" w:rsidP="002B1A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ЗАКОН</w:t>
      </w:r>
    </w:p>
    <w:p w:rsidR="002B1A24" w:rsidRDefault="002B1A24" w:rsidP="002B1A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80508F" w:rsidRDefault="0080508F">
      <w:pPr>
        <w:spacing w:after="0" w:line="240" w:lineRule="auto"/>
        <w:jc w:val="right"/>
        <w:rPr>
          <w:rFonts w:ascii="PT Astra Serif" w:eastAsia="PT Astra Serif" w:hAnsi="PT Astra Serif" w:cs="PT Astra Serif"/>
          <w:b/>
          <w:sz w:val="32"/>
          <w:szCs w:val="32"/>
        </w:rPr>
      </w:pPr>
    </w:p>
    <w:p w:rsidR="0080508F" w:rsidRDefault="0080508F" w:rsidP="0080508F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  <w:szCs w:val="28"/>
        </w:rPr>
      </w:pPr>
    </w:p>
    <w:p w:rsidR="007401C1" w:rsidRDefault="00E92FEF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О внесении изменений в </w:t>
      </w:r>
      <w:proofErr w:type="gramStart"/>
      <w:r>
        <w:rPr>
          <w:rFonts w:ascii="PT Astra Serif" w:eastAsia="PT Astra Serif" w:hAnsi="PT Astra Serif" w:cs="PT Astra Serif"/>
          <w:b/>
          <w:sz w:val="28"/>
          <w:szCs w:val="28"/>
        </w:rPr>
        <w:t>отдельные</w:t>
      </w:r>
      <w:proofErr w:type="gramEnd"/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</w:p>
    <w:p w:rsidR="009D5B9A" w:rsidRDefault="00E92FEF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 xml:space="preserve">законодательные акты Ульяновской области </w:t>
      </w:r>
    </w:p>
    <w:p w:rsidR="009D5B9A" w:rsidRDefault="009D5B9A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9D5B9A" w:rsidRDefault="009D5B9A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80508F" w:rsidRDefault="0080508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80508F" w:rsidRDefault="0080508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1</w:t>
      </w:r>
    </w:p>
    <w:p w:rsidR="009D5B9A" w:rsidRDefault="009D5B9A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80508F" w:rsidRDefault="0080508F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80508F" w:rsidRPr="0080508F" w:rsidRDefault="0080508F" w:rsidP="0080508F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14"/>
          <w:szCs w:val="28"/>
        </w:rPr>
      </w:pPr>
    </w:p>
    <w:p w:rsidR="009D5B9A" w:rsidRDefault="00E92FEF" w:rsidP="0080508F">
      <w:pPr>
        <w:spacing w:after="0" w:line="35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Внести в часть 12 статьи 8 Закона Ульяновской области от 15 марта </w:t>
      </w:r>
      <w:r w:rsidR="007401C1">
        <w:rPr>
          <w:rFonts w:ascii="PT Astra Serif" w:eastAsia="PT Astra Serif" w:hAnsi="PT Astra Serif" w:cs="PT Astra Serif"/>
          <w:sz w:val="28"/>
          <w:szCs w:val="28"/>
        </w:rPr>
        <w:br/>
      </w:r>
      <w:r>
        <w:rPr>
          <w:rFonts w:ascii="PT Astra Serif" w:eastAsia="PT Astra Serif" w:hAnsi="PT Astra Serif" w:cs="PT Astra Serif"/>
          <w:sz w:val="28"/>
          <w:szCs w:val="28"/>
        </w:rPr>
        <w:t>2005 года № 019-ЗО «О развитии инвестиционной деятельности на территории Ульяновской области» («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правда» от 18.03.2005 № 27; </w:t>
      </w:r>
      <w:r>
        <w:rPr>
          <w:rFonts w:ascii="PT Astra Serif" w:eastAsia="PT Astra Serif" w:hAnsi="PT Astra Serif" w:cs="PT Astra Serif"/>
          <w:sz w:val="28"/>
          <w:szCs w:val="28"/>
        </w:rPr>
        <w:br/>
        <w:t xml:space="preserve">от 06.12.2005 № 112-113; от 06.06.2007 № 45; от 16.01.2008 № 3; от 02.07.2008 № 54; от 07.11.2008 № 91; от 11.11.2009 № 90; от 06.10.2010 № 81; </w:t>
      </w:r>
      <w:r>
        <w:rPr>
          <w:rFonts w:ascii="PT Astra Serif" w:eastAsia="PT Astra Serif" w:hAnsi="PT Astra Serif" w:cs="PT Astra Serif"/>
          <w:sz w:val="28"/>
          <w:szCs w:val="28"/>
        </w:rPr>
        <w:br/>
        <w:t xml:space="preserve">от 02.11.2012 № 121; от 07.12.2012 № 136; от 08.05.2013 № 48; от 07.09.2013 </w:t>
      </w:r>
      <w:r>
        <w:rPr>
          <w:rFonts w:ascii="PT Astra Serif" w:eastAsia="PT Astra Serif" w:hAnsi="PT Astra Serif" w:cs="PT Astra Serif"/>
          <w:sz w:val="28"/>
          <w:szCs w:val="28"/>
        </w:rPr>
        <w:br/>
        <w:t xml:space="preserve">№ 109; от 28.12.2013 № 173; от 24.04.2014 № 59; от 10.07.2014 № 98; </w:t>
      </w:r>
      <w:r>
        <w:rPr>
          <w:rFonts w:ascii="PT Astra Serif" w:eastAsia="PT Astra Serif" w:hAnsi="PT Astra Serif" w:cs="PT Astra Serif"/>
          <w:sz w:val="28"/>
          <w:szCs w:val="28"/>
        </w:rPr>
        <w:br/>
        <w:t xml:space="preserve">от 07.08.2014 № 114; 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 xml:space="preserve">от 10.11.2014 № 163-164; от 31.12.2014 № 196; </w:t>
      </w:r>
      <w:r>
        <w:rPr>
          <w:rFonts w:ascii="PT Astra Serif" w:eastAsia="PT Astra Serif" w:hAnsi="PT Astra Serif" w:cs="PT Astra Serif"/>
          <w:sz w:val="28"/>
          <w:szCs w:val="28"/>
        </w:rPr>
        <w:br/>
        <w:t xml:space="preserve">от 07.09.2015 № 124; от 29.10.2015 № 151; от 14.03.2016 № 31; от 04.10.2016 </w:t>
      </w:r>
      <w:r>
        <w:rPr>
          <w:rFonts w:ascii="PT Astra Serif" w:eastAsia="PT Astra Serif" w:hAnsi="PT Astra Serif" w:cs="PT Astra Serif"/>
          <w:sz w:val="28"/>
          <w:szCs w:val="28"/>
        </w:rPr>
        <w:br/>
        <w:t xml:space="preserve">№ 118; от 15.03.2019 № 18; от 01.10.2019 № 74; от 27.12.2019 № 100; </w:t>
      </w:r>
      <w:r>
        <w:rPr>
          <w:rFonts w:ascii="PT Astra Serif" w:eastAsia="PT Astra Serif" w:hAnsi="PT Astra Serif" w:cs="PT Astra Serif"/>
          <w:sz w:val="28"/>
          <w:szCs w:val="28"/>
        </w:rPr>
        <w:br/>
        <w:t>от 13.11.2020 № 84; от 06.05.2022 № 32; от 04.10.2022 № 73) изменение, дополнив её пунктами 6 и 7 следующего содержания:</w:t>
      </w:r>
      <w:proofErr w:type="gramEnd"/>
    </w:p>
    <w:p w:rsidR="009D5B9A" w:rsidRDefault="00E92FEF" w:rsidP="0080508F">
      <w:pPr>
        <w:spacing w:after="0" w:line="35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«6) снижения объёма фактически осуществляемых капитальных вложений </w:t>
      </w:r>
      <w:r w:rsidR="0080508F">
        <w:rPr>
          <w:rFonts w:ascii="PT Astra Serif" w:eastAsia="PT Astra Serif" w:hAnsi="PT Astra Serif" w:cs="PT Astra Serif"/>
          <w:spacing w:val="-4"/>
          <w:sz w:val="28"/>
          <w:szCs w:val="28"/>
        </w:rPr>
        <w:br/>
      </w: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>в основной капитал по сравнению со значениям</w:t>
      </w:r>
      <w:r w:rsidR="007401C1"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>и</w:t>
      </w: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 объёма капитальных вложений </w:t>
      </w:r>
      <w:r w:rsidR="0080508F">
        <w:rPr>
          <w:rFonts w:ascii="PT Astra Serif" w:eastAsia="PT Astra Serif" w:hAnsi="PT Astra Serif" w:cs="PT Astra Serif"/>
          <w:spacing w:val="-4"/>
          <w:sz w:val="28"/>
          <w:szCs w:val="28"/>
        </w:rPr>
        <w:br/>
      </w: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в основной капитал, планируемых к осуществлению в период реализации </w:t>
      </w:r>
      <w:r w:rsidR="0080508F">
        <w:rPr>
          <w:rFonts w:ascii="PT Astra Serif" w:eastAsia="PT Astra Serif" w:hAnsi="PT Astra Serif" w:cs="PT Astra Serif"/>
          <w:spacing w:val="-4"/>
          <w:sz w:val="28"/>
          <w:szCs w:val="28"/>
        </w:rPr>
        <w:br/>
      </w: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>особо значимого инвестиционного проекта, предусмотренными бизнес-планом этого проекта,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более чем на 20 процентов; </w:t>
      </w:r>
    </w:p>
    <w:p w:rsidR="009D5B9A" w:rsidRPr="0080508F" w:rsidRDefault="00E92FEF" w:rsidP="0080508F">
      <w:pPr>
        <w:spacing w:after="0" w:line="350" w:lineRule="auto"/>
        <w:ind w:firstLine="709"/>
        <w:jc w:val="both"/>
        <w:rPr>
          <w:rFonts w:ascii="PT Astra Serif" w:eastAsia="PT Astra Serif" w:hAnsi="PT Astra Serif" w:cs="PT Astra Serif"/>
          <w:spacing w:val="-4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7) представления организацией, реализующей или реализовавшей </w:t>
      </w:r>
      <w:r w:rsidR="0080508F">
        <w:rPr>
          <w:rFonts w:ascii="PT Astra Serif" w:eastAsia="PT Astra Serif" w:hAnsi="PT Astra Serif" w:cs="PT Astra Serif"/>
          <w:spacing w:val="-4"/>
          <w:sz w:val="28"/>
          <w:szCs w:val="28"/>
        </w:rPr>
        <w:br/>
      </w: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особо значимый инвестиционный проект, в уполномоченный орган заявления </w:t>
      </w:r>
      <w:r w:rsidR="0080508F">
        <w:rPr>
          <w:rFonts w:ascii="PT Astra Serif" w:eastAsia="PT Astra Serif" w:hAnsi="PT Astra Serif" w:cs="PT Astra Serif"/>
          <w:spacing w:val="-4"/>
          <w:sz w:val="28"/>
          <w:szCs w:val="28"/>
        </w:rPr>
        <w:br/>
      </w:r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lastRenderedPageBreak/>
        <w:t>о лишении инвестиционного проекта статуса особо значимого инвестиционного проекта</w:t>
      </w:r>
      <w:proofErr w:type="gramStart"/>
      <w:r w:rsidRPr="0080508F">
        <w:rPr>
          <w:rFonts w:ascii="PT Astra Serif" w:eastAsia="PT Astra Serif" w:hAnsi="PT Astra Serif" w:cs="PT Astra Serif"/>
          <w:spacing w:val="-4"/>
          <w:sz w:val="28"/>
          <w:szCs w:val="28"/>
        </w:rPr>
        <w:t>.».</w:t>
      </w:r>
      <w:proofErr w:type="gramEnd"/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2</w:t>
      </w:r>
    </w:p>
    <w:p w:rsidR="009D5B9A" w:rsidRDefault="009D5B9A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80508F" w:rsidRDefault="0080508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4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Внести в Закон Ульяновской области от 4 июня 2007 года № 71-ЗО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Ульяновская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правда» от 06.06.2007 № 45;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 xml:space="preserve">от 07.11.2008 № 91; от 11.11.2009 № 90; от 06.10.2010 № 81; от 01.12.2010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 xml:space="preserve">№ 97-98; от 06.04.2011 № 36; 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от 05.10.2012 № 109; от 06.03.2013 № 25;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 xml:space="preserve">от 11.07.2013 № 75; от 07.09.2013 № 109; от 10.11.2014 № 163-164;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 xml:space="preserve">от 29.10.2015 № 151; от 30.12.2015 № 192; от 06.06.2016 № 75-76; от 04.10.2016 № 118; от 25.11.2016 № 132; от 10.11.2017 № 82-83; от 04.09.2018 № 64; </w:t>
      </w:r>
      <w:r w:rsidR="007401C1">
        <w:rPr>
          <w:rFonts w:ascii="PT Astra Serif" w:eastAsia="PT Astra Serif" w:hAnsi="PT Astra Serif" w:cs="PT Astra Serif"/>
          <w:color w:val="000000"/>
          <w:sz w:val="28"/>
          <w:szCs w:val="28"/>
        </w:rPr>
        <w:br/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от 02.11.2018 № 81; от 14.12.2018 № 93; от 29.03.2019 № 22; от 06.12.2019 </w:t>
      </w:r>
      <w:r w:rsidR="007401C1">
        <w:rPr>
          <w:rFonts w:ascii="PT Astra Serif" w:eastAsia="PT Astra Serif" w:hAnsi="PT Astra Serif" w:cs="PT Astra Serif"/>
          <w:color w:val="000000"/>
          <w:sz w:val="28"/>
          <w:szCs w:val="28"/>
        </w:rPr>
        <w:br/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>№ 94; от 03.03.2020 № 15</w:t>
      </w:r>
      <w:r w:rsidR="007401C1">
        <w:rPr>
          <w:rFonts w:ascii="PT Astra Serif" w:eastAsia="PT Astra Serif" w:hAnsi="PT Astra Serif" w:cs="PT Astra Serif"/>
          <w:color w:val="000000"/>
          <w:sz w:val="28"/>
          <w:szCs w:val="28"/>
        </w:rPr>
        <w:t>;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от 13.11.2020 № 84; Официальный интернет-портал правовой информации (www.pravo.gov.ru), 21.12.2020, № 7300202012210007) следующие изменения: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4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>1) в статье 1</w:t>
      </w:r>
      <w:r>
        <w:rPr>
          <w:rFonts w:ascii="PT Astra Serif" w:eastAsia="PT Astra Serif" w:hAnsi="PT Astra Serif" w:cs="PT Astra Serif"/>
          <w:color w:val="000000"/>
          <w:sz w:val="28"/>
          <w:szCs w:val="28"/>
          <w:vertAlign w:val="superscript"/>
        </w:rPr>
        <w:t>1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>: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4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>а) часть 1 изложить в следующей редакции: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4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«1. 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Налоговая ставка налога на прибыль организаций, подлежащего зачислению в областной бюджет Ульяновской области (далее – налог),                          в размере 13,5 процента (12,5 процента в 2017-2023 годах) (далее в настоящей статье – сниженная налоговая ставка) устанавливается для организаций, реализовавших инвестиционные проекты, которым в соответствии с Законом Ульяновской области от 15 марта 2005 года № 019-ЗО «О развитии инвестиционной деятельности на территории Ульяновской области» присвоен статус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особо значимого инвестиционного проекта Ульяновской области                                         (далее – организация, реализовавшая особо значимый инвестиционный проект), сроком на пятнадцать лет начиная с 1-го числа отчётного периода, в котором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lastRenderedPageBreak/>
        <w:t xml:space="preserve">произошло возникновение прибыли, но не ранее 1-го числа налогового периода, следующего за налоговым периодом, в котором завершена реализация инвестиционного проекта, факт 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завершения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реализации которого подтверждён Правительством Ульяновской области.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2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bookmarkStart w:id="0" w:name="_GoBack"/>
      <w:bookmarkEnd w:id="0"/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Отмена либо изменение размера сниженной налоговой ставки, а также сокращение продолжительности срока применения сниженной налоговой ставки не допуска</w:t>
      </w:r>
      <w:r w:rsidR="007401C1">
        <w:rPr>
          <w:rFonts w:ascii="PT Astra Serif" w:eastAsia="PT Astra Serif" w:hAnsi="PT Astra Serif" w:cs="PT Astra Serif"/>
          <w:color w:val="000000"/>
          <w:sz w:val="28"/>
          <w:szCs w:val="28"/>
        </w:rPr>
        <w:t>е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>тся, за исключением случаев, когда отмена либо изменение размера сниженной налоговой ставки, а равно сокращение продолжительности срока применения сниженной налоговой ставки связаны с изменением законодательства Российской Федерации о налогах и сборах и (или) бюджетного законодательства Российской Федерации в части установления вида налога, нормативов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отчислений налоговых доходов в бюджеты субъектов Российской Федерации, размеров налоговых ставок налога, в том числе налоговых ставок, применяемых для исчисления суммы налога, зачисляемого               в бюджеты субъектов Российской Федерации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.»;</w:t>
      </w:r>
      <w:proofErr w:type="gramEnd"/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2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б) в части 2 слова «, предусмотренной </w:t>
      </w:r>
      <w:hyperlink r:id="rId6">
        <w:r>
          <w:rPr>
            <w:rFonts w:ascii="PT Astra Serif" w:eastAsia="PT Astra Serif" w:hAnsi="PT Astra Serif" w:cs="PT Astra Serif"/>
            <w:color w:val="000000"/>
            <w:sz w:val="28"/>
            <w:szCs w:val="28"/>
          </w:rPr>
          <w:t>частью 1</w:t>
        </w:r>
      </w:hyperlink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настоящей статьи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,»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                   и слово «надлежаще» исключить; 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2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в) в части 3 слово «начала» заменить словами «1-го числа», слова «инвестиционный проект которой лишён» заменить словами «, 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реализовавшая</w:t>
      </w:r>
      <w:proofErr w:type="gramEnd"/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инвестиционный проект, лишённый»;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2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г) в части 4 слова «государственной власти Ульяновской области, уполномоченный в сфере формирования и реализации инвестиционной политики Ульяновской области» заменить словами «Ульяновской области, осуществляющий государственное управление в сфере инвестиционной деятельности», слова «инвестиционные проекты которых» заменить словами «реализованные которыми инвестиционные проекты»;  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372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>2) статью 1</w:t>
      </w:r>
      <w:r>
        <w:rPr>
          <w:rFonts w:ascii="PT Astra Serif" w:eastAsia="PT Astra Serif" w:hAnsi="PT Astra Serif" w:cs="PT Astra Serif"/>
          <w:color w:val="000000"/>
          <w:sz w:val="28"/>
          <w:szCs w:val="28"/>
          <w:vertAlign w:val="superscript"/>
        </w:rPr>
        <w:t>13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изложить в следующей редакции:</w:t>
      </w:r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>«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1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  <w:vertAlign w:val="superscript"/>
        </w:rPr>
        <w:t>13</w:t>
      </w:r>
    </w:p>
    <w:p w:rsidR="009D5B9A" w:rsidRDefault="009D5B9A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80508F" w:rsidRDefault="0080508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lastRenderedPageBreak/>
        <w:t>Положения статей 1, 1</w:t>
      </w:r>
      <w:r>
        <w:rPr>
          <w:rFonts w:ascii="PT Astra Serif" w:eastAsia="PT Astra Serif" w:hAnsi="PT Astra Serif" w:cs="PT Astra Serif"/>
          <w:color w:val="000000"/>
          <w:sz w:val="28"/>
          <w:szCs w:val="28"/>
          <w:vertAlign w:val="superscript"/>
        </w:rPr>
        <w:t>2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и 1</w:t>
      </w:r>
      <w:r>
        <w:rPr>
          <w:rFonts w:ascii="PT Astra Serif" w:eastAsia="PT Astra Serif" w:hAnsi="PT Astra Serif" w:cs="PT Astra Serif"/>
          <w:color w:val="000000"/>
          <w:sz w:val="28"/>
          <w:szCs w:val="28"/>
          <w:vertAlign w:val="superscript"/>
        </w:rPr>
        <w:t>7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>-1</w:t>
      </w:r>
      <w:r>
        <w:rPr>
          <w:rFonts w:ascii="PT Astra Serif" w:eastAsia="PT Astra Serif" w:hAnsi="PT Astra Serif" w:cs="PT Astra Serif"/>
          <w:color w:val="000000"/>
          <w:sz w:val="28"/>
          <w:szCs w:val="28"/>
          <w:vertAlign w:val="superscript"/>
        </w:rPr>
        <w:t>9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настоящего Закона не применяются 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с 1 января 2023 года, а статьи 1</w:t>
      </w:r>
      <w:r>
        <w:rPr>
          <w:rFonts w:ascii="PT Astra Serif" w:eastAsia="PT Astra Serif" w:hAnsi="PT Astra Serif" w:cs="PT Astra Serif"/>
          <w:color w:val="000000"/>
          <w:sz w:val="28"/>
          <w:szCs w:val="28"/>
          <w:vertAlign w:val="superscript"/>
        </w:rPr>
        <w:t>1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настоящего Закона </w:t>
      </w:r>
      <w:r w:rsidR="0080508F">
        <w:rPr>
          <w:rFonts w:ascii="PT Astra Serif" w:eastAsia="PT Astra Serif" w:hAnsi="PT Astra Serif" w:cs="PT Astra Serif"/>
          <w:color w:val="000000"/>
          <w:sz w:val="28"/>
          <w:szCs w:val="28"/>
        </w:rPr>
        <w:t>–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с 1 января 2024 года</w:t>
      </w:r>
      <w:proofErr w:type="gramStart"/>
      <w:r>
        <w:rPr>
          <w:rFonts w:ascii="PT Astra Serif" w:eastAsia="PT Astra Serif" w:hAnsi="PT Astra Serif" w:cs="PT Astra Serif"/>
          <w:color w:val="000000"/>
          <w:sz w:val="28"/>
          <w:szCs w:val="28"/>
        </w:rPr>
        <w:t>.».</w:t>
      </w:r>
      <w:proofErr w:type="gramEnd"/>
    </w:p>
    <w:p w:rsidR="009D5B9A" w:rsidRDefault="00E92FE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3</w:t>
      </w:r>
    </w:p>
    <w:p w:rsidR="009D5B9A" w:rsidRDefault="009D5B9A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80508F" w:rsidRDefault="0080508F" w:rsidP="00805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9D5B9A" w:rsidRDefault="00E92FEF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FC113C" w:rsidRDefault="00FC1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Ульяновской области                                                    А.Ю.Русских</w:t>
      </w: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г. Ульяновск</w:t>
      </w:r>
    </w:p>
    <w:p w:rsidR="002C2A4A" w:rsidRPr="00460527" w:rsidRDefault="002C2A4A" w:rsidP="002C2A4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 ноября</w:t>
      </w:r>
      <w:r w:rsidRPr="00460527">
        <w:rPr>
          <w:rFonts w:ascii="PT Astra Serif" w:hAnsi="PT Astra Serif"/>
          <w:sz w:val="28"/>
          <w:szCs w:val="28"/>
        </w:rPr>
        <w:t xml:space="preserve"> 2022 г.</w:t>
      </w:r>
    </w:p>
    <w:p w:rsidR="009D5B9A" w:rsidRPr="0080508F" w:rsidRDefault="002C2A4A" w:rsidP="002C2A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  <w:r w:rsidRPr="00460527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116</w:t>
      </w:r>
      <w:r w:rsidRPr="00460527">
        <w:rPr>
          <w:rFonts w:ascii="PT Astra Serif" w:hAnsi="PT Astra Serif"/>
          <w:sz w:val="28"/>
          <w:szCs w:val="28"/>
        </w:rPr>
        <w:t>-ЗО</w:t>
      </w:r>
    </w:p>
    <w:sectPr w:rsidR="009D5B9A" w:rsidRPr="0080508F" w:rsidSect="0080508F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6A7" w:rsidRDefault="00E106A7">
      <w:pPr>
        <w:spacing w:after="0" w:line="240" w:lineRule="auto"/>
      </w:pPr>
      <w:r>
        <w:separator/>
      </w:r>
    </w:p>
  </w:endnote>
  <w:endnote w:type="continuationSeparator" w:id="0">
    <w:p w:rsidR="00E106A7" w:rsidRDefault="00E10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08F" w:rsidRPr="0080508F" w:rsidRDefault="0080508F" w:rsidP="0080508F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2510мм4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6A7" w:rsidRDefault="00E106A7">
      <w:pPr>
        <w:spacing w:after="0" w:line="240" w:lineRule="auto"/>
      </w:pPr>
      <w:r>
        <w:separator/>
      </w:r>
    </w:p>
  </w:footnote>
  <w:footnote w:type="continuationSeparator" w:id="0">
    <w:p w:rsidR="00E106A7" w:rsidRDefault="00E10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Default="00E032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E92FEF"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Pr="00FC113C" w:rsidRDefault="00E032A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="00E92FEF"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2C2A4A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D5B9A"/>
    <w:rsid w:val="00072777"/>
    <w:rsid w:val="00160853"/>
    <w:rsid w:val="002B1A24"/>
    <w:rsid w:val="002C2A4A"/>
    <w:rsid w:val="0031649E"/>
    <w:rsid w:val="005A2C8C"/>
    <w:rsid w:val="007401C1"/>
    <w:rsid w:val="0080508F"/>
    <w:rsid w:val="00992FC2"/>
    <w:rsid w:val="009D5B9A"/>
    <w:rsid w:val="00B10CD1"/>
    <w:rsid w:val="00B6550D"/>
    <w:rsid w:val="00E032AC"/>
    <w:rsid w:val="00E106A7"/>
    <w:rsid w:val="00E92FEF"/>
    <w:rsid w:val="00FC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55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rsid w:val="00B655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655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655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655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6550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B655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6550D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6550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655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6550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B6550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User</cp:lastModifiedBy>
  <cp:revision>6</cp:revision>
  <cp:lastPrinted>2022-10-25T12:38:00Z</cp:lastPrinted>
  <dcterms:created xsi:type="dcterms:W3CDTF">2022-10-25T11:52:00Z</dcterms:created>
  <dcterms:modified xsi:type="dcterms:W3CDTF">2022-11-15T11:01:00Z</dcterms:modified>
</cp:coreProperties>
</file>