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21" w:rsidRDefault="000731CC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 </w:t>
      </w:r>
    </w:p>
    <w:p w:rsidR="00271421" w:rsidRDefault="00271421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BE4CFD" w:rsidRDefault="000731CC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0731CC" w:rsidRDefault="000731CC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F845C4" w:rsidRPr="00C4673C" w:rsidRDefault="00F845C4" w:rsidP="00092CE2">
      <w:pPr>
        <w:pStyle w:val="ConsTitle"/>
        <w:widowControl/>
        <w:ind w:right="23"/>
        <w:jc w:val="center"/>
        <w:rPr>
          <w:rFonts w:ascii="PT Astra Serif" w:hAnsi="PT Astra Serif" w:cs="Times New Roman"/>
          <w:sz w:val="24"/>
          <w:szCs w:val="24"/>
        </w:rPr>
      </w:pPr>
    </w:p>
    <w:p w:rsidR="00C44E9D" w:rsidRDefault="00C44E9D" w:rsidP="00C44E9D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внесении изменений в статьи 5 и 6 Закона Ульяновской области </w:t>
      </w:r>
    </w:p>
    <w:p w:rsidR="00C44E9D" w:rsidRPr="00C44E9D" w:rsidRDefault="00C44E9D" w:rsidP="00C44E9D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</w:pPr>
      <w:r w:rsidRPr="00C44E9D">
        <w:rPr>
          <w:rFonts w:ascii="PT Astra Serif" w:hAnsi="PT Astra Serif" w:cs="Times New Roman"/>
          <w:spacing w:val="-4"/>
          <w:sz w:val="28"/>
          <w:szCs w:val="28"/>
        </w:rPr>
        <w:t xml:space="preserve">«О бесплатной юридической помощи на территории Ульяновской области» </w:t>
      </w:r>
    </w:p>
    <w:p w:rsidR="00C44E9D" w:rsidRPr="00C4673C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</w:rPr>
      </w:pPr>
    </w:p>
    <w:p w:rsidR="00C44E9D" w:rsidRPr="00C4673C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</w:rPr>
      </w:pPr>
    </w:p>
    <w:p w:rsidR="00C4673C" w:rsidRDefault="00C4673C" w:rsidP="00C4673C">
      <w:pPr>
        <w:autoSpaceDE w:val="0"/>
        <w:spacing w:after="0" w:line="240" w:lineRule="auto"/>
        <w:ind w:firstLine="69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21 октября 2022 года</w:t>
      </w:r>
    </w:p>
    <w:p w:rsidR="00C44E9D" w:rsidRPr="00C4673C" w:rsidRDefault="00C44E9D" w:rsidP="00C4673C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</w:rPr>
      </w:pPr>
    </w:p>
    <w:p w:rsidR="00C44E9D" w:rsidRPr="00C4673C" w:rsidRDefault="00C44E9D" w:rsidP="00C4673C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</w:rPr>
      </w:pPr>
    </w:p>
    <w:p w:rsidR="00C44E9D" w:rsidRPr="00C4673C" w:rsidRDefault="00C44E9D" w:rsidP="00C44E9D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C44E9D" w:rsidRPr="00C4673C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6"/>
          <w:szCs w:val="26"/>
        </w:rPr>
      </w:pPr>
    </w:p>
    <w:p w:rsidR="00C44E9D" w:rsidRPr="00C4673C" w:rsidRDefault="00C44E9D" w:rsidP="00C44E9D">
      <w:pPr>
        <w:autoSpaceDE w:val="0"/>
        <w:autoSpaceDN w:val="0"/>
        <w:adjustRightInd w:val="0"/>
        <w:spacing w:after="0" w:line="235" w:lineRule="auto"/>
        <w:ind w:firstLine="697"/>
        <w:jc w:val="both"/>
        <w:rPr>
          <w:rFonts w:ascii="PT Astra Serif" w:hAnsi="PT Astra Serif"/>
          <w:sz w:val="26"/>
          <w:szCs w:val="26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3 октября 2012 года № 131-ЗО </w:t>
      </w:r>
      <w:r>
        <w:rPr>
          <w:rFonts w:ascii="PT Astra Serif" w:hAnsi="PT Astra Serif"/>
          <w:sz w:val="28"/>
          <w:szCs w:val="28"/>
        </w:rPr>
        <w:br/>
        <w:t>«О бесплатной юридической помощи на территории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10.10.2012 № 111; от 11.11.2013 № 144; от 06.02.2014 </w:t>
      </w:r>
      <w:r>
        <w:rPr>
          <w:rFonts w:ascii="PT Astra Serif" w:hAnsi="PT Astra Serif"/>
          <w:sz w:val="28"/>
          <w:szCs w:val="28"/>
        </w:rPr>
        <w:br/>
        <w:t xml:space="preserve">№ 16; от 08.12.2014 № 180; от 09.02.2015 № 16; от 06.04.2015 № 44; </w:t>
      </w:r>
      <w:r>
        <w:rPr>
          <w:rFonts w:ascii="PT Astra Serif" w:hAnsi="PT Astra Serif"/>
          <w:sz w:val="28"/>
          <w:szCs w:val="28"/>
        </w:rPr>
        <w:br/>
        <w:t xml:space="preserve">от 08.06.2015 № 76-77; от 06.06.2016 № 75-76; от 27.01.2017 № 6; от 05.09.2017 </w:t>
      </w:r>
      <w:proofErr w:type="gramStart"/>
      <w:r>
        <w:rPr>
          <w:rFonts w:ascii="PT Astra Serif" w:hAnsi="PT Astra Serif"/>
          <w:sz w:val="28"/>
          <w:szCs w:val="28"/>
        </w:rPr>
        <w:t>№ 65; от</w:t>
      </w:r>
      <w:r>
        <w:rPr>
          <w:rFonts w:ascii="PT Astra Serif" w:hAnsi="PT Astra Serif"/>
          <w:sz w:val="28"/>
          <w:szCs w:val="28"/>
          <w:lang w:eastAsia="ru-RU"/>
        </w:rPr>
        <w:t xml:space="preserve"> 27.04.2018 № 29; от 04.09.2018 № 64; от 19.05.2020 № 34; </w:t>
      </w:r>
      <w:r>
        <w:rPr>
          <w:rFonts w:ascii="PT Astra Serif" w:hAnsi="PT Astra Serif"/>
          <w:sz w:val="28"/>
          <w:szCs w:val="28"/>
          <w:lang w:eastAsia="ru-RU"/>
        </w:rPr>
        <w:br/>
        <w:t xml:space="preserve">от 09.06.2020 № 40; от 13.04.2021 № 25) </w:t>
      </w:r>
      <w:r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:rsidR="00C44E9D" w:rsidRDefault="00C44E9D" w:rsidP="00C44E9D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пункт 9 части 1 статьи 5 изложить в следующей редакции:</w:t>
      </w:r>
    </w:p>
    <w:p w:rsidR="00C44E9D" w:rsidRDefault="00C44E9D" w:rsidP="00C44E9D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«9) граждане, принимающие участие в проведении специальной военной операции (далее – участники специальной военной операции), а также члены </w:t>
      </w:r>
      <w:r>
        <w:rPr>
          <w:rFonts w:ascii="PT Astra Serif" w:hAnsi="PT Astra Serif"/>
          <w:sz w:val="28"/>
          <w:szCs w:val="28"/>
        </w:rPr>
        <w:br/>
        <w:t>их семей. Для целей настоящего Закона:</w:t>
      </w:r>
    </w:p>
    <w:p w:rsidR="00C44E9D" w:rsidRDefault="00C44E9D" w:rsidP="00C44E9D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участниками специальной военной операции признаются лица, относящиеся хотя бы к одной из следующих категорий:</w:t>
      </w:r>
    </w:p>
    <w:p w:rsidR="00C44E9D" w:rsidRDefault="00C44E9D" w:rsidP="00C44E9D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граждане, призванные на военную службу по мобилизации </w:t>
      </w:r>
      <w:bookmarkStart w:id="0" w:name="_Hlk116372730"/>
      <w:r>
        <w:rPr>
          <w:rFonts w:ascii="PT Astra Serif" w:hAnsi="PT Astra Serif"/>
          <w:sz w:val="28"/>
          <w:szCs w:val="28"/>
        </w:rPr>
        <w:br/>
        <w:t>в Вооружённые Силы Российской Федерации</w:t>
      </w:r>
      <w:bookmarkEnd w:id="0"/>
      <w:r>
        <w:rPr>
          <w:rFonts w:ascii="PT Astra Serif" w:hAnsi="PT Astra Serif"/>
          <w:sz w:val="28"/>
          <w:szCs w:val="28"/>
        </w:rPr>
        <w:t>;</w:t>
      </w:r>
    </w:p>
    <w:p w:rsidR="00C44E9D" w:rsidRDefault="00C44E9D" w:rsidP="00C44E9D">
      <w:pPr>
        <w:autoSpaceDE w:val="0"/>
        <w:autoSpaceDN w:val="0"/>
        <w:adjustRightInd w:val="0"/>
        <w:spacing w:after="0" w:line="355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граждане, проходящие военную службу в Вооружённых Силах Российской Федерации по контракту или военную службу (службу) в войсках национальной гвардии Российской Федерации;</w:t>
      </w:r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граждане, заключившие контракт о добровольном содействии </w:t>
      </w:r>
      <w:r w:rsidR="0038712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выполнении задач, возложенных на Вооружённые Силы Российской Федерации;</w:t>
      </w:r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б) членами семей участников специальной военной операции признаются:</w:t>
      </w:r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супруга (супруг) участника специальной военной операции, состоящая (состоящий) с ним в браке, заключённом в органах записи актов гражданского состояния;</w:t>
      </w:r>
      <w:proofErr w:type="gramEnd"/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родители участника специальной военной операции;</w:t>
      </w:r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дети участника специальной военной операции, не достигшие возраста </w:t>
      </w:r>
      <w:r>
        <w:rPr>
          <w:rFonts w:ascii="PT Astra Serif" w:hAnsi="PT Astra Serif"/>
          <w:sz w:val="28"/>
          <w:szCs w:val="28"/>
        </w:rPr>
        <w:br/>
        <w:t xml:space="preserve">18 лет или старше этого возраста, если они стали инвалидами до достижения ими возраста 18 лет, а также дети участника специальной военной операции, обучающиеся в образовательных организациях по очной форме обучения, – </w:t>
      </w:r>
      <w:r>
        <w:rPr>
          <w:rFonts w:ascii="PT Astra Serif" w:hAnsi="PT Astra Serif"/>
          <w:sz w:val="28"/>
          <w:szCs w:val="28"/>
        </w:rPr>
        <w:br/>
        <w:t>до окончания обучения, но не дольше чем до достижения ими возраста 23 лет.»;</w:t>
      </w:r>
      <w:proofErr w:type="gramEnd"/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2) часть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3 статьи 6 дополнить пунктом 17</w:t>
      </w:r>
      <w:r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3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«17</w:t>
      </w:r>
      <w:r>
        <w:rPr>
          <w:rFonts w:ascii="PT Astra Serif" w:hAnsi="PT Astra Serif" w:cs="PT Astra Serif"/>
          <w:spacing w:val="-4"/>
          <w:sz w:val="28"/>
          <w:szCs w:val="28"/>
          <w:vertAlign w:val="superscript"/>
          <w:lang w:eastAsia="ru-RU"/>
        </w:rPr>
        <w:t>3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) </w:t>
      </w:r>
      <w:r w:rsidRPr="00387126">
        <w:rPr>
          <w:rFonts w:ascii="PT Astra Serif" w:hAnsi="PT Astra Serif" w:cs="PT Astra Serif"/>
          <w:sz w:val="28"/>
          <w:szCs w:val="28"/>
          <w:lang w:eastAsia="ru-RU"/>
        </w:rPr>
        <w:t xml:space="preserve">документы, подтверждающие факт призыва на военную службу </w:t>
      </w:r>
      <w:r w:rsidRPr="00387126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по мобилизации в Вооружённые Силы Российской Федерации, документы, подтверждающие факт заключения (действия) контрактов, указанных в абзацах третьем и четвёртом подпункта «а» пункта 9 части 1 статьи 5 настоящего Закона, другие документы, подтверждающие факт участия гражданина </w:t>
      </w:r>
      <w:r w:rsidR="003871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87126">
        <w:rPr>
          <w:rFonts w:ascii="PT Astra Serif" w:hAnsi="PT Astra Serif" w:cs="PT Astra Serif"/>
          <w:sz w:val="28"/>
          <w:szCs w:val="28"/>
          <w:lang w:eastAsia="ru-RU"/>
        </w:rPr>
        <w:t xml:space="preserve">в проведении специальной военной операции, а для членов семей участника военной операции, кроме того, документы, подтверждающие </w:t>
      </w:r>
      <w:r w:rsidR="00387126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387126">
        <w:rPr>
          <w:rFonts w:ascii="PT Astra Serif" w:hAnsi="PT Astra Serif" w:cs="PT Astra Serif"/>
          <w:sz w:val="28"/>
          <w:szCs w:val="28"/>
          <w:lang w:eastAsia="ru-RU"/>
        </w:rPr>
        <w:t>их</w:t>
      </w:r>
      <w:proofErr w:type="gramEnd"/>
      <w:r w:rsidRPr="00387126">
        <w:rPr>
          <w:rFonts w:ascii="PT Astra Serif" w:hAnsi="PT Astra Serif" w:cs="PT Astra Serif"/>
          <w:sz w:val="28"/>
          <w:szCs w:val="28"/>
          <w:lang w:eastAsia="ru-RU"/>
        </w:rPr>
        <w:t xml:space="preserve"> принадлежность к числу таких лиц</w:t>
      </w:r>
      <w:proofErr w:type="gramStart"/>
      <w:r w:rsidRPr="00387126">
        <w:rPr>
          <w:rFonts w:ascii="PT Astra Serif" w:hAnsi="PT Astra Serif" w:cs="PT Astra Serif"/>
          <w:sz w:val="28"/>
          <w:szCs w:val="28"/>
          <w:lang w:eastAsia="ru-RU"/>
        </w:rPr>
        <w:t>.»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.</w:t>
      </w:r>
      <w:proofErr w:type="gramEnd"/>
    </w:p>
    <w:p w:rsidR="00C44E9D" w:rsidRPr="00EF4A46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16"/>
          <w:szCs w:val="16"/>
          <w:lang w:eastAsia="ru-RU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исполнением пункта 9 части 1 статьи 5 Закона Ульяновской области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3 октября 2012 года № 131-ЗО «О бесплатной юридической помощи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на территории Ульяновской области» (в редакции настоящего Закона), осуществляется за счёт бюджетных ассигнований, предусмотренных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в областном бюджете Ульяновской области Правительству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Ульяновской области на руководство и управление в сфере установленных функций.</w:t>
      </w:r>
      <w:proofErr w:type="gramEnd"/>
    </w:p>
    <w:p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b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sz w:val="28"/>
          <w:szCs w:val="28"/>
          <w:lang w:eastAsia="ru-RU"/>
        </w:rPr>
        <w:lastRenderedPageBreak/>
        <w:t>Статья 3</w:t>
      </w:r>
    </w:p>
    <w:p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  <w:lang w:eastAsia="ru-RU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  <w:lang w:eastAsia="ru-RU"/>
        </w:rPr>
      </w:pPr>
    </w:p>
    <w:p w:rsidR="00C44E9D" w:rsidRDefault="00C44E9D" w:rsidP="00C44E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p w:rsidR="00C44E9D" w:rsidRPr="00C44E9D" w:rsidRDefault="00C44E9D" w:rsidP="00C44E9D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C44E9D" w:rsidRDefault="00C44E9D" w:rsidP="00C44E9D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44E9D" w:rsidRDefault="00C44E9D" w:rsidP="00C44E9D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A133D" w:rsidRPr="00455A75" w:rsidRDefault="00C44E9D" w:rsidP="00C44E9D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A952CC" w:rsidRDefault="00A952CC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96689" w:rsidRDefault="00D96689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44E9D" w:rsidRPr="00455A75" w:rsidRDefault="00C44E9D" w:rsidP="00092C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A133D" w:rsidRPr="00455A75" w:rsidRDefault="00DA133D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271421" w:rsidRPr="00C5606A" w:rsidRDefault="00271421" w:rsidP="0027142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 октября</w:t>
      </w:r>
      <w:r w:rsidRPr="00C5606A">
        <w:rPr>
          <w:rFonts w:ascii="PT Astra Serif" w:hAnsi="PT Astra Serif"/>
          <w:sz w:val="28"/>
          <w:szCs w:val="28"/>
        </w:rPr>
        <w:t xml:space="preserve"> 2022 г.</w:t>
      </w:r>
    </w:p>
    <w:p w:rsidR="00271421" w:rsidRPr="00C5606A" w:rsidRDefault="00271421" w:rsidP="0027142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101</w:t>
      </w:r>
      <w:r w:rsidRPr="00C5606A">
        <w:rPr>
          <w:rFonts w:ascii="PT Astra Serif" w:hAnsi="PT Astra Serif"/>
          <w:sz w:val="28"/>
          <w:szCs w:val="28"/>
        </w:rPr>
        <w:t>-ЗО</w:t>
      </w:r>
    </w:p>
    <w:p w:rsidR="00DA133D" w:rsidRPr="00455A75" w:rsidRDefault="00DA133D" w:rsidP="0027142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DA133D" w:rsidRPr="00455A75" w:rsidSect="00F845C4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157" w:rsidRDefault="002B3157" w:rsidP="00E033DD">
      <w:pPr>
        <w:pStyle w:val="ConsTitle"/>
      </w:pPr>
      <w:r>
        <w:separator/>
      </w:r>
    </w:p>
  </w:endnote>
  <w:endnote w:type="continuationSeparator" w:id="0">
    <w:p w:rsidR="002B3157" w:rsidRDefault="002B3157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157" w:rsidRDefault="002B3157" w:rsidP="00E033DD">
      <w:pPr>
        <w:pStyle w:val="ConsTitle"/>
      </w:pPr>
      <w:r>
        <w:separator/>
      </w:r>
    </w:p>
  </w:footnote>
  <w:footnote w:type="continuationSeparator" w:id="0">
    <w:p w:rsidR="002B3157" w:rsidRDefault="002B3157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75" w:rsidRDefault="001E7FD1" w:rsidP="004209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2097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0975" w:rsidRDefault="004209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75" w:rsidRPr="00092CE2" w:rsidRDefault="001E7FD1" w:rsidP="00420975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092CE2">
      <w:rPr>
        <w:rStyle w:val="a4"/>
        <w:rFonts w:ascii="PT Astra Serif" w:hAnsi="PT Astra Serif"/>
        <w:sz w:val="28"/>
        <w:szCs w:val="28"/>
      </w:rPr>
      <w:fldChar w:fldCharType="begin"/>
    </w:r>
    <w:r w:rsidR="00420975" w:rsidRPr="00092CE2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092CE2">
      <w:rPr>
        <w:rStyle w:val="a4"/>
        <w:rFonts w:ascii="PT Astra Serif" w:hAnsi="PT Astra Serif"/>
        <w:sz w:val="28"/>
        <w:szCs w:val="28"/>
      </w:rPr>
      <w:fldChar w:fldCharType="separate"/>
    </w:r>
    <w:r w:rsidR="00271421">
      <w:rPr>
        <w:rStyle w:val="a4"/>
        <w:rFonts w:ascii="PT Astra Serif" w:hAnsi="PT Astra Serif"/>
        <w:noProof/>
        <w:sz w:val="28"/>
        <w:szCs w:val="28"/>
      </w:rPr>
      <w:t>3</w:t>
    </w:r>
    <w:r w:rsidRPr="00092CE2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33D"/>
    <w:rsid w:val="00013385"/>
    <w:rsid w:val="00016385"/>
    <w:rsid w:val="000471E4"/>
    <w:rsid w:val="000659CB"/>
    <w:rsid w:val="00066907"/>
    <w:rsid w:val="000731CC"/>
    <w:rsid w:val="00092CE2"/>
    <w:rsid w:val="000A093C"/>
    <w:rsid w:val="000A4B6C"/>
    <w:rsid w:val="000D4254"/>
    <w:rsid w:val="000E195F"/>
    <w:rsid w:val="000E4AC0"/>
    <w:rsid w:val="00102BDB"/>
    <w:rsid w:val="001143AA"/>
    <w:rsid w:val="00122322"/>
    <w:rsid w:val="001267C9"/>
    <w:rsid w:val="00137690"/>
    <w:rsid w:val="001457C7"/>
    <w:rsid w:val="001463DB"/>
    <w:rsid w:val="00146CF0"/>
    <w:rsid w:val="001603CA"/>
    <w:rsid w:val="00170BD9"/>
    <w:rsid w:val="00193E44"/>
    <w:rsid w:val="00195092"/>
    <w:rsid w:val="001C09D4"/>
    <w:rsid w:val="001C594A"/>
    <w:rsid w:val="001C72A4"/>
    <w:rsid w:val="001E13DA"/>
    <w:rsid w:val="001E2153"/>
    <w:rsid w:val="001E7FD1"/>
    <w:rsid w:val="001F3712"/>
    <w:rsid w:val="00212933"/>
    <w:rsid w:val="0022544C"/>
    <w:rsid w:val="0024031C"/>
    <w:rsid w:val="0026286E"/>
    <w:rsid w:val="00266F60"/>
    <w:rsid w:val="00271421"/>
    <w:rsid w:val="002A0844"/>
    <w:rsid w:val="002B3157"/>
    <w:rsid w:val="002B4CE3"/>
    <w:rsid w:val="002C7930"/>
    <w:rsid w:val="002E4AAC"/>
    <w:rsid w:val="002E7AF4"/>
    <w:rsid w:val="002F0B99"/>
    <w:rsid w:val="002F21E5"/>
    <w:rsid w:val="00307000"/>
    <w:rsid w:val="00317075"/>
    <w:rsid w:val="003276DC"/>
    <w:rsid w:val="00335541"/>
    <w:rsid w:val="00346DEB"/>
    <w:rsid w:val="00353193"/>
    <w:rsid w:val="00354BCA"/>
    <w:rsid w:val="00387126"/>
    <w:rsid w:val="003923CD"/>
    <w:rsid w:val="00396C67"/>
    <w:rsid w:val="003A4829"/>
    <w:rsid w:val="003D0CE9"/>
    <w:rsid w:val="003D2CA1"/>
    <w:rsid w:val="003D315A"/>
    <w:rsid w:val="003D3497"/>
    <w:rsid w:val="003F0E37"/>
    <w:rsid w:val="00404D9C"/>
    <w:rsid w:val="00420975"/>
    <w:rsid w:val="00431458"/>
    <w:rsid w:val="004316DB"/>
    <w:rsid w:val="004537FC"/>
    <w:rsid w:val="00455A75"/>
    <w:rsid w:val="00463700"/>
    <w:rsid w:val="00496006"/>
    <w:rsid w:val="004B76E7"/>
    <w:rsid w:val="004D5325"/>
    <w:rsid w:val="004E69EC"/>
    <w:rsid w:val="004F6D09"/>
    <w:rsid w:val="004F6D2E"/>
    <w:rsid w:val="005341A2"/>
    <w:rsid w:val="00543B5D"/>
    <w:rsid w:val="00545230"/>
    <w:rsid w:val="005535BA"/>
    <w:rsid w:val="005550B9"/>
    <w:rsid w:val="00555958"/>
    <w:rsid w:val="0056333F"/>
    <w:rsid w:val="00566A2C"/>
    <w:rsid w:val="00594636"/>
    <w:rsid w:val="005963E8"/>
    <w:rsid w:val="005B4BA6"/>
    <w:rsid w:val="005D78C9"/>
    <w:rsid w:val="005E2F01"/>
    <w:rsid w:val="005F21AE"/>
    <w:rsid w:val="00614BDC"/>
    <w:rsid w:val="006157F5"/>
    <w:rsid w:val="00642A50"/>
    <w:rsid w:val="00691127"/>
    <w:rsid w:val="006D29B6"/>
    <w:rsid w:val="006E270B"/>
    <w:rsid w:val="006F3054"/>
    <w:rsid w:val="00711765"/>
    <w:rsid w:val="0072434D"/>
    <w:rsid w:val="00732B23"/>
    <w:rsid w:val="007428F6"/>
    <w:rsid w:val="007518C3"/>
    <w:rsid w:val="007720FD"/>
    <w:rsid w:val="007728D0"/>
    <w:rsid w:val="007740DA"/>
    <w:rsid w:val="007A313B"/>
    <w:rsid w:val="007C73DC"/>
    <w:rsid w:val="007D33A6"/>
    <w:rsid w:val="007F0F8C"/>
    <w:rsid w:val="007F2F9F"/>
    <w:rsid w:val="007F3F6F"/>
    <w:rsid w:val="00805C4D"/>
    <w:rsid w:val="008174DE"/>
    <w:rsid w:val="00820D87"/>
    <w:rsid w:val="0083079C"/>
    <w:rsid w:val="00834B6B"/>
    <w:rsid w:val="00836AD2"/>
    <w:rsid w:val="008417DB"/>
    <w:rsid w:val="00842355"/>
    <w:rsid w:val="00845786"/>
    <w:rsid w:val="00852093"/>
    <w:rsid w:val="00857B3A"/>
    <w:rsid w:val="00880C5B"/>
    <w:rsid w:val="008B18B5"/>
    <w:rsid w:val="008E5C53"/>
    <w:rsid w:val="008F2ECF"/>
    <w:rsid w:val="00917ACB"/>
    <w:rsid w:val="009217A6"/>
    <w:rsid w:val="0092639A"/>
    <w:rsid w:val="00927ED1"/>
    <w:rsid w:val="009306AF"/>
    <w:rsid w:val="00946BEF"/>
    <w:rsid w:val="00967C02"/>
    <w:rsid w:val="0097526A"/>
    <w:rsid w:val="009776D7"/>
    <w:rsid w:val="0098335A"/>
    <w:rsid w:val="00994079"/>
    <w:rsid w:val="009952E5"/>
    <w:rsid w:val="009A490A"/>
    <w:rsid w:val="009C5540"/>
    <w:rsid w:val="009E353E"/>
    <w:rsid w:val="00A04C5D"/>
    <w:rsid w:val="00A07F64"/>
    <w:rsid w:val="00A14C03"/>
    <w:rsid w:val="00A311B6"/>
    <w:rsid w:val="00A3642E"/>
    <w:rsid w:val="00A4372B"/>
    <w:rsid w:val="00A46E11"/>
    <w:rsid w:val="00A477F2"/>
    <w:rsid w:val="00A62DB6"/>
    <w:rsid w:val="00A763CA"/>
    <w:rsid w:val="00A76E5A"/>
    <w:rsid w:val="00A861D0"/>
    <w:rsid w:val="00A952CC"/>
    <w:rsid w:val="00AA336F"/>
    <w:rsid w:val="00AB4DB8"/>
    <w:rsid w:val="00AB4F0A"/>
    <w:rsid w:val="00AF75FB"/>
    <w:rsid w:val="00B04F3F"/>
    <w:rsid w:val="00B111F0"/>
    <w:rsid w:val="00B12C16"/>
    <w:rsid w:val="00B30311"/>
    <w:rsid w:val="00B415E8"/>
    <w:rsid w:val="00B419B4"/>
    <w:rsid w:val="00B41DC0"/>
    <w:rsid w:val="00B46760"/>
    <w:rsid w:val="00B847FE"/>
    <w:rsid w:val="00B958FC"/>
    <w:rsid w:val="00BA5678"/>
    <w:rsid w:val="00BA685A"/>
    <w:rsid w:val="00BC1310"/>
    <w:rsid w:val="00BD58BA"/>
    <w:rsid w:val="00BE4CFD"/>
    <w:rsid w:val="00BF0AAD"/>
    <w:rsid w:val="00C0141A"/>
    <w:rsid w:val="00C05F4B"/>
    <w:rsid w:val="00C126CF"/>
    <w:rsid w:val="00C128B5"/>
    <w:rsid w:val="00C1471F"/>
    <w:rsid w:val="00C31A8C"/>
    <w:rsid w:val="00C3380D"/>
    <w:rsid w:val="00C355EB"/>
    <w:rsid w:val="00C440AE"/>
    <w:rsid w:val="00C44E9D"/>
    <w:rsid w:val="00C4673C"/>
    <w:rsid w:val="00C52BC7"/>
    <w:rsid w:val="00C662A8"/>
    <w:rsid w:val="00C67BF7"/>
    <w:rsid w:val="00C97480"/>
    <w:rsid w:val="00CA7182"/>
    <w:rsid w:val="00CB700F"/>
    <w:rsid w:val="00CB7A38"/>
    <w:rsid w:val="00CC5EAE"/>
    <w:rsid w:val="00CD674B"/>
    <w:rsid w:val="00CE1F87"/>
    <w:rsid w:val="00CE2532"/>
    <w:rsid w:val="00CE2F56"/>
    <w:rsid w:val="00D015ED"/>
    <w:rsid w:val="00D046B0"/>
    <w:rsid w:val="00D11678"/>
    <w:rsid w:val="00D118F3"/>
    <w:rsid w:val="00D368C6"/>
    <w:rsid w:val="00D47A88"/>
    <w:rsid w:val="00D72BDF"/>
    <w:rsid w:val="00D96689"/>
    <w:rsid w:val="00DA133D"/>
    <w:rsid w:val="00DA2945"/>
    <w:rsid w:val="00DB6F34"/>
    <w:rsid w:val="00E033DD"/>
    <w:rsid w:val="00E172B1"/>
    <w:rsid w:val="00E30B63"/>
    <w:rsid w:val="00E604F6"/>
    <w:rsid w:val="00E725C6"/>
    <w:rsid w:val="00E7376E"/>
    <w:rsid w:val="00E82755"/>
    <w:rsid w:val="00E87F2F"/>
    <w:rsid w:val="00EA7EBD"/>
    <w:rsid w:val="00EC77D8"/>
    <w:rsid w:val="00ED6F9A"/>
    <w:rsid w:val="00EE054F"/>
    <w:rsid w:val="00EE7731"/>
    <w:rsid w:val="00EF4A46"/>
    <w:rsid w:val="00F13B23"/>
    <w:rsid w:val="00F2658B"/>
    <w:rsid w:val="00F31596"/>
    <w:rsid w:val="00F53266"/>
    <w:rsid w:val="00F778DC"/>
    <w:rsid w:val="00F8284A"/>
    <w:rsid w:val="00F845C4"/>
    <w:rsid w:val="00FD3D0A"/>
    <w:rsid w:val="00FD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68C59-FB4F-4DBA-89A6-DFEEC572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10</cp:revision>
  <cp:lastPrinted>2022-10-21T09:14:00Z</cp:lastPrinted>
  <dcterms:created xsi:type="dcterms:W3CDTF">2022-10-12T12:02:00Z</dcterms:created>
  <dcterms:modified xsi:type="dcterms:W3CDTF">2022-10-27T05:30:00Z</dcterms:modified>
</cp:coreProperties>
</file>