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AA9" w:rsidRDefault="00EE1AA9" w:rsidP="005964E6">
      <w:pPr>
        <w:spacing w:after="0" w:line="240" w:lineRule="auto"/>
        <w:jc w:val="center"/>
        <w:rPr>
          <w:b/>
        </w:rPr>
      </w:pPr>
      <w:r w:rsidRPr="005964E6">
        <w:rPr>
          <w:b/>
        </w:rPr>
        <w:t>ПОЯСНИТЕЛЬНАЯ ЗАПИСКА</w:t>
      </w:r>
    </w:p>
    <w:p w:rsidR="00EE1AA9" w:rsidRDefault="00EE1AA9" w:rsidP="005964E6">
      <w:pPr>
        <w:spacing w:after="0" w:line="240" w:lineRule="auto"/>
        <w:jc w:val="center"/>
        <w:rPr>
          <w:b/>
        </w:rPr>
      </w:pPr>
    </w:p>
    <w:p w:rsidR="00EE1AA9" w:rsidRPr="005964E6" w:rsidRDefault="00EE1AA9" w:rsidP="005964E6">
      <w:pPr>
        <w:spacing w:after="0" w:line="240" w:lineRule="auto"/>
        <w:jc w:val="center"/>
        <w:rPr>
          <w:b/>
        </w:rPr>
      </w:pPr>
    </w:p>
    <w:p w:rsidR="00EE1AA9" w:rsidRDefault="00EE1AA9" w:rsidP="005964E6">
      <w:pPr>
        <w:spacing w:after="0" w:line="240" w:lineRule="auto"/>
        <w:jc w:val="center"/>
        <w:rPr>
          <w:b/>
        </w:rPr>
      </w:pPr>
      <w:r w:rsidRPr="005964E6">
        <w:rPr>
          <w:b/>
        </w:rPr>
        <w:t xml:space="preserve">к проекту закона Ульяновской области «О внесении изменений </w:t>
      </w:r>
    </w:p>
    <w:p w:rsidR="00EE1AA9" w:rsidRPr="00B36829" w:rsidRDefault="00EE1AA9" w:rsidP="005964E6">
      <w:pPr>
        <w:spacing w:after="0" w:line="240" w:lineRule="auto"/>
        <w:jc w:val="center"/>
      </w:pPr>
      <w:r w:rsidRPr="005964E6">
        <w:rPr>
          <w:b/>
        </w:rPr>
        <w:t>в статью 5 Закона Ульяновской области «Об Общественной палате Ульяновской области</w:t>
      </w:r>
      <w:r w:rsidRPr="00B36829">
        <w:t>»</w:t>
      </w:r>
    </w:p>
    <w:p w:rsidR="00EE1AA9" w:rsidRDefault="00EE1AA9" w:rsidP="00945F66">
      <w:pPr>
        <w:spacing w:after="0" w:line="240" w:lineRule="auto"/>
      </w:pPr>
    </w:p>
    <w:p w:rsidR="00EE1AA9" w:rsidRDefault="00EE1AA9" w:rsidP="00945F66">
      <w:pPr>
        <w:spacing w:after="0" w:line="240" w:lineRule="auto"/>
      </w:pPr>
    </w:p>
    <w:p w:rsidR="00EE1AA9" w:rsidRDefault="00EE1AA9" w:rsidP="00A4631B">
      <w:pPr>
        <w:spacing w:after="0" w:line="360" w:lineRule="auto"/>
        <w:ind w:firstLine="709"/>
        <w:jc w:val="both"/>
        <w:rPr>
          <w:rFonts w:cs="PT Astra Serif"/>
          <w:szCs w:val="28"/>
        </w:rPr>
      </w:pPr>
      <w:r>
        <w:t xml:space="preserve">Проектом закона Ульяновской области </w:t>
      </w:r>
      <w:r w:rsidRPr="00B36829">
        <w:t xml:space="preserve">«О внесении изменений </w:t>
      </w:r>
      <w:r>
        <w:t xml:space="preserve">                             </w:t>
      </w:r>
      <w:r w:rsidRPr="00B36829">
        <w:t>в статью 5 Закона Ульяновской области «Об Общественной палате Ульяновской области»</w:t>
      </w:r>
      <w:r>
        <w:t xml:space="preserve"> (далее – законопроект) предлагается дополнить                  статью 5 </w:t>
      </w:r>
      <w:r>
        <w:rPr>
          <w:rFonts w:cs="PT Astra Serif"/>
          <w:szCs w:val="28"/>
        </w:rPr>
        <w:t>Закона Ульяновской области от 23 декабря 2016 года № 202-ЗО                  «Об Общественной палате Ульяновской области» (далее – Закон № 202-ЗО) частью 12, устанавливающей, что если в процессе формирования нового состава Общественной палаты Ульяновской области на всей территории Ульяновской области или её части 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введён режим повышенной готовности или чрезвычайной ситуации, в том числе в связи с угрозой распространения или распространением заболевания, представляющего опасность для окружающих, принятие Губернатором Ульяновской области и Законодательным Собранием Ульяновской области решений об утверждении членов нового состава Общественной палаты Ульяновской области в установленные сроки может быть отложено исходя                 из особенностей сложившейся обстановки по решению Губернатора Ульяновской области и Совета Законодательного Собрания Ульяновской области. При этом члены Общественной палаты Ульяновской области действующего состава продолжают исполнять свои полномочия до формирования нового состава Общественной палаты Ульяновской области. Кроме того, корреспондирующее этому изменение вносится в абзац шестой части 11 статьи 5 Закона № 202-ФЗ.</w:t>
      </w:r>
    </w:p>
    <w:p w:rsidR="00EE1AA9" w:rsidRDefault="00EE1AA9" w:rsidP="00A4631B">
      <w:pPr>
        <w:spacing w:after="0" w:line="360" w:lineRule="auto"/>
        <w:ind w:firstLine="709"/>
        <w:jc w:val="both"/>
        <w:rPr>
          <w:rFonts w:cs="PT Astra Serif"/>
          <w:szCs w:val="28"/>
        </w:rPr>
      </w:pPr>
      <w:r>
        <w:rPr>
          <w:rFonts w:cs="PT Astra Serif"/>
          <w:szCs w:val="28"/>
        </w:rPr>
        <w:t>Предлагаемые в законопроекте изменения обусловлены распространением в настоящее время на территории Российской Федерации, включая территорию Ульяновской области, новой коронавирусной                  инфекции (</w:t>
      </w:r>
      <w:r>
        <w:rPr>
          <w:rFonts w:cs="PT Astra Serif"/>
          <w:szCs w:val="28"/>
          <w:lang w:val="en-US"/>
        </w:rPr>
        <w:t>COVID</w:t>
      </w:r>
      <w:r w:rsidRPr="00AB318D">
        <w:rPr>
          <w:rFonts w:cs="PT Astra Serif"/>
          <w:szCs w:val="28"/>
        </w:rPr>
        <w:t xml:space="preserve"> 19)</w:t>
      </w:r>
      <w:r>
        <w:rPr>
          <w:rFonts w:cs="PT Astra Serif"/>
          <w:szCs w:val="28"/>
        </w:rPr>
        <w:t>, и введением в связи с этим на территории Ульяновской области режима повышенной готовности, имеют целью обеспечить охрану жизни и здоровья лиц, участвующих в процедуре формирования нового       состава Общественной палаты Ульяновской области, и в целом аналогичны изменениям, внесённым Федеральным законом от 1 апреля 2020 года                   № 98-ФЗ «О внесении изменений в отдельные законодательные акты Российской Федерации по вопросам предупреждения и ликвидации чрезвычайных ситуаций» в Федеральный закон от 12 июня 2002 года                 № 67-ФЗ «Об основных гарантиях избирательных прав и права на участие                      в референдуме граждан Российской Федерации», которыми предусматривается возможность отложения в аналогичных условиях по решению соответствующих избирательных комиссий голосования на выборах                             и  референдумах.</w:t>
      </w:r>
    </w:p>
    <w:p w:rsidR="00EE1AA9" w:rsidRDefault="00EE1AA9" w:rsidP="00A4631B">
      <w:pPr>
        <w:spacing w:after="0" w:line="360" w:lineRule="auto"/>
        <w:ind w:firstLine="709"/>
        <w:jc w:val="both"/>
        <w:rPr>
          <w:rFonts w:cs="PT Astra Serif"/>
          <w:szCs w:val="28"/>
        </w:rPr>
      </w:pPr>
      <w:r>
        <w:rPr>
          <w:rFonts w:cs="PT Astra Serif"/>
          <w:szCs w:val="28"/>
        </w:rPr>
        <w:t>При этом положениям абзаца шестого части 11 и части 12 статьи 5          Закона № 202-ЗО (в редакции законопроекта) предлагается придать обратную силу.</w:t>
      </w:r>
    </w:p>
    <w:p w:rsidR="00EE1AA9" w:rsidRDefault="00EE1AA9" w:rsidP="00A4631B">
      <w:pPr>
        <w:spacing w:after="0" w:line="360" w:lineRule="auto"/>
        <w:ind w:firstLine="709"/>
        <w:jc w:val="both"/>
        <w:rPr>
          <w:rFonts w:cs="PT Astra Serif"/>
          <w:szCs w:val="28"/>
        </w:rPr>
      </w:pPr>
      <w:r>
        <w:rPr>
          <w:rFonts w:cs="PT Astra Serif"/>
          <w:szCs w:val="28"/>
        </w:rPr>
        <w:t>Законопроект подготовлен депутатом Законодательного Собрания Ульяновской области С.А.Шерстневым.</w:t>
      </w:r>
    </w:p>
    <w:p w:rsidR="00EE1AA9" w:rsidRDefault="00EE1AA9" w:rsidP="00F82EFF">
      <w:pPr>
        <w:autoSpaceDE w:val="0"/>
        <w:autoSpaceDN w:val="0"/>
        <w:adjustRightInd w:val="0"/>
        <w:spacing w:after="0" w:line="240" w:lineRule="auto"/>
        <w:jc w:val="both"/>
        <w:rPr>
          <w:rFonts w:cs="PT Astra Serif"/>
          <w:szCs w:val="28"/>
        </w:rPr>
      </w:pPr>
    </w:p>
    <w:p w:rsidR="00EE1AA9" w:rsidRDefault="00EE1AA9" w:rsidP="00F82EFF">
      <w:pPr>
        <w:autoSpaceDE w:val="0"/>
        <w:autoSpaceDN w:val="0"/>
        <w:adjustRightInd w:val="0"/>
        <w:spacing w:after="0" w:line="240" w:lineRule="auto"/>
        <w:jc w:val="both"/>
        <w:rPr>
          <w:rFonts w:cs="PT Astra Serif"/>
          <w:szCs w:val="28"/>
        </w:rPr>
      </w:pPr>
    </w:p>
    <w:p w:rsidR="00EE1AA9" w:rsidRDefault="00EE1AA9" w:rsidP="00A4631B">
      <w:pPr>
        <w:autoSpaceDE w:val="0"/>
        <w:autoSpaceDN w:val="0"/>
        <w:adjustRightInd w:val="0"/>
        <w:spacing w:after="0" w:line="240" w:lineRule="auto"/>
        <w:jc w:val="center"/>
        <w:rPr>
          <w:rFonts w:cs="PT Astra Serif"/>
          <w:szCs w:val="28"/>
        </w:rPr>
      </w:pPr>
      <w:r>
        <w:rPr>
          <w:rFonts w:cs="PT Astra Serif"/>
          <w:szCs w:val="28"/>
        </w:rPr>
        <w:t>___________________</w:t>
      </w:r>
    </w:p>
    <w:p w:rsidR="00EE1AA9" w:rsidRDefault="00EE1AA9" w:rsidP="000B43A9">
      <w:pPr>
        <w:spacing w:after="0" w:line="240" w:lineRule="auto"/>
        <w:ind w:firstLine="709"/>
        <w:jc w:val="both"/>
        <w:rPr>
          <w:rFonts w:cs="PT Astra Serif"/>
          <w:szCs w:val="28"/>
        </w:rPr>
      </w:pPr>
      <w:r>
        <w:rPr>
          <w:rFonts w:cs="PT Astra Serif"/>
          <w:szCs w:val="28"/>
        </w:rPr>
        <w:t xml:space="preserve"> </w:t>
      </w:r>
    </w:p>
    <w:p w:rsidR="00EE1AA9" w:rsidRDefault="00EE1AA9" w:rsidP="000B43A9">
      <w:pPr>
        <w:spacing w:after="0" w:line="240" w:lineRule="auto"/>
        <w:ind w:firstLine="709"/>
        <w:jc w:val="both"/>
        <w:rPr>
          <w:rFonts w:cs="PT Astra Serif"/>
          <w:szCs w:val="28"/>
        </w:rPr>
      </w:pPr>
    </w:p>
    <w:p w:rsidR="00EE1AA9" w:rsidRDefault="00EE1AA9" w:rsidP="000B43A9">
      <w:pPr>
        <w:spacing w:after="0" w:line="240" w:lineRule="auto"/>
        <w:ind w:firstLine="709"/>
        <w:jc w:val="both"/>
        <w:rPr>
          <w:rFonts w:cs="PT Astra Serif"/>
          <w:szCs w:val="28"/>
        </w:rPr>
      </w:pPr>
    </w:p>
    <w:p w:rsidR="00EE1AA9" w:rsidRDefault="00EE1AA9" w:rsidP="000B43A9">
      <w:pPr>
        <w:spacing w:after="0" w:line="240" w:lineRule="auto"/>
        <w:ind w:firstLine="709"/>
        <w:jc w:val="both"/>
        <w:rPr>
          <w:rFonts w:cs="PT Astra Serif"/>
          <w:szCs w:val="28"/>
        </w:rPr>
      </w:pPr>
    </w:p>
    <w:p w:rsidR="00EE1AA9" w:rsidRDefault="00EE1AA9" w:rsidP="000B43A9">
      <w:pPr>
        <w:spacing w:after="0" w:line="240" w:lineRule="auto"/>
        <w:ind w:firstLine="709"/>
        <w:jc w:val="both"/>
        <w:rPr>
          <w:rFonts w:cs="PT Astra Serif"/>
          <w:szCs w:val="28"/>
        </w:rPr>
      </w:pPr>
    </w:p>
    <w:p w:rsidR="00EE1AA9" w:rsidRDefault="00EE1AA9" w:rsidP="000B43A9">
      <w:pPr>
        <w:spacing w:after="0" w:line="240" w:lineRule="auto"/>
        <w:ind w:firstLine="709"/>
        <w:jc w:val="both"/>
        <w:rPr>
          <w:rFonts w:cs="PT Astra Serif"/>
          <w:szCs w:val="28"/>
        </w:rPr>
      </w:pPr>
    </w:p>
    <w:p w:rsidR="00EE1AA9" w:rsidRDefault="00EE1AA9" w:rsidP="000B43A9">
      <w:pPr>
        <w:spacing w:after="0" w:line="240" w:lineRule="auto"/>
        <w:ind w:firstLine="709"/>
        <w:jc w:val="both"/>
        <w:rPr>
          <w:rFonts w:cs="PT Astra Serif"/>
          <w:szCs w:val="28"/>
        </w:rPr>
      </w:pPr>
    </w:p>
    <w:sectPr w:rsidR="00EE1AA9" w:rsidSect="00BF76B9">
      <w:headerReference w:type="default" r:id="rId6"/>
      <w:pgSz w:w="11906" w:h="16838"/>
      <w:pgMar w:top="1134" w:right="567" w:bottom="1134" w:left="1701" w:header="720" w:footer="720" w:gutter="0"/>
      <w:pgNumType w:start="1"/>
      <w:cols w:space="720"/>
      <w:noEndnote/>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AA9" w:rsidRDefault="00EE1AA9" w:rsidP="007221FB">
      <w:pPr>
        <w:spacing w:after="0" w:line="240" w:lineRule="auto"/>
      </w:pPr>
      <w:r>
        <w:separator/>
      </w:r>
    </w:p>
  </w:endnote>
  <w:endnote w:type="continuationSeparator" w:id="0">
    <w:p w:rsidR="00EE1AA9" w:rsidRDefault="00EE1AA9" w:rsidP="007221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AA9" w:rsidRDefault="00EE1AA9" w:rsidP="007221FB">
      <w:pPr>
        <w:spacing w:after="0" w:line="240" w:lineRule="auto"/>
      </w:pPr>
      <w:r>
        <w:separator/>
      </w:r>
    </w:p>
  </w:footnote>
  <w:footnote w:type="continuationSeparator" w:id="0">
    <w:p w:rsidR="00EE1AA9" w:rsidRDefault="00EE1AA9" w:rsidP="007221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AA9" w:rsidRDefault="00EE1AA9">
    <w:pPr>
      <w:pStyle w:val="Header"/>
      <w:jc w:val="center"/>
    </w:pPr>
    <w:fldSimple w:instr=" PAGE   \* MERGEFORMAT ">
      <w:r>
        <w:rPr>
          <w:noProof/>
        </w:rPr>
        <w:t>2</w:t>
      </w:r>
    </w:fldSimple>
  </w:p>
  <w:p w:rsidR="00EE1AA9" w:rsidRDefault="00EE1AA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5A44"/>
    <w:rsid w:val="00037132"/>
    <w:rsid w:val="000B43A9"/>
    <w:rsid w:val="00115D38"/>
    <w:rsid w:val="001220FB"/>
    <w:rsid w:val="001A528B"/>
    <w:rsid w:val="001E42E3"/>
    <w:rsid w:val="001F39B1"/>
    <w:rsid w:val="002208BD"/>
    <w:rsid w:val="00230F46"/>
    <w:rsid w:val="0025444E"/>
    <w:rsid w:val="00263E9F"/>
    <w:rsid w:val="00276FF7"/>
    <w:rsid w:val="00284AEF"/>
    <w:rsid w:val="00296B28"/>
    <w:rsid w:val="002B4E77"/>
    <w:rsid w:val="002B5A44"/>
    <w:rsid w:val="002C07A6"/>
    <w:rsid w:val="002C3D90"/>
    <w:rsid w:val="002E34F4"/>
    <w:rsid w:val="002F3FE1"/>
    <w:rsid w:val="00323EF4"/>
    <w:rsid w:val="00356A24"/>
    <w:rsid w:val="003742E6"/>
    <w:rsid w:val="003A22C2"/>
    <w:rsid w:val="003F7731"/>
    <w:rsid w:val="003F7E03"/>
    <w:rsid w:val="00501956"/>
    <w:rsid w:val="00514CEF"/>
    <w:rsid w:val="00541B5A"/>
    <w:rsid w:val="00541E4B"/>
    <w:rsid w:val="005643F6"/>
    <w:rsid w:val="00572348"/>
    <w:rsid w:val="005964E6"/>
    <w:rsid w:val="005E0408"/>
    <w:rsid w:val="006621E9"/>
    <w:rsid w:val="006A7D61"/>
    <w:rsid w:val="006B0D4C"/>
    <w:rsid w:val="006B3F00"/>
    <w:rsid w:val="006F777C"/>
    <w:rsid w:val="007164B8"/>
    <w:rsid w:val="007221FB"/>
    <w:rsid w:val="0072328D"/>
    <w:rsid w:val="0073227D"/>
    <w:rsid w:val="0073594F"/>
    <w:rsid w:val="00735A89"/>
    <w:rsid w:val="007857D6"/>
    <w:rsid w:val="007A0A02"/>
    <w:rsid w:val="007E0927"/>
    <w:rsid w:val="008405C3"/>
    <w:rsid w:val="00843FD3"/>
    <w:rsid w:val="008710DD"/>
    <w:rsid w:val="008824FA"/>
    <w:rsid w:val="008C3405"/>
    <w:rsid w:val="008F64B2"/>
    <w:rsid w:val="00945F66"/>
    <w:rsid w:val="00951B5A"/>
    <w:rsid w:val="009E0EDA"/>
    <w:rsid w:val="00A0161E"/>
    <w:rsid w:val="00A152D4"/>
    <w:rsid w:val="00A22B2E"/>
    <w:rsid w:val="00A4631B"/>
    <w:rsid w:val="00A46EA6"/>
    <w:rsid w:val="00A60AF3"/>
    <w:rsid w:val="00A6101B"/>
    <w:rsid w:val="00A85191"/>
    <w:rsid w:val="00A869A4"/>
    <w:rsid w:val="00AA268C"/>
    <w:rsid w:val="00AB21E2"/>
    <w:rsid w:val="00AB318D"/>
    <w:rsid w:val="00AD65E8"/>
    <w:rsid w:val="00AF2210"/>
    <w:rsid w:val="00B36829"/>
    <w:rsid w:val="00B37316"/>
    <w:rsid w:val="00B51976"/>
    <w:rsid w:val="00B54FC1"/>
    <w:rsid w:val="00B73270"/>
    <w:rsid w:val="00BA531B"/>
    <w:rsid w:val="00BF76B9"/>
    <w:rsid w:val="00C014DA"/>
    <w:rsid w:val="00C04CCB"/>
    <w:rsid w:val="00C45396"/>
    <w:rsid w:val="00C65542"/>
    <w:rsid w:val="00C80C20"/>
    <w:rsid w:val="00C958EF"/>
    <w:rsid w:val="00CB582C"/>
    <w:rsid w:val="00D16B4E"/>
    <w:rsid w:val="00D3793A"/>
    <w:rsid w:val="00D41411"/>
    <w:rsid w:val="00D67732"/>
    <w:rsid w:val="00D76D49"/>
    <w:rsid w:val="00D9355D"/>
    <w:rsid w:val="00DA3ECC"/>
    <w:rsid w:val="00DD4CAA"/>
    <w:rsid w:val="00DF2AB2"/>
    <w:rsid w:val="00E12B44"/>
    <w:rsid w:val="00E325B3"/>
    <w:rsid w:val="00E83CC4"/>
    <w:rsid w:val="00EE1AA9"/>
    <w:rsid w:val="00F21B74"/>
    <w:rsid w:val="00F24A7C"/>
    <w:rsid w:val="00F82EFF"/>
    <w:rsid w:val="00F90F3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T Astra Serif" w:eastAsia="Calibri" w:hAnsi="PT Astra Serif"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D49"/>
    <w:pPr>
      <w:spacing w:after="200" w:line="276" w:lineRule="auto"/>
    </w:pPr>
    <w:rPr>
      <w:sz w:val="28"/>
      <w:lang w:eastAsia="en-US"/>
    </w:rPr>
  </w:style>
  <w:style w:type="paragraph" w:styleId="Heading2">
    <w:name w:val="heading 2"/>
    <w:basedOn w:val="Normal"/>
    <w:next w:val="Normal"/>
    <w:link w:val="Heading2Char"/>
    <w:uiPriority w:val="99"/>
    <w:qFormat/>
    <w:rsid w:val="00F24A7C"/>
    <w:pPr>
      <w:keepNext/>
      <w:spacing w:after="0" w:line="240" w:lineRule="auto"/>
      <w:jc w:val="center"/>
      <w:outlineLvl w:val="1"/>
    </w:pPr>
    <w:rPr>
      <w:rFonts w:ascii="Times New Roman" w:eastAsia="Times New Roman" w:hAnsi="Times New Roman"/>
      <w:b/>
      <w:caps/>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24A7C"/>
    <w:rPr>
      <w:rFonts w:ascii="Times New Roman" w:hAnsi="Times New Roman" w:cs="Times New Roman"/>
      <w:b/>
      <w:caps/>
      <w:sz w:val="20"/>
      <w:szCs w:val="20"/>
      <w:lang w:eastAsia="ru-RU"/>
    </w:rPr>
  </w:style>
  <w:style w:type="paragraph" w:styleId="Header">
    <w:name w:val="header"/>
    <w:basedOn w:val="Normal"/>
    <w:link w:val="HeaderChar"/>
    <w:uiPriority w:val="99"/>
    <w:rsid w:val="007221FB"/>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7221FB"/>
    <w:rPr>
      <w:rFonts w:cs="Times New Roman"/>
    </w:rPr>
  </w:style>
  <w:style w:type="paragraph" w:styleId="Footer">
    <w:name w:val="footer"/>
    <w:basedOn w:val="Normal"/>
    <w:link w:val="FooterChar"/>
    <w:uiPriority w:val="99"/>
    <w:semiHidden/>
    <w:rsid w:val="007221FB"/>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7221FB"/>
    <w:rPr>
      <w:rFonts w:cs="Times New Roman"/>
    </w:rPr>
  </w:style>
  <w:style w:type="paragraph" w:customStyle="1" w:styleId="ConsPlusNormal">
    <w:name w:val="ConsPlusNormal"/>
    <w:uiPriority w:val="99"/>
    <w:rsid w:val="00F24A7C"/>
    <w:pPr>
      <w:autoSpaceDE w:val="0"/>
      <w:autoSpaceDN w:val="0"/>
      <w:adjustRightInd w:val="0"/>
    </w:pPr>
    <w:rPr>
      <w:rFonts w:ascii="Arial" w:eastAsia="Times New Roman" w:hAnsi="Arial" w:cs="Arial"/>
      <w:sz w:val="20"/>
      <w:szCs w:val="20"/>
    </w:rPr>
  </w:style>
  <w:style w:type="paragraph" w:customStyle="1" w:styleId="ConsNonformat">
    <w:name w:val="ConsNonformat"/>
    <w:uiPriority w:val="99"/>
    <w:rsid w:val="00F24A7C"/>
    <w:pPr>
      <w:widowControl w:val="0"/>
      <w:ind w:right="19772"/>
    </w:pPr>
    <w:rPr>
      <w:rFonts w:ascii="Courier New" w:eastAsia="Times New Roman" w:hAnsi="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Pages>
  <Words>475</Words>
  <Characters>2710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2020-04-14T07:03:00Z</cp:lastPrinted>
  <dcterms:created xsi:type="dcterms:W3CDTF">2020-04-15T05:01:00Z</dcterms:created>
  <dcterms:modified xsi:type="dcterms:W3CDTF">2020-04-16T06:38:00Z</dcterms:modified>
</cp:coreProperties>
</file>