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C3D" w:rsidRDefault="00510C3D" w:rsidP="00A06609">
      <w:pPr>
        <w:pStyle w:val="Con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10C3D" w:rsidRPr="00A03A50" w:rsidRDefault="00510C3D" w:rsidP="00A03A50">
      <w:pPr>
        <w:pStyle w:val="ConsTitle"/>
        <w:tabs>
          <w:tab w:val="left" w:pos="39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A03A50">
        <w:rPr>
          <w:rFonts w:ascii="Times New Roman" w:hAnsi="Times New Roman" w:cs="Times New Roman"/>
          <w:sz w:val="28"/>
          <w:szCs w:val="28"/>
        </w:rPr>
        <w:t>Закон  Ульяновской  области</w:t>
      </w:r>
    </w:p>
    <w:p w:rsidR="00510C3D" w:rsidRPr="00672ACF" w:rsidRDefault="00510C3D" w:rsidP="00613743">
      <w:pPr>
        <w:pStyle w:val="ConsTitle"/>
        <w:widowControl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510C3D" w:rsidRDefault="00510C3D" w:rsidP="00613743">
      <w:pPr>
        <w:pStyle w:val="Con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0C3D" w:rsidRPr="00840C1D" w:rsidRDefault="00510C3D" w:rsidP="00613743">
      <w:pPr>
        <w:pStyle w:val="Con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0C3D" w:rsidRPr="0087785B" w:rsidRDefault="00510C3D" w:rsidP="0061374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785B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7785B">
        <w:rPr>
          <w:rFonts w:ascii="Times New Roman" w:hAnsi="Times New Roman" w:cs="Times New Roman"/>
          <w:sz w:val="28"/>
          <w:szCs w:val="28"/>
        </w:rPr>
        <w:t xml:space="preserve"> в Закон Ульяновской области</w:t>
      </w:r>
    </w:p>
    <w:p w:rsidR="00510C3D" w:rsidRDefault="00510C3D" w:rsidP="00613743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785B">
        <w:rPr>
          <w:rFonts w:ascii="Times New Roman" w:hAnsi="Times New Roman" w:cs="Times New Roman"/>
          <w:sz w:val="28"/>
          <w:szCs w:val="28"/>
        </w:rPr>
        <w:t>«Градостроительный устав Ульяновской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C3D" w:rsidRDefault="00510C3D" w:rsidP="00613743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0C3D" w:rsidRPr="00672ACF" w:rsidRDefault="00510C3D" w:rsidP="006C071A">
      <w:pPr>
        <w:spacing w:line="240" w:lineRule="auto"/>
        <w:rPr>
          <w:sz w:val="20"/>
          <w:szCs w:val="20"/>
        </w:rPr>
      </w:pPr>
    </w:p>
    <w:p w:rsidR="00510C3D" w:rsidRDefault="00510C3D" w:rsidP="006C071A">
      <w:pPr>
        <w:spacing w:line="240" w:lineRule="auto"/>
      </w:pPr>
    </w:p>
    <w:p w:rsidR="00510C3D" w:rsidRDefault="00510C3D" w:rsidP="006C071A">
      <w:pPr>
        <w:spacing w:line="240" w:lineRule="auto"/>
      </w:pPr>
    </w:p>
    <w:p w:rsidR="00510C3D" w:rsidRDefault="00510C3D" w:rsidP="006C071A">
      <w:pPr>
        <w:spacing w:line="240" w:lineRule="auto"/>
      </w:pPr>
    </w:p>
    <w:p w:rsidR="00510C3D" w:rsidRDefault="00510C3D" w:rsidP="006C071A">
      <w:pPr>
        <w:spacing w:line="240" w:lineRule="auto"/>
      </w:pPr>
    </w:p>
    <w:p w:rsidR="00510C3D" w:rsidRDefault="00510C3D" w:rsidP="006C071A">
      <w:pPr>
        <w:spacing w:line="240" w:lineRule="auto"/>
      </w:pPr>
    </w:p>
    <w:p w:rsidR="00510C3D" w:rsidRPr="0087785B" w:rsidRDefault="00510C3D" w:rsidP="006C071A">
      <w:pPr>
        <w:spacing w:line="240" w:lineRule="auto"/>
      </w:pPr>
    </w:p>
    <w:p w:rsidR="00510C3D" w:rsidRPr="00376570" w:rsidRDefault="00510C3D" w:rsidP="00801116">
      <w:pPr>
        <w:spacing w:line="240" w:lineRule="auto"/>
        <w:rPr>
          <w:b/>
        </w:rPr>
      </w:pPr>
      <w:r w:rsidRPr="00376570">
        <w:rPr>
          <w:b/>
        </w:rPr>
        <w:t>Статья 1</w:t>
      </w:r>
    </w:p>
    <w:p w:rsidR="00510C3D" w:rsidRPr="00672ACF" w:rsidRDefault="00510C3D" w:rsidP="00801116">
      <w:pPr>
        <w:spacing w:line="240" w:lineRule="auto"/>
        <w:rPr>
          <w:sz w:val="20"/>
          <w:szCs w:val="20"/>
        </w:rPr>
      </w:pPr>
    </w:p>
    <w:p w:rsidR="00510C3D" w:rsidRDefault="00510C3D" w:rsidP="00801116">
      <w:pPr>
        <w:spacing w:line="240" w:lineRule="auto"/>
      </w:pPr>
    </w:p>
    <w:p w:rsidR="00510C3D" w:rsidRDefault="00510C3D" w:rsidP="00801116">
      <w:r w:rsidRPr="0087785B">
        <w:t xml:space="preserve">Внести </w:t>
      </w:r>
      <w:r>
        <w:t xml:space="preserve">в </w:t>
      </w:r>
      <w:hyperlink r:id="rId7" w:history="1">
        <w:r w:rsidRPr="0087785B">
          <w:t>Закон</w:t>
        </w:r>
      </w:hyperlink>
      <w:r w:rsidRPr="0087785B">
        <w:t xml:space="preserve"> Ульяновской области от 30 июня 2008 года № 118-ЗО «Градостроительный</w:t>
      </w:r>
      <w:r>
        <w:t xml:space="preserve"> </w:t>
      </w:r>
      <w:r w:rsidRPr="0087785B">
        <w:t>устав Ульяновской области»</w:t>
      </w:r>
      <w:r>
        <w:t xml:space="preserve"> </w:t>
      </w:r>
      <w:r w:rsidRPr="0087785B">
        <w:t xml:space="preserve">(«Ульяновская правда» </w:t>
      </w:r>
      <w:r>
        <w:br/>
      </w:r>
      <w:r w:rsidRPr="0087785B">
        <w:t xml:space="preserve">от 02.07.2008 № 54; от 08.07.2011 № 74; от 07.10.2011 № 113; </w:t>
      </w:r>
      <w:r w:rsidRPr="001C14BC">
        <w:t xml:space="preserve">от </w:t>
      </w:r>
      <w:r w:rsidRPr="0087785B">
        <w:t>0</w:t>
      </w:r>
      <w:r>
        <w:t>4</w:t>
      </w:r>
      <w:r w:rsidRPr="0087785B">
        <w:t xml:space="preserve">.05.2012 № </w:t>
      </w:r>
      <w:r>
        <w:t>45;</w:t>
      </w:r>
      <w:r w:rsidRPr="0087785B">
        <w:t xml:space="preserve"> </w:t>
      </w:r>
      <w:r w:rsidRPr="001C14BC">
        <w:t xml:space="preserve">от </w:t>
      </w:r>
      <w:r>
        <w:t>13</w:t>
      </w:r>
      <w:r w:rsidRPr="0087785B">
        <w:t>.03.2013</w:t>
      </w:r>
      <w:r>
        <w:t xml:space="preserve"> </w:t>
      </w:r>
      <w:r w:rsidRPr="0087785B">
        <w:t>№ </w:t>
      </w:r>
      <w:r>
        <w:t xml:space="preserve">27; от </w:t>
      </w:r>
      <w:r w:rsidRPr="00B96766">
        <w:t>11.11.2013</w:t>
      </w:r>
      <w:r>
        <w:t xml:space="preserve"> №</w:t>
      </w:r>
      <w:r w:rsidRPr="00B96766">
        <w:t xml:space="preserve"> 144</w:t>
      </w:r>
      <w:r>
        <w:t xml:space="preserve">; от </w:t>
      </w:r>
      <w:r w:rsidRPr="00CA1DDE">
        <w:t>31.12.2013</w:t>
      </w:r>
      <w:r>
        <w:t xml:space="preserve"> №</w:t>
      </w:r>
      <w:r w:rsidRPr="00CA1DDE">
        <w:t xml:space="preserve"> 174</w:t>
      </w:r>
      <w:r>
        <w:t xml:space="preserve">; от </w:t>
      </w:r>
      <w:r w:rsidRPr="00CA1DDE">
        <w:t>11.03.2014</w:t>
      </w:r>
      <w:r>
        <w:t xml:space="preserve"> </w:t>
      </w:r>
      <w:r>
        <w:br/>
        <w:t>№</w:t>
      </w:r>
      <w:r w:rsidRPr="00CA1DDE">
        <w:t xml:space="preserve"> 34</w:t>
      </w:r>
      <w:r>
        <w:t xml:space="preserve">; </w:t>
      </w:r>
      <w:r w:rsidRPr="009E7E4B">
        <w:t xml:space="preserve">от 10.07.2014 № </w:t>
      </w:r>
      <w:r>
        <w:t xml:space="preserve">98) </w:t>
      </w:r>
      <w:r w:rsidRPr="00101B0C">
        <w:t>следующие изменения:</w:t>
      </w:r>
    </w:p>
    <w:p w:rsidR="00510C3D" w:rsidRDefault="00510C3D" w:rsidP="00801116">
      <w:r>
        <w:t>1) пункт 2 статьи</w:t>
      </w:r>
      <w:r w:rsidRPr="00F85629">
        <w:t xml:space="preserve"> </w:t>
      </w:r>
      <w:r>
        <w:t>1 признать утратившим силу;</w:t>
      </w:r>
    </w:p>
    <w:p w:rsidR="00510C3D" w:rsidRDefault="00510C3D" w:rsidP="00964E4C">
      <w:r>
        <w:t>2) в статье 2:</w:t>
      </w:r>
    </w:p>
    <w:p w:rsidR="00510C3D" w:rsidRDefault="00510C3D" w:rsidP="00964E4C">
      <w:r>
        <w:t>а) в пункте 1 слова «региональных нормативов градостроительного проектирования,» исключить;</w:t>
      </w:r>
    </w:p>
    <w:p w:rsidR="00510C3D" w:rsidRDefault="00510C3D" w:rsidP="00964E4C">
      <w:r>
        <w:t>б) пункт 11 изложить в следующей редакции:</w:t>
      </w:r>
    </w:p>
    <w:p w:rsidR="00510C3D" w:rsidRDefault="00510C3D" w:rsidP="00672ACF">
      <w:pPr>
        <w:tabs>
          <w:tab w:val="left" w:pos="1055"/>
          <w:tab w:val="left" w:pos="1440"/>
        </w:tabs>
      </w:pPr>
      <w:r>
        <w:t xml:space="preserve">«11) </w:t>
      </w:r>
      <w:r w:rsidRPr="00DF6825">
        <w:t xml:space="preserve">утверждение региональных нормативов градостроительного проектирования (далее </w:t>
      </w:r>
      <w:r>
        <w:t>также –</w:t>
      </w:r>
      <w:r w:rsidRPr="00DF6825">
        <w:t xml:space="preserve"> региональные нормативы);</w:t>
      </w:r>
      <w:r>
        <w:t>»;</w:t>
      </w:r>
    </w:p>
    <w:p w:rsidR="00510C3D" w:rsidRDefault="00510C3D" w:rsidP="00964E4C">
      <w:r>
        <w:t>в) дополнить пунктами 12 и 13 следующего содержания:</w:t>
      </w:r>
    </w:p>
    <w:p w:rsidR="00510C3D" w:rsidRDefault="00510C3D" w:rsidP="00964E4C">
      <w:r>
        <w:t xml:space="preserve">«12) </w:t>
      </w:r>
      <w:r w:rsidRPr="00DF6825">
        <w:t>обеспеч</w:t>
      </w:r>
      <w:r>
        <w:t>ение</w:t>
      </w:r>
      <w:r w:rsidRPr="00DF6825">
        <w:t xml:space="preserve"> систематизаци</w:t>
      </w:r>
      <w:r>
        <w:t>и</w:t>
      </w:r>
      <w:r w:rsidRPr="00DF6825">
        <w:t xml:space="preserve"> </w:t>
      </w:r>
      <w:r>
        <w:t xml:space="preserve">региональных </w:t>
      </w:r>
      <w:r w:rsidRPr="00DF6825">
        <w:t>нормативов по видам объектов регионального значения и объектов местного значения</w:t>
      </w:r>
      <w:r>
        <w:t>;</w:t>
      </w:r>
    </w:p>
    <w:p w:rsidR="00510C3D" w:rsidRDefault="00510C3D" w:rsidP="00801116">
      <w:r>
        <w:t xml:space="preserve">13) </w:t>
      </w:r>
      <w:r w:rsidRPr="003A3DF9">
        <w:t>осуществление иных</w:t>
      </w:r>
      <w:r>
        <w:t xml:space="preserve"> </w:t>
      </w:r>
      <w:r w:rsidRPr="003A3DF9">
        <w:t>полномочий</w:t>
      </w:r>
      <w:r>
        <w:t xml:space="preserve"> </w:t>
      </w:r>
      <w:r w:rsidRPr="003A3DF9">
        <w:t>в</w:t>
      </w:r>
      <w:r>
        <w:t xml:space="preserve"> </w:t>
      </w:r>
      <w:r w:rsidRPr="003A3DF9">
        <w:t>области</w:t>
      </w:r>
      <w:r>
        <w:t xml:space="preserve"> </w:t>
      </w:r>
      <w:r w:rsidRPr="003A3DF9">
        <w:t>градостроительной</w:t>
      </w:r>
      <w:r w:rsidRPr="00FA211C">
        <w:t xml:space="preserve"> деятельности в </w:t>
      </w:r>
      <w:r>
        <w:t>случаях, предусмотренных федеральными законами и иными нормативными правовыми актами</w:t>
      </w:r>
      <w:r w:rsidRPr="001E5449">
        <w:t xml:space="preserve"> </w:t>
      </w:r>
      <w:r w:rsidRPr="00FA211C">
        <w:t>Российской Федерации</w:t>
      </w:r>
      <w:r>
        <w:t>, законами</w:t>
      </w:r>
      <w:r w:rsidRPr="001E5449">
        <w:t xml:space="preserve"> </w:t>
      </w:r>
      <w:r w:rsidRPr="00FA211C">
        <w:t>Ульяновской области</w:t>
      </w:r>
      <w:r>
        <w:t>, а также нормативными правовыми актами Губернатора Ульяновской области и Правительства Ульяновской области.»;</w:t>
      </w:r>
    </w:p>
    <w:p w:rsidR="00510C3D" w:rsidRPr="00014D84" w:rsidRDefault="00510C3D" w:rsidP="00014D84">
      <w:pPr>
        <w:numPr>
          <w:ilvl w:val="0"/>
          <w:numId w:val="24"/>
        </w:numPr>
      </w:pPr>
      <w:r w:rsidRPr="00CB0606">
        <w:t xml:space="preserve">пункт </w:t>
      </w:r>
      <w:r>
        <w:t>7</w:t>
      </w:r>
      <w:r w:rsidRPr="00CB0606">
        <w:t xml:space="preserve"> </w:t>
      </w:r>
      <w:r>
        <w:t xml:space="preserve">статьи 6 дополнить словами «с учётом региональных </w:t>
      </w:r>
      <w:r w:rsidRPr="00DF6825">
        <w:t>нормативов</w:t>
      </w:r>
      <w:r>
        <w:t>»;</w:t>
      </w:r>
    </w:p>
    <w:p w:rsidR="00510C3D" w:rsidRDefault="00510C3D" w:rsidP="00014D84">
      <w:pPr>
        <w:numPr>
          <w:ilvl w:val="0"/>
          <w:numId w:val="24"/>
        </w:numPr>
      </w:pPr>
      <w:r>
        <w:t>главу 3</w:t>
      </w:r>
      <w:r w:rsidRPr="004E5C21">
        <w:t xml:space="preserve"> изложить в следующей редакции:</w:t>
      </w:r>
    </w:p>
    <w:p w:rsidR="00510C3D" w:rsidRPr="00672ACF" w:rsidRDefault="00510C3D" w:rsidP="00801116">
      <w:pPr>
        <w:spacing w:line="240" w:lineRule="auto"/>
        <w:ind w:left="426" w:firstLine="0"/>
        <w:rPr>
          <w:sz w:val="20"/>
          <w:szCs w:val="20"/>
        </w:rPr>
      </w:pPr>
    </w:p>
    <w:p w:rsidR="00510C3D" w:rsidRPr="004E5C21" w:rsidRDefault="00510C3D" w:rsidP="00801116">
      <w:pPr>
        <w:spacing w:line="240" w:lineRule="auto"/>
      </w:pPr>
    </w:p>
    <w:tbl>
      <w:tblPr>
        <w:tblW w:w="0" w:type="auto"/>
        <w:tblInd w:w="709" w:type="dxa"/>
        <w:tblLook w:val="01E0"/>
      </w:tblPr>
      <w:tblGrid>
        <w:gridCol w:w="1526"/>
        <w:gridCol w:w="7825"/>
      </w:tblGrid>
      <w:tr w:rsidR="00510C3D" w:rsidRPr="00F00A00" w:rsidTr="00877849">
        <w:tc>
          <w:tcPr>
            <w:tcW w:w="1526" w:type="dxa"/>
          </w:tcPr>
          <w:p w:rsidR="00510C3D" w:rsidRPr="00F00A00" w:rsidRDefault="00510C3D" w:rsidP="00801116">
            <w:pPr>
              <w:spacing w:line="240" w:lineRule="auto"/>
              <w:ind w:firstLine="0"/>
            </w:pPr>
            <w:r w:rsidRPr="00F00A00">
              <w:t xml:space="preserve">«Глава </w:t>
            </w:r>
            <w:r>
              <w:t>3</w:t>
            </w:r>
            <w:r w:rsidRPr="00F00A00">
              <w:t>.</w:t>
            </w:r>
            <w:r>
              <w:rPr>
                <w:b/>
              </w:rPr>
              <w:t xml:space="preserve"> </w:t>
            </w:r>
          </w:p>
        </w:tc>
        <w:tc>
          <w:tcPr>
            <w:tcW w:w="7825" w:type="dxa"/>
          </w:tcPr>
          <w:p w:rsidR="00510C3D" w:rsidRPr="00014D84" w:rsidRDefault="00510C3D" w:rsidP="00801116">
            <w:pPr>
              <w:spacing w:line="240" w:lineRule="auto"/>
              <w:ind w:firstLine="0"/>
              <w:rPr>
                <w:b/>
              </w:rPr>
            </w:pPr>
            <w:r w:rsidRPr="00801116">
              <w:rPr>
                <w:b/>
              </w:rPr>
              <w:t>Р</w:t>
            </w:r>
            <w:r>
              <w:rPr>
                <w:b/>
              </w:rPr>
              <w:t>егиональные нормативы</w:t>
            </w:r>
          </w:p>
          <w:p w:rsidR="00510C3D" w:rsidRPr="00801116" w:rsidRDefault="00510C3D" w:rsidP="00801116">
            <w:pPr>
              <w:spacing w:line="240" w:lineRule="auto"/>
              <w:rPr>
                <w:b/>
              </w:rPr>
            </w:pPr>
          </w:p>
          <w:p w:rsidR="00510C3D" w:rsidRPr="00672ACF" w:rsidRDefault="00510C3D" w:rsidP="0080111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10C3D" w:rsidRPr="00F00A00" w:rsidTr="00877849">
        <w:tc>
          <w:tcPr>
            <w:tcW w:w="1526" w:type="dxa"/>
          </w:tcPr>
          <w:p w:rsidR="00510C3D" w:rsidRPr="00F00A00" w:rsidRDefault="00510C3D" w:rsidP="00801116">
            <w:pPr>
              <w:spacing w:line="240" w:lineRule="auto"/>
              <w:ind w:firstLine="0"/>
            </w:pPr>
            <w:r w:rsidRPr="00F00A00">
              <w:t xml:space="preserve">Статья </w:t>
            </w:r>
            <w:r>
              <w:t>11</w:t>
            </w:r>
            <w:r w:rsidRPr="00F00A00">
              <w:t>.</w:t>
            </w:r>
          </w:p>
        </w:tc>
        <w:tc>
          <w:tcPr>
            <w:tcW w:w="7825" w:type="dxa"/>
          </w:tcPr>
          <w:p w:rsidR="00510C3D" w:rsidRPr="00801116" w:rsidRDefault="00510C3D" w:rsidP="00801116">
            <w:pPr>
              <w:spacing w:line="240" w:lineRule="auto"/>
              <w:ind w:firstLine="33"/>
              <w:rPr>
                <w:b/>
              </w:rPr>
            </w:pPr>
            <w:r w:rsidRPr="00801116">
              <w:rPr>
                <w:b/>
              </w:rPr>
              <w:t>Содержание региональных нормативов</w:t>
            </w:r>
          </w:p>
          <w:p w:rsidR="00510C3D" w:rsidRDefault="00510C3D" w:rsidP="00801116">
            <w:pPr>
              <w:spacing w:line="240" w:lineRule="auto"/>
            </w:pPr>
          </w:p>
          <w:p w:rsidR="00510C3D" w:rsidRPr="00672ACF" w:rsidRDefault="00510C3D" w:rsidP="00801116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510C3D" w:rsidRDefault="00510C3D" w:rsidP="0043175B">
      <w:r>
        <w:t>1. </w:t>
      </w:r>
      <w:r w:rsidRPr="00AC5EE5">
        <w:t xml:space="preserve">Региональные нормативы устанавливают совокупность </w:t>
      </w:r>
      <w:r>
        <w:t>расчётных показателей</w:t>
      </w:r>
      <w:r w:rsidRPr="00E004CD">
        <w:t xml:space="preserve"> </w:t>
      </w:r>
      <w:r w:rsidRPr="00AC5EE5">
        <w:t>минимально допустимого уровня обеспеченности объектами регионального значения</w:t>
      </w:r>
      <w:r>
        <w:t xml:space="preserve">, предусмотренными частью 7 статьи 4 настоящего Закона, и </w:t>
      </w:r>
      <w:r w:rsidRPr="00AC5EE5">
        <w:t>расч</w:t>
      </w:r>
      <w:r>
        <w:t>ё</w:t>
      </w:r>
      <w:r w:rsidRPr="00AC5EE5">
        <w:t>тных показателей</w:t>
      </w:r>
      <w:r w:rsidRPr="00E004CD">
        <w:t xml:space="preserve"> </w:t>
      </w:r>
      <w:r w:rsidRPr="00AC5EE5">
        <w:t xml:space="preserve">максимально допустимого уровня территориальной доступности </w:t>
      </w:r>
      <w:r>
        <w:t xml:space="preserve">таких </w:t>
      </w:r>
      <w:r w:rsidRPr="00AC5EE5">
        <w:t>объектов</w:t>
      </w:r>
      <w:r>
        <w:t xml:space="preserve"> для населения Ульяновской области, а также предельные значения расчётных показателей минимально допустимого уровня обеспеченности объектами местного значения, предусмотренными частями 3 и 4 статьи 29</w:t>
      </w:r>
      <w:r w:rsidRPr="009A3718">
        <w:rPr>
          <w:vertAlign w:val="superscript"/>
        </w:rPr>
        <w:t>2</w:t>
      </w:r>
      <w:r>
        <w:t xml:space="preserve"> Градостроительного кодекса Российской Федерации, населения муниципального образования Ульяновской области и предельные значения расчётных показателей максимально допустимого уровня территориальной доступности таких объектов для населения муниципальных образований Ульяновской области. </w:t>
      </w:r>
    </w:p>
    <w:p w:rsidR="00510C3D" w:rsidRDefault="00510C3D" w:rsidP="00964E4C">
      <w:r>
        <w:t>2. Состав расчётных показателей, указанных в части 1 настоящей статьи, определяется Правительством Ульяновской области.</w:t>
      </w:r>
    </w:p>
    <w:p w:rsidR="00510C3D" w:rsidRDefault="00510C3D" w:rsidP="00964E4C">
      <w:r>
        <w:t xml:space="preserve">3. </w:t>
      </w:r>
      <w:r w:rsidRPr="00AC5EE5">
        <w:t>Региональные нормативы</w:t>
      </w:r>
      <w:r>
        <w:t xml:space="preserve"> включают в себя:</w:t>
      </w:r>
    </w:p>
    <w:p w:rsidR="00510C3D" w:rsidRDefault="00510C3D" w:rsidP="00964E4C">
      <w:r>
        <w:t>1) основную часть (расчётные показатели минимально допустимого уровня обеспеченности объектами регионального значения, предусмотренными частью 7 статьи 4 настоящего Закона, и расчётные показатели максимально допустимого уровня территориальной доступности таких объектов для населения Ульяновской области, а также предельные значения расчётных показателей минимально допустимого уровня обеспеченности объектами местного значения, предусмотренными частями 3 и 4 статьи 29</w:t>
      </w:r>
      <w:r w:rsidRPr="00367B9E">
        <w:rPr>
          <w:vertAlign w:val="superscript"/>
        </w:rPr>
        <w:t>2</w:t>
      </w:r>
      <w:r>
        <w:t xml:space="preserve"> Градостроительного кодекса Российской Федерации, населения муниципального образования Ульяновской области и предельные значения расчётных показателей максимально допустимого уровня территориальной доступности таких объектов для населения муниципальных образований Ульяновской области);</w:t>
      </w:r>
    </w:p>
    <w:p w:rsidR="00510C3D" w:rsidRDefault="00510C3D" w:rsidP="00964E4C">
      <w:r>
        <w:t>2) материалы по обоснованию расчётных показателей (предельных значений расчётных показателей), содержащихся в основной части региональных нормативов;</w:t>
      </w:r>
    </w:p>
    <w:p w:rsidR="00510C3D" w:rsidRDefault="00510C3D" w:rsidP="00014D84">
      <w:r>
        <w:t>3) правила и область применения расчётных показателей (предельных значений расчётных показателей), содержащихся в основной части нормативов градостроительного проектирования.</w:t>
      </w:r>
    </w:p>
    <w:p w:rsidR="00510C3D" w:rsidRPr="00672ACF" w:rsidRDefault="00510C3D" w:rsidP="00014D84">
      <w:pPr>
        <w:spacing w:line="240" w:lineRule="auto"/>
        <w:rPr>
          <w:sz w:val="20"/>
          <w:szCs w:val="20"/>
        </w:rPr>
      </w:pPr>
    </w:p>
    <w:p w:rsidR="00510C3D" w:rsidRPr="0043175B" w:rsidRDefault="00510C3D" w:rsidP="00801116">
      <w:pPr>
        <w:spacing w:line="240" w:lineRule="auto"/>
        <w:rPr>
          <w:sz w:val="24"/>
          <w:szCs w:val="24"/>
        </w:rPr>
      </w:pPr>
    </w:p>
    <w:tbl>
      <w:tblPr>
        <w:tblW w:w="0" w:type="auto"/>
        <w:tblInd w:w="709" w:type="dxa"/>
        <w:tblLook w:val="01E0"/>
      </w:tblPr>
      <w:tblGrid>
        <w:gridCol w:w="1526"/>
        <w:gridCol w:w="7825"/>
      </w:tblGrid>
      <w:tr w:rsidR="00510C3D" w:rsidRPr="00F00A00" w:rsidTr="00B5565B">
        <w:tc>
          <w:tcPr>
            <w:tcW w:w="1526" w:type="dxa"/>
          </w:tcPr>
          <w:p w:rsidR="00510C3D" w:rsidRPr="00F00A00" w:rsidRDefault="00510C3D" w:rsidP="00B5565B">
            <w:pPr>
              <w:spacing w:line="240" w:lineRule="auto"/>
              <w:ind w:firstLine="0"/>
            </w:pPr>
            <w:r>
              <w:t>Статья 12.</w:t>
            </w:r>
          </w:p>
        </w:tc>
        <w:tc>
          <w:tcPr>
            <w:tcW w:w="7825" w:type="dxa"/>
          </w:tcPr>
          <w:p w:rsidR="00510C3D" w:rsidRPr="00F00A00" w:rsidRDefault="00510C3D" w:rsidP="00014D84">
            <w:pPr>
              <w:spacing w:line="240" w:lineRule="auto"/>
              <w:ind w:firstLine="0"/>
            </w:pPr>
            <w:r>
              <w:rPr>
                <w:b/>
              </w:rPr>
              <w:t>Порядок</w:t>
            </w:r>
            <w:r w:rsidRPr="00801116">
              <w:rPr>
                <w:b/>
              </w:rPr>
              <w:t xml:space="preserve"> подготовки</w:t>
            </w:r>
            <w:r>
              <w:rPr>
                <w:b/>
              </w:rPr>
              <w:t xml:space="preserve">, утверждения и изменения </w:t>
            </w:r>
            <w:r w:rsidRPr="00801116">
              <w:rPr>
                <w:b/>
              </w:rPr>
              <w:t>региональных нормативов</w:t>
            </w:r>
          </w:p>
        </w:tc>
      </w:tr>
    </w:tbl>
    <w:p w:rsidR="00510C3D" w:rsidRPr="00672ACF" w:rsidRDefault="00510C3D" w:rsidP="00014D84">
      <w:pPr>
        <w:tabs>
          <w:tab w:val="clear" w:pos="0"/>
          <w:tab w:val="left" w:pos="2520"/>
        </w:tabs>
        <w:spacing w:line="240" w:lineRule="auto"/>
        <w:ind w:left="2520" w:hanging="1811"/>
        <w:rPr>
          <w:sz w:val="20"/>
          <w:szCs w:val="20"/>
        </w:rPr>
      </w:pPr>
    </w:p>
    <w:p w:rsidR="00510C3D" w:rsidRDefault="00510C3D" w:rsidP="00014D84">
      <w:pPr>
        <w:tabs>
          <w:tab w:val="clear" w:pos="0"/>
          <w:tab w:val="left" w:pos="2520"/>
        </w:tabs>
        <w:spacing w:line="240" w:lineRule="auto"/>
        <w:ind w:left="2520" w:hanging="1811"/>
      </w:pPr>
    </w:p>
    <w:p w:rsidR="00510C3D" w:rsidRDefault="00510C3D" w:rsidP="00964E4C">
      <w:r w:rsidRPr="008F7564">
        <w:t xml:space="preserve">1. </w:t>
      </w:r>
      <w:r>
        <w:t>Подготовка и утверждение региональных нормативов или изменение ранее утверждённых региональных нормативов или изменение ранее утверждённых региональных нормативов осуществляются уполномоченным органом по собственной инициативе либо на основании предложений заинтересованных лиц.</w:t>
      </w:r>
    </w:p>
    <w:p w:rsidR="00510C3D" w:rsidRDefault="00510C3D" w:rsidP="00964E4C">
      <w:r>
        <w:t>Подготов</w:t>
      </w:r>
      <w:r w:rsidRPr="008F7564">
        <w:t>к</w:t>
      </w:r>
      <w:r>
        <w:t>а</w:t>
      </w:r>
      <w:r w:rsidRPr="008F7564">
        <w:t xml:space="preserve"> региональных нормативов осуществля</w:t>
      </w:r>
      <w:r>
        <w:t>е</w:t>
      </w:r>
      <w:r w:rsidRPr="008F7564">
        <w:t>т</w:t>
      </w:r>
      <w:r>
        <w:t xml:space="preserve">ся с учётом </w:t>
      </w:r>
      <w:r w:rsidRPr="00E33518">
        <w:t xml:space="preserve">административно-территориального </w:t>
      </w:r>
      <w:r>
        <w:t xml:space="preserve">устройства Ульяновской области, </w:t>
      </w:r>
      <w:r w:rsidRPr="00613743">
        <w:t>социально-демографического состава и плотности населения муниципальных образований на территориях, расположенных в границах Ульяновской области</w:t>
      </w:r>
      <w:r>
        <w:t xml:space="preserve">, </w:t>
      </w:r>
      <w:r w:rsidRPr="00E33518">
        <w:t>природно-климатических условий Ульяновской области</w:t>
      </w:r>
      <w:r>
        <w:t xml:space="preserve">, </w:t>
      </w:r>
      <w:r w:rsidRPr="00E33518">
        <w:t>стратегии социально-экономического развития Ульяновской области</w:t>
      </w:r>
      <w:r>
        <w:t xml:space="preserve">, </w:t>
      </w:r>
      <w:r w:rsidRPr="00E33518">
        <w:t>программы социально-экономического развития Ульяновской области</w:t>
      </w:r>
      <w:r>
        <w:t xml:space="preserve">, </w:t>
      </w:r>
      <w:r w:rsidRPr="00E33518">
        <w:t>прогноза социально-экономического развития Ульяновской области</w:t>
      </w:r>
      <w:r>
        <w:t>, а также</w:t>
      </w:r>
      <w:r w:rsidRPr="00BE6FF9">
        <w:t xml:space="preserve"> предложени</w:t>
      </w:r>
      <w:r>
        <w:t>й</w:t>
      </w:r>
      <w:r w:rsidRPr="00BE6FF9">
        <w:t xml:space="preserve"> органов местного самоуправления муниципальных образований, расположенных в границах Ульяновской области</w:t>
      </w:r>
      <w:r>
        <w:t xml:space="preserve"> и</w:t>
      </w:r>
      <w:r w:rsidRPr="00BE6FF9">
        <w:t xml:space="preserve"> заинтересованных лиц</w:t>
      </w:r>
      <w:r>
        <w:t>. При этом при подготовке региональных нормативов в части установления предельных значений расчётных показателей минимально допустимого уровня обеспеченности объектами местного значения, предусмотренными частями 3 и 4 статьи 29</w:t>
      </w:r>
      <w:r w:rsidRPr="00367B9E">
        <w:rPr>
          <w:vertAlign w:val="superscript"/>
        </w:rPr>
        <w:t>2</w:t>
      </w:r>
      <w:r>
        <w:t xml:space="preserve"> Градостроительного кодекса Российской Федерации, населения муниципального образования Ульяновской области и предельных значений расчётных показателей максимально допустимого уровня территориальной доступности таких объектов для населения муниципальных образований Ульяновской области также учитываются планы и программы комплексного социально-экономического развития муниципальных образований, расположенных в границах территории Ульяновской области.</w:t>
      </w:r>
    </w:p>
    <w:p w:rsidR="00510C3D" w:rsidRDefault="00510C3D" w:rsidP="00964E4C">
      <w:r>
        <w:t>2</w:t>
      </w:r>
      <w:r w:rsidRPr="008F7564">
        <w:t xml:space="preserve">. </w:t>
      </w:r>
      <w:r>
        <w:t>Подготовка и утверждение региональных нормативов или изменение ранее утверждённых региональных нормативов осуществляются уполномоченным органом по собственной инициативе либо на основании предложений заинтересованных лиц.</w:t>
      </w:r>
    </w:p>
    <w:p w:rsidR="00510C3D" w:rsidRPr="008F7564" w:rsidRDefault="00510C3D" w:rsidP="00964E4C">
      <w:r>
        <w:t>Лицо, заинтересованное в подготовке и утверждении региональных нормативов или изменении ранее утверждённых региональных нормативов, представляет в уполномоченный орган в письменной форме соответствующее предложение, в котором должны содержаться фамилия, имя, отчество (наименование) и адрес места жительства (места нахождения) такого лица; обоснование необходимости подготовки и утверждения региональных нормативов или изменения ранее утверждённых региональных нормативов, в том числе с учётом положений стратегии социально-экономического развития Ульяновской области, программы социально-экономического развития Ульяновской области, прогноза</w:t>
      </w:r>
      <w:r w:rsidRPr="00E1125C">
        <w:t xml:space="preserve"> </w:t>
      </w:r>
      <w:r>
        <w:t>социально-экономического развития Ульяновской области, планов и программ комплексного социально-экономического развития муниципальных образований, расположенных в границах территории Ульяновской области; предполагаемые расчётные показатели минимально допустимого уровня обеспеченности объектами регионального значения, предусмотренными частью 7 статьи 4 настоящего Закона, и</w:t>
      </w:r>
      <w:r w:rsidRPr="004B3345">
        <w:t xml:space="preserve"> </w:t>
      </w:r>
      <w:r>
        <w:t>расчётные показатели максимально допустимого уровня территориальной доступности таких объектов для населения Ульяновской области или предельные значения расчётных показателей минимально допустимого уровня обеспеченности объектами местного значения, предусмотренными частями 3 и 4 статьи 29</w:t>
      </w:r>
      <w:r w:rsidRPr="00367B9E">
        <w:rPr>
          <w:vertAlign w:val="superscript"/>
        </w:rPr>
        <w:t>2</w:t>
      </w:r>
      <w:r>
        <w:t xml:space="preserve"> Градостроительного кодекса Российской Федерации, населения муниципального образования Ульяновской области и предельные значения расчётных показателей максимально допустимого уровня территориальной доступности таких объектов для населения муниципальных образований Ульяновской области, а также материалы по обоснованию расчётных показателей (предельных значений расчётных показателей)</w:t>
      </w:r>
      <w:r w:rsidRPr="008F7564">
        <w:t>.</w:t>
      </w:r>
    </w:p>
    <w:p w:rsidR="00510C3D" w:rsidRDefault="00510C3D" w:rsidP="00964E4C">
      <w:r>
        <w:t>3. У</w:t>
      </w:r>
      <w:r w:rsidRPr="0033190E">
        <w:t>полномоченный орган</w:t>
      </w:r>
      <w:r>
        <w:t xml:space="preserve"> не позднее тридцати дней со дня поступления указанного в части 2 настоящей статьи предложения рассматривает его и принимает решение о согласии с подготовкой региональных нормативов или изменением ранее утверждённых региональных нормативов либо о несогласии с подготовкой региональных нормативов или изменением ранее утверждённых региональных нормативов.</w:t>
      </w:r>
    </w:p>
    <w:p w:rsidR="00510C3D" w:rsidRDefault="00510C3D" w:rsidP="00964E4C">
      <w:r>
        <w:t>У</w:t>
      </w:r>
      <w:r w:rsidRPr="0033190E">
        <w:t>полномоченный орган</w:t>
      </w:r>
      <w:r>
        <w:t xml:space="preserve"> принимает решение о несогласии с подготовкой региональных нормативов или изменением ранее утверждённых региональных нормативов в случае, если поступившее предложение не соответствует требованиям, указанным в части 2 настоящей статьи, либо содержащиеся в нём расчётные показатели минимально допустимого уровня обеспеченности объектами регионального значения, предусмотренными частью 7 статьи 4 настоящего Закона, и</w:t>
      </w:r>
      <w:r w:rsidRPr="004B3345">
        <w:t xml:space="preserve"> </w:t>
      </w:r>
      <w:r>
        <w:t>расчётные показатели максимально допустимого уровня территориальной доступности таких объектов для населения Ульяновской области или предельные значения расчётных показателей минимально допустимого уровня обеспеченности объектами местного значения, предусмотренными частями 3 и 4 статьи 29</w:t>
      </w:r>
      <w:r w:rsidRPr="00367B9E">
        <w:rPr>
          <w:vertAlign w:val="superscript"/>
        </w:rPr>
        <w:t>2</w:t>
      </w:r>
      <w:r>
        <w:t xml:space="preserve"> Градостроительного кодекса Российской Федерации, населения муниципального образования Ульяновской области и предельные значения расчётных показателей максимально допустимого уровня территориальной доступности таких объектов для населения муниципальных образований Ульяновской области не соответствуют </w:t>
      </w:r>
      <w:r w:rsidRPr="00E33518">
        <w:t>административно-территориально</w:t>
      </w:r>
      <w:r>
        <w:t>му</w:t>
      </w:r>
      <w:r w:rsidRPr="00E33518">
        <w:t xml:space="preserve"> </w:t>
      </w:r>
      <w:r>
        <w:t xml:space="preserve">устройству Ульяновской области, </w:t>
      </w:r>
      <w:r w:rsidRPr="00613743">
        <w:rPr>
          <w:spacing w:val="-6"/>
        </w:rPr>
        <w:t>социально-демографическо</w:t>
      </w:r>
      <w:r>
        <w:rPr>
          <w:spacing w:val="-6"/>
        </w:rPr>
        <w:t>му</w:t>
      </w:r>
      <w:r w:rsidRPr="00613743">
        <w:rPr>
          <w:spacing w:val="-6"/>
        </w:rPr>
        <w:t xml:space="preserve"> состав</w:t>
      </w:r>
      <w:r>
        <w:rPr>
          <w:spacing w:val="-6"/>
        </w:rPr>
        <w:t>у</w:t>
      </w:r>
      <w:r w:rsidRPr="00613743">
        <w:rPr>
          <w:spacing w:val="-6"/>
        </w:rPr>
        <w:t xml:space="preserve"> и плотности населения муниципальных образований на территориях, расположенных в границах Ульяновской области</w:t>
      </w:r>
      <w:r>
        <w:rPr>
          <w:spacing w:val="-6"/>
        </w:rPr>
        <w:t xml:space="preserve">, </w:t>
      </w:r>
      <w:r w:rsidRPr="00E33518">
        <w:t>природно-климатически</w:t>
      </w:r>
      <w:r>
        <w:t>м</w:t>
      </w:r>
      <w:r w:rsidRPr="00E33518">
        <w:t xml:space="preserve"> услови</w:t>
      </w:r>
      <w:r>
        <w:t>ям</w:t>
      </w:r>
      <w:r w:rsidRPr="00E33518">
        <w:t xml:space="preserve"> Ульяновской области</w:t>
      </w:r>
      <w:r>
        <w:t xml:space="preserve">, положениям стратегии </w:t>
      </w:r>
      <w:r w:rsidRPr="00E33518">
        <w:t>социально-экономического развития Ульяновской области</w:t>
      </w:r>
      <w:r>
        <w:t xml:space="preserve">, </w:t>
      </w:r>
      <w:r w:rsidRPr="00E33518">
        <w:t>программы социально-экономического развития Ульяновской области</w:t>
      </w:r>
      <w:r>
        <w:t xml:space="preserve">, </w:t>
      </w:r>
      <w:r w:rsidRPr="00E33518">
        <w:t>прогноза социально-экономического развития Ульяновской области</w:t>
      </w:r>
      <w:r>
        <w:t>, планов и программ комплексного</w:t>
      </w:r>
      <w:r w:rsidRPr="00ED2CB4">
        <w:t xml:space="preserve"> </w:t>
      </w:r>
      <w:r w:rsidRPr="00E33518">
        <w:t>социально-экономического развития</w:t>
      </w:r>
      <w:r>
        <w:t xml:space="preserve"> муниципальных образований, расположенных в границах территории </w:t>
      </w:r>
      <w:r w:rsidRPr="00E33518">
        <w:t>Ульяновской области</w:t>
      </w:r>
      <w:r>
        <w:t>, или не согласуются с материалами по обоснованию расчётных показателей (предельных значений расчётных показателей). При этом в решении у</w:t>
      </w:r>
      <w:r w:rsidRPr="0033190E">
        <w:t>полномоченн</w:t>
      </w:r>
      <w:r>
        <w:t>ого</w:t>
      </w:r>
      <w:r w:rsidRPr="0033190E">
        <w:t xml:space="preserve"> орган</w:t>
      </w:r>
      <w:r>
        <w:t>а о несогласии с подготовкой новых или изменением ранее утверждённых региональных нормативов должны содержаться основания для принятия этого решения.</w:t>
      </w:r>
    </w:p>
    <w:p w:rsidR="00510C3D" w:rsidRDefault="00510C3D" w:rsidP="00964E4C">
      <w:r>
        <w:t>Копия решения у</w:t>
      </w:r>
      <w:r w:rsidRPr="0033190E">
        <w:t>полномоченн</w:t>
      </w:r>
      <w:r>
        <w:t>ого</w:t>
      </w:r>
      <w:r w:rsidRPr="0033190E">
        <w:t xml:space="preserve"> орган</w:t>
      </w:r>
      <w:r>
        <w:t>а о согласии с подготовкой региональных нормативов или изменением ранее утверждённых региональных нормативов либо о несогласии с подготовкой региональных нормативов или изменением ранее утверждённых региональных нормативов направляется представившему соответствующее предложение лицу почтовым отправлением по адресу, указанному в предложении, не позднее пяти дней со дня принятия уполномоченным органом указанного решения.</w:t>
      </w:r>
    </w:p>
    <w:p w:rsidR="00510C3D" w:rsidRDefault="00510C3D" w:rsidP="00964E4C">
      <w:r>
        <w:t xml:space="preserve">4. </w:t>
      </w:r>
      <w:r w:rsidRPr="00BE6FF9">
        <w:t xml:space="preserve">В случае принятия </w:t>
      </w:r>
      <w:r>
        <w:t>у</w:t>
      </w:r>
      <w:r w:rsidRPr="0033190E">
        <w:t>полномоченн</w:t>
      </w:r>
      <w:r>
        <w:t>ым</w:t>
      </w:r>
      <w:r w:rsidRPr="0033190E">
        <w:t xml:space="preserve"> орган</w:t>
      </w:r>
      <w:r>
        <w:t xml:space="preserve">ом </w:t>
      </w:r>
      <w:r w:rsidRPr="00BE6FF9">
        <w:t>решения о подготовке</w:t>
      </w:r>
      <w:r>
        <w:t xml:space="preserve"> и утверждении</w:t>
      </w:r>
      <w:r w:rsidRPr="00BE6FF9">
        <w:t xml:space="preserve"> региональных нормативов или изменени</w:t>
      </w:r>
      <w:r>
        <w:t>и</w:t>
      </w:r>
      <w:r w:rsidRPr="00BE6FF9">
        <w:t xml:space="preserve"> ранее утверждённых региональных нормативов по </w:t>
      </w:r>
      <w:r>
        <w:t xml:space="preserve">собственной </w:t>
      </w:r>
      <w:r w:rsidRPr="00BE6FF9">
        <w:t xml:space="preserve">инициативе </w:t>
      </w:r>
      <w:r>
        <w:t>либо</w:t>
      </w:r>
      <w:r w:rsidRPr="00BE6FF9">
        <w:t xml:space="preserve"> решения о согласии с подготовкой региональных нормативов или изменением ранее утверждённых региональных нормативов</w:t>
      </w:r>
      <w:r>
        <w:t>, указанного</w:t>
      </w:r>
      <w:bookmarkStart w:id="0" w:name="_GoBack"/>
      <w:bookmarkEnd w:id="0"/>
      <w:r>
        <w:t xml:space="preserve"> в части 3 настоящей статьи,</w:t>
      </w:r>
      <w:r w:rsidRPr="00BE6FF9">
        <w:t xml:space="preserve"> уполномоченный орган в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осуществляет закупку товаров, работ, услуг, связанных с подготовкой проекта региональных нормативов или проекта изменений ранее утверждённых региональных нормативов.</w:t>
      </w:r>
    </w:p>
    <w:p w:rsidR="00510C3D" w:rsidRDefault="00510C3D" w:rsidP="00964E4C">
      <w:r>
        <w:t>5. Н</w:t>
      </w:r>
      <w:r w:rsidRPr="00964E4C">
        <w:t>е менее чем за два месяца до утверждения</w:t>
      </w:r>
      <w:r w:rsidRPr="0033190E">
        <w:t xml:space="preserve"> региональных нормативов</w:t>
      </w:r>
      <w:r>
        <w:t xml:space="preserve"> или</w:t>
      </w:r>
      <w:r w:rsidRPr="0033190E">
        <w:t xml:space="preserve"> </w:t>
      </w:r>
      <w:r>
        <w:t>изменений ранее утверждённых региональных нормативов</w:t>
      </w:r>
      <w:r w:rsidRPr="0033190E">
        <w:t xml:space="preserve"> </w:t>
      </w:r>
      <w:r>
        <w:t>у</w:t>
      </w:r>
      <w:r w:rsidRPr="0033190E">
        <w:t>полномоченн</w:t>
      </w:r>
      <w:r>
        <w:t>ый</w:t>
      </w:r>
      <w:r w:rsidRPr="0033190E">
        <w:t xml:space="preserve"> орган</w:t>
      </w:r>
      <w:r>
        <w:t xml:space="preserve"> обеспечивает </w:t>
      </w:r>
      <w:r w:rsidRPr="0033190E">
        <w:t xml:space="preserve">размещение </w:t>
      </w:r>
      <w:r>
        <w:t>подготовленного проекта региональных нормативов или проекта</w:t>
      </w:r>
      <w:r w:rsidRPr="00964E4C">
        <w:t xml:space="preserve"> </w:t>
      </w:r>
      <w:r>
        <w:t xml:space="preserve">изменений ранее утверждённых региональных нормативов </w:t>
      </w:r>
      <w:r w:rsidRPr="0033190E">
        <w:t xml:space="preserve">на официальном сайте Губернатора и Правительства Ульяновской области в сети </w:t>
      </w:r>
      <w:r>
        <w:t>«</w:t>
      </w:r>
      <w:r w:rsidRPr="0033190E">
        <w:t>Интернет</w:t>
      </w:r>
      <w:r>
        <w:t>»</w:t>
      </w:r>
      <w:r w:rsidRPr="0033190E">
        <w:t xml:space="preserve"> </w:t>
      </w:r>
      <w:r>
        <w:t>для представления предложений и замечаний. При этом у</w:t>
      </w:r>
      <w:r w:rsidRPr="0033190E">
        <w:t>полномоченн</w:t>
      </w:r>
      <w:r>
        <w:t>ый</w:t>
      </w:r>
      <w:r w:rsidRPr="0033190E">
        <w:t xml:space="preserve"> орган</w:t>
      </w:r>
      <w:r>
        <w:t xml:space="preserve"> до утверждения </w:t>
      </w:r>
      <w:r w:rsidRPr="0033190E">
        <w:t>региональных нормативов</w:t>
      </w:r>
      <w:r>
        <w:t xml:space="preserve"> или</w:t>
      </w:r>
      <w:r w:rsidRPr="0033190E">
        <w:t xml:space="preserve"> </w:t>
      </w:r>
      <w:r>
        <w:t>изменений ранее утверждённых региональных нормативов обеспечивает учёт конструктивных предложений и устранение обоснованных замечаний по их проектам, поступившим в течение указанного срока.</w:t>
      </w:r>
    </w:p>
    <w:p w:rsidR="00510C3D" w:rsidRDefault="00510C3D" w:rsidP="00801116">
      <w:r>
        <w:t xml:space="preserve">6. Не позднее пяти дней со дня утверждения </w:t>
      </w:r>
      <w:r w:rsidRPr="0033190E">
        <w:t>региональных нормативов</w:t>
      </w:r>
      <w:r>
        <w:t xml:space="preserve"> или</w:t>
      </w:r>
      <w:r w:rsidRPr="0033190E">
        <w:t xml:space="preserve"> </w:t>
      </w:r>
      <w:r>
        <w:t>изменений ранее утверждённых региональных нормативов</w:t>
      </w:r>
      <w:r w:rsidRPr="00964E4C">
        <w:t xml:space="preserve"> </w:t>
      </w:r>
      <w:r>
        <w:t>у</w:t>
      </w:r>
      <w:r w:rsidRPr="0033190E">
        <w:t>полномоченн</w:t>
      </w:r>
      <w:r>
        <w:t>ый</w:t>
      </w:r>
      <w:r w:rsidRPr="0033190E">
        <w:t xml:space="preserve"> орган</w:t>
      </w:r>
      <w:r>
        <w:t xml:space="preserve"> обеспечивает их опубликование в печатных средствах массовой информации, установленных для официального опубликования правовых актов органов государственной власти Ульяновской области, а также размещение в федеральной государственной информационной системе территориального планирования.</w:t>
      </w:r>
    </w:p>
    <w:p w:rsidR="00510C3D" w:rsidRDefault="00510C3D" w:rsidP="00801116">
      <w:r>
        <w:t>7. Отношения, связанные с подготовкой, утверждением и изменением региональных нормативов в части, не урегулированной настоящей статьёй, регулируются нормативным правовым актом Правительства Ульяновской области.</w:t>
      </w:r>
    </w:p>
    <w:p w:rsidR="00510C3D" w:rsidRPr="0043175B" w:rsidRDefault="00510C3D" w:rsidP="00801116">
      <w:pPr>
        <w:spacing w:line="240" w:lineRule="auto"/>
        <w:rPr>
          <w:sz w:val="20"/>
        </w:rPr>
      </w:pPr>
    </w:p>
    <w:p w:rsidR="00510C3D" w:rsidRPr="0043175B" w:rsidRDefault="00510C3D" w:rsidP="00801116">
      <w:pPr>
        <w:spacing w:line="240" w:lineRule="auto"/>
      </w:pPr>
    </w:p>
    <w:p w:rsidR="00510C3D" w:rsidRPr="00464039" w:rsidRDefault="00510C3D" w:rsidP="00E2711D">
      <w:pPr>
        <w:tabs>
          <w:tab w:val="clear" w:pos="0"/>
          <w:tab w:val="left" w:pos="2340"/>
        </w:tabs>
        <w:spacing w:line="240" w:lineRule="auto"/>
        <w:ind w:left="2410" w:hanging="1701"/>
        <w:rPr>
          <w:b/>
        </w:rPr>
      </w:pPr>
      <w:r w:rsidRPr="00336E2E">
        <w:t xml:space="preserve">Статья 13. </w:t>
      </w:r>
      <w:r w:rsidRPr="00464039">
        <w:rPr>
          <w:b/>
        </w:rPr>
        <w:t>Систематизация региональных и местных нормативов</w:t>
      </w:r>
      <w:r>
        <w:rPr>
          <w:b/>
        </w:rPr>
        <w:t xml:space="preserve"> </w:t>
      </w:r>
      <w:r w:rsidRPr="00464039">
        <w:rPr>
          <w:b/>
        </w:rPr>
        <w:t>градостроительного проектирования</w:t>
      </w:r>
    </w:p>
    <w:p w:rsidR="00510C3D" w:rsidRPr="00672ACF" w:rsidRDefault="00510C3D" w:rsidP="00801116">
      <w:pPr>
        <w:spacing w:line="240" w:lineRule="auto"/>
        <w:rPr>
          <w:b/>
          <w:sz w:val="20"/>
          <w:szCs w:val="20"/>
        </w:rPr>
      </w:pPr>
    </w:p>
    <w:p w:rsidR="00510C3D" w:rsidRPr="0043175B" w:rsidRDefault="00510C3D" w:rsidP="00801116">
      <w:pPr>
        <w:spacing w:line="240" w:lineRule="auto"/>
        <w:rPr>
          <w:b/>
        </w:rPr>
      </w:pPr>
    </w:p>
    <w:p w:rsidR="00510C3D" w:rsidRDefault="00510C3D" w:rsidP="00801116">
      <w:r>
        <w:t>У</w:t>
      </w:r>
      <w:r w:rsidRPr="0033190E">
        <w:t>полномоченный орган</w:t>
      </w:r>
      <w:r>
        <w:t xml:space="preserve"> обеспечивает систематизацию региональных и местных нормативов градостроительного проектирования по видам объектов регионального значения и объектов местного значения посредством формирования и ведения в устанавливаемом нормативным правовым актом у</w:t>
      </w:r>
      <w:r w:rsidRPr="0033190E">
        <w:t>полномоченн</w:t>
      </w:r>
      <w:r>
        <w:t>ого</w:t>
      </w:r>
      <w:r w:rsidRPr="0033190E">
        <w:t xml:space="preserve"> орган</w:t>
      </w:r>
      <w:r>
        <w:t>а порядке реестра региональных и местных нормативов градостроительного проектирования (далее – реестр), упорядоченного по видам объектов регионального значения, предусмотренных частью 7 статьи 4 настоящего Закона, объектов местного значения, предусмотренных частями 3 и 4 статьи 29</w:t>
      </w:r>
      <w:r w:rsidRPr="00367B9E">
        <w:rPr>
          <w:vertAlign w:val="superscript"/>
        </w:rPr>
        <w:t>2</w:t>
      </w:r>
      <w:r>
        <w:t xml:space="preserve"> Градостроительного кодекса Российской Федерации, свода документированных сведений о содержании региональных и местных нормативов градостроительного проектирования, реквизитах нормативных правовых актов об утверждении указанных нормативов, их изменении или признании утратившими силу.</w:t>
      </w:r>
    </w:p>
    <w:p w:rsidR="00510C3D" w:rsidRDefault="00510C3D" w:rsidP="00B5565B">
      <w:r>
        <w:t>Содержащиеся в реестре сведения являются открытыми и общедоступными. Предоставление содержащихся в реестре сведений по запросам органов государственной власти, органов местного самоуправления, физических и юридических лиц осуществляется уполномоченным органом бесплатно не позднее тридцати дней со дня получения запроса в форме выписки из реестра.».</w:t>
      </w:r>
    </w:p>
    <w:p w:rsidR="00510C3D" w:rsidRPr="0043175B" w:rsidRDefault="00510C3D" w:rsidP="00B5565B">
      <w:pPr>
        <w:spacing w:line="240" w:lineRule="auto"/>
        <w:rPr>
          <w:sz w:val="24"/>
          <w:szCs w:val="24"/>
        </w:rPr>
      </w:pPr>
    </w:p>
    <w:p w:rsidR="00510C3D" w:rsidRDefault="00510C3D" w:rsidP="00801116">
      <w:pPr>
        <w:spacing w:line="240" w:lineRule="auto"/>
      </w:pPr>
    </w:p>
    <w:p w:rsidR="00510C3D" w:rsidRDefault="00510C3D" w:rsidP="00801116">
      <w:pPr>
        <w:spacing w:line="240" w:lineRule="auto"/>
        <w:rPr>
          <w:b/>
        </w:rPr>
      </w:pPr>
      <w:r w:rsidRPr="008822E8">
        <w:rPr>
          <w:b/>
        </w:rPr>
        <w:t>Статья 2</w:t>
      </w:r>
    </w:p>
    <w:p w:rsidR="00510C3D" w:rsidRPr="00672ACF" w:rsidRDefault="00510C3D" w:rsidP="00801116">
      <w:pPr>
        <w:spacing w:line="240" w:lineRule="auto"/>
        <w:rPr>
          <w:b/>
          <w:sz w:val="20"/>
          <w:szCs w:val="20"/>
        </w:rPr>
      </w:pPr>
    </w:p>
    <w:p w:rsidR="00510C3D" w:rsidRPr="008822E8" w:rsidRDefault="00510C3D" w:rsidP="00801116">
      <w:pPr>
        <w:spacing w:line="240" w:lineRule="auto"/>
        <w:rPr>
          <w:b/>
        </w:rPr>
      </w:pPr>
    </w:p>
    <w:p w:rsidR="00510C3D" w:rsidRDefault="00510C3D" w:rsidP="0043175B">
      <w:r>
        <w:t>1. Закрепление настоящим Законом полномочия по утверждению региональных нормативов градостроительного проектирования за исполнительным органом государственной власти Ульяновской области, уполномоченным в области градостроительной деятельности (далее – уполномоченный орган), не влечёт признания утратившими силу региональных нормативов градостроительного проектирования, утверждённых до дня вступления в силу настоящего Закона в рамках осуществления указанного полномочия Правительством Ульяновской области.</w:t>
      </w:r>
    </w:p>
    <w:p w:rsidR="00510C3D" w:rsidRDefault="00510C3D" w:rsidP="0043175B">
      <w:r>
        <w:t xml:space="preserve">2. При возникновении необходимости изменения региональных нормативов градостроительного проектирования, утверждённых Правительством Ульяновской области до дня вступления в силу настоящего Закона, такие региональные нормативы подлежат </w:t>
      </w:r>
      <w:r w:rsidRPr="00FB113C">
        <w:t>призна</w:t>
      </w:r>
      <w:r>
        <w:t>нию</w:t>
      </w:r>
      <w:r w:rsidRPr="00FB113C">
        <w:t xml:space="preserve"> утратившим</w:t>
      </w:r>
      <w:r>
        <w:t>и</w:t>
      </w:r>
      <w:r w:rsidRPr="00FB113C">
        <w:t xml:space="preserve"> силу</w:t>
      </w:r>
      <w:r>
        <w:t xml:space="preserve"> </w:t>
      </w:r>
      <w:r>
        <w:br/>
        <w:t xml:space="preserve">в установленном Правительством Ульяновской области в порядке, </w:t>
      </w:r>
      <w:r>
        <w:br/>
        <w:t>а уполномоченный орган должен утвердить новые региональные нормативы градостроительного проектирования в порядке, установленном настоящим Законом.</w:t>
      </w:r>
    </w:p>
    <w:p w:rsidR="00510C3D" w:rsidRPr="00E60FF9" w:rsidRDefault="00510C3D" w:rsidP="00014D84">
      <w:pPr>
        <w:spacing w:line="240" w:lineRule="auto"/>
        <w:rPr>
          <w:sz w:val="20"/>
          <w:szCs w:val="20"/>
        </w:rPr>
      </w:pPr>
    </w:p>
    <w:p w:rsidR="00510C3D" w:rsidRDefault="00510C3D" w:rsidP="00014D84">
      <w:pPr>
        <w:spacing w:line="240" w:lineRule="auto"/>
      </w:pPr>
    </w:p>
    <w:p w:rsidR="00510C3D" w:rsidRDefault="00510C3D" w:rsidP="00014D84">
      <w:pPr>
        <w:spacing w:line="240" w:lineRule="auto"/>
      </w:pPr>
    </w:p>
    <w:p w:rsidR="00510C3D" w:rsidRPr="00B5565B" w:rsidRDefault="00510C3D" w:rsidP="00801116">
      <w:pPr>
        <w:ind w:firstLine="0"/>
        <w:rPr>
          <w:b/>
        </w:rPr>
      </w:pPr>
      <w:r w:rsidRPr="00B5565B">
        <w:rPr>
          <w:b/>
        </w:rPr>
        <w:t>Губернатор Ульяновской области</w:t>
      </w:r>
      <w:r>
        <w:rPr>
          <w:b/>
        </w:rPr>
        <w:t xml:space="preserve">                                                  </w:t>
      </w:r>
      <w:r w:rsidRPr="00B5565B">
        <w:rPr>
          <w:b/>
        </w:rPr>
        <w:t>С.И.Морозов</w:t>
      </w:r>
    </w:p>
    <w:p w:rsidR="00510C3D" w:rsidRPr="00E60FF9" w:rsidRDefault="00510C3D" w:rsidP="00E60FF9">
      <w:pPr>
        <w:spacing w:line="240" w:lineRule="auto"/>
        <w:jc w:val="center"/>
        <w:rPr>
          <w:b/>
          <w:sz w:val="36"/>
        </w:rPr>
      </w:pPr>
    </w:p>
    <w:p w:rsidR="00510C3D" w:rsidRDefault="00510C3D" w:rsidP="00E60FF9">
      <w:pPr>
        <w:spacing w:line="240" w:lineRule="auto"/>
        <w:jc w:val="center"/>
      </w:pPr>
      <w:r w:rsidRPr="00947554">
        <w:t>г.</w:t>
      </w:r>
      <w:r>
        <w:t xml:space="preserve"> </w:t>
      </w:r>
      <w:r w:rsidRPr="00947554">
        <w:t>Ульяновск</w:t>
      </w:r>
    </w:p>
    <w:p w:rsidR="00510C3D" w:rsidRDefault="00510C3D" w:rsidP="00E60FF9">
      <w:pPr>
        <w:spacing w:line="240" w:lineRule="auto"/>
        <w:jc w:val="center"/>
      </w:pPr>
      <w:r>
        <w:t xml:space="preserve">04 августа </w:t>
      </w:r>
      <w:r w:rsidRPr="00947554">
        <w:t>201</w:t>
      </w:r>
      <w:r>
        <w:t>4</w:t>
      </w:r>
      <w:r w:rsidRPr="00947554">
        <w:t xml:space="preserve"> г.</w:t>
      </w:r>
    </w:p>
    <w:p w:rsidR="00510C3D" w:rsidRPr="008F0F60" w:rsidRDefault="00510C3D" w:rsidP="00E60FF9">
      <w:pPr>
        <w:spacing w:line="240" w:lineRule="auto"/>
        <w:jc w:val="center"/>
      </w:pPr>
      <w:r>
        <w:t>№ 123</w:t>
      </w:r>
      <w:r w:rsidRPr="00947554">
        <w:t>-ЗО</w:t>
      </w:r>
    </w:p>
    <w:sectPr w:rsidR="00510C3D" w:rsidRPr="008F0F60" w:rsidSect="0043175B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C3D" w:rsidRDefault="00510C3D" w:rsidP="00964E4C">
      <w:r>
        <w:separator/>
      </w:r>
    </w:p>
  </w:endnote>
  <w:endnote w:type="continuationSeparator" w:id="0">
    <w:p w:rsidR="00510C3D" w:rsidRDefault="00510C3D" w:rsidP="00964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3D" w:rsidRPr="0043175B" w:rsidRDefault="00510C3D" w:rsidP="0043175B">
    <w:pPr>
      <w:pStyle w:val="Footer"/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3D" w:rsidRPr="0043175B" w:rsidRDefault="00510C3D" w:rsidP="0043175B">
    <w:pPr>
      <w:pStyle w:val="Footer"/>
      <w:ind w:firstLine="0"/>
      <w:jc w:val="right"/>
      <w:rPr>
        <w:sz w:val="16"/>
        <w:szCs w:val="16"/>
      </w:rPr>
    </w:pPr>
    <w:r w:rsidRPr="0043175B">
      <w:rPr>
        <w:sz w:val="16"/>
        <w:szCs w:val="16"/>
      </w:rPr>
      <w:t>1107чл1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C3D" w:rsidRDefault="00510C3D" w:rsidP="00964E4C">
      <w:r>
        <w:separator/>
      </w:r>
    </w:p>
  </w:footnote>
  <w:footnote w:type="continuationSeparator" w:id="0">
    <w:p w:rsidR="00510C3D" w:rsidRDefault="00510C3D" w:rsidP="00964E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3D" w:rsidRDefault="00510C3D" w:rsidP="00964E4C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0C3D" w:rsidRDefault="00510C3D" w:rsidP="00964E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3D" w:rsidRDefault="00510C3D">
    <w:pPr>
      <w:pStyle w:val="Header"/>
      <w:jc w:val="center"/>
    </w:pPr>
    <w:fldSimple w:instr="PAGE   \* MERGEFORMAT">
      <w:r>
        <w:rPr>
          <w:noProof/>
        </w:rPr>
        <w:t>9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98F9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C72B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F6A41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77462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7183A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8E68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7CB3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5E3C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624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B2851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55ABC"/>
    <w:multiLevelType w:val="hybridMultilevel"/>
    <w:tmpl w:val="E84AF5F2"/>
    <w:lvl w:ilvl="0" w:tplc="6222424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>
    <w:nsid w:val="0D423F68"/>
    <w:multiLevelType w:val="hybridMultilevel"/>
    <w:tmpl w:val="83724222"/>
    <w:lvl w:ilvl="0" w:tplc="98BE586C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2">
    <w:nsid w:val="0E396465"/>
    <w:multiLevelType w:val="hybridMultilevel"/>
    <w:tmpl w:val="6BBEEE2A"/>
    <w:lvl w:ilvl="0" w:tplc="5E5E9BC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4696D5A"/>
    <w:multiLevelType w:val="hybridMultilevel"/>
    <w:tmpl w:val="C17A0C80"/>
    <w:lvl w:ilvl="0" w:tplc="30325F7E">
      <w:start w:val="1"/>
      <w:numFmt w:val="decimal"/>
      <w:lvlText w:val="%1)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4">
    <w:nsid w:val="3C0254B5"/>
    <w:multiLevelType w:val="hybridMultilevel"/>
    <w:tmpl w:val="98AA1A4A"/>
    <w:lvl w:ilvl="0" w:tplc="87EE14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D2C0938"/>
    <w:multiLevelType w:val="hybridMultilevel"/>
    <w:tmpl w:val="39E2E4B2"/>
    <w:lvl w:ilvl="0" w:tplc="B90ED1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6EF5167"/>
    <w:multiLevelType w:val="hybridMultilevel"/>
    <w:tmpl w:val="5642BC66"/>
    <w:lvl w:ilvl="0" w:tplc="4FE0D86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62F47FEE"/>
    <w:multiLevelType w:val="hybridMultilevel"/>
    <w:tmpl w:val="BAE4324A"/>
    <w:lvl w:ilvl="0" w:tplc="3DF409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63FD1B22"/>
    <w:multiLevelType w:val="hybridMultilevel"/>
    <w:tmpl w:val="5978A628"/>
    <w:lvl w:ilvl="0" w:tplc="939678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23946DC"/>
    <w:multiLevelType w:val="hybridMultilevel"/>
    <w:tmpl w:val="B06484FC"/>
    <w:lvl w:ilvl="0" w:tplc="7DC69C4C">
      <w:start w:val="3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0">
    <w:nsid w:val="75A5182D"/>
    <w:multiLevelType w:val="hybridMultilevel"/>
    <w:tmpl w:val="BB4833D4"/>
    <w:lvl w:ilvl="0" w:tplc="22F0B0F8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78036C49"/>
    <w:multiLevelType w:val="hybridMultilevel"/>
    <w:tmpl w:val="18F6DB98"/>
    <w:lvl w:ilvl="0" w:tplc="F30250E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>
    <w:nsid w:val="7D0E658F"/>
    <w:multiLevelType w:val="hybridMultilevel"/>
    <w:tmpl w:val="BA2003CE"/>
    <w:lvl w:ilvl="0" w:tplc="A006847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>
    <w:nsid w:val="7EDC1D03"/>
    <w:multiLevelType w:val="hybridMultilevel"/>
    <w:tmpl w:val="EBEC6E5C"/>
    <w:lvl w:ilvl="0" w:tplc="D53E58FA">
      <w:start w:val="2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8"/>
  </w:num>
  <w:num w:numId="17">
    <w:abstractNumId w:val="20"/>
  </w:num>
  <w:num w:numId="18">
    <w:abstractNumId w:val="16"/>
  </w:num>
  <w:num w:numId="19">
    <w:abstractNumId w:val="21"/>
  </w:num>
  <w:num w:numId="20">
    <w:abstractNumId w:val="22"/>
  </w:num>
  <w:num w:numId="21">
    <w:abstractNumId w:val="17"/>
  </w:num>
  <w:num w:numId="22">
    <w:abstractNumId w:val="23"/>
  </w:num>
  <w:num w:numId="23">
    <w:abstractNumId w:val="14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2681"/>
    <w:rsid w:val="0000639A"/>
    <w:rsid w:val="00014D84"/>
    <w:rsid w:val="000217E2"/>
    <w:rsid w:val="0002510F"/>
    <w:rsid w:val="0003438C"/>
    <w:rsid w:val="000450E0"/>
    <w:rsid w:val="000472AA"/>
    <w:rsid w:val="00051938"/>
    <w:rsid w:val="00052D19"/>
    <w:rsid w:val="000532C6"/>
    <w:rsid w:val="00063E96"/>
    <w:rsid w:val="00066C78"/>
    <w:rsid w:val="00073D8D"/>
    <w:rsid w:val="00086E1A"/>
    <w:rsid w:val="00092D40"/>
    <w:rsid w:val="00093328"/>
    <w:rsid w:val="00096962"/>
    <w:rsid w:val="000B66E8"/>
    <w:rsid w:val="000C3107"/>
    <w:rsid w:val="000C643C"/>
    <w:rsid w:val="000C7992"/>
    <w:rsid w:val="000D1664"/>
    <w:rsid w:val="000D18C2"/>
    <w:rsid w:val="000D2106"/>
    <w:rsid w:val="000D7082"/>
    <w:rsid w:val="000D765C"/>
    <w:rsid w:val="000E1EAB"/>
    <w:rsid w:val="000F0FD4"/>
    <w:rsid w:val="000F74DB"/>
    <w:rsid w:val="0010014F"/>
    <w:rsid w:val="00100326"/>
    <w:rsid w:val="00101B0C"/>
    <w:rsid w:val="00105B61"/>
    <w:rsid w:val="00111B33"/>
    <w:rsid w:val="001306C7"/>
    <w:rsid w:val="001344E8"/>
    <w:rsid w:val="00135743"/>
    <w:rsid w:val="00135BFE"/>
    <w:rsid w:val="00137E0C"/>
    <w:rsid w:val="00140634"/>
    <w:rsid w:val="00141D1F"/>
    <w:rsid w:val="00146AB0"/>
    <w:rsid w:val="00147C30"/>
    <w:rsid w:val="00154137"/>
    <w:rsid w:val="00162C83"/>
    <w:rsid w:val="001721B1"/>
    <w:rsid w:val="001931B7"/>
    <w:rsid w:val="001A0F21"/>
    <w:rsid w:val="001B0C54"/>
    <w:rsid w:val="001B14C2"/>
    <w:rsid w:val="001C14BC"/>
    <w:rsid w:val="001C50EC"/>
    <w:rsid w:val="001D38DD"/>
    <w:rsid w:val="001D6B7D"/>
    <w:rsid w:val="001E5449"/>
    <w:rsid w:val="00204974"/>
    <w:rsid w:val="002051C5"/>
    <w:rsid w:val="002116F6"/>
    <w:rsid w:val="00216FC5"/>
    <w:rsid w:val="00217A7F"/>
    <w:rsid w:val="002357C1"/>
    <w:rsid w:val="0024433F"/>
    <w:rsid w:val="002537B8"/>
    <w:rsid w:val="002651C3"/>
    <w:rsid w:val="00284FD6"/>
    <w:rsid w:val="00290DEB"/>
    <w:rsid w:val="002A2FFA"/>
    <w:rsid w:val="002C0301"/>
    <w:rsid w:val="002C7FAC"/>
    <w:rsid w:val="002D1B87"/>
    <w:rsid w:val="002D4881"/>
    <w:rsid w:val="002D6B71"/>
    <w:rsid w:val="002E48B7"/>
    <w:rsid w:val="002E5B0C"/>
    <w:rsid w:val="002E6B9B"/>
    <w:rsid w:val="002F4408"/>
    <w:rsid w:val="00304936"/>
    <w:rsid w:val="00307740"/>
    <w:rsid w:val="0031150D"/>
    <w:rsid w:val="00323695"/>
    <w:rsid w:val="003307D6"/>
    <w:rsid w:val="0033190E"/>
    <w:rsid w:val="00333EDF"/>
    <w:rsid w:val="00335BD5"/>
    <w:rsid w:val="00336E2E"/>
    <w:rsid w:val="00337FC0"/>
    <w:rsid w:val="003511D7"/>
    <w:rsid w:val="00352362"/>
    <w:rsid w:val="00362E10"/>
    <w:rsid w:val="003644B4"/>
    <w:rsid w:val="00367B9E"/>
    <w:rsid w:val="00376570"/>
    <w:rsid w:val="003825F2"/>
    <w:rsid w:val="003834CB"/>
    <w:rsid w:val="003849C2"/>
    <w:rsid w:val="003A3DF9"/>
    <w:rsid w:val="003B0EBA"/>
    <w:rsid w:val="003B2A7C"/>
    <w:rsid w:val="003C7DBA"/>
    <w:rsid w:val="003D1952"/>
    <w:rsid w:val="003D1B63"/>
    <w:rsid w:val="003F6010"/>
    <w:rsid w:val="00407D2E"/>
    <w:rsid w:val="0041757D"/>
    <w:rsid w:val="0043175B"/>
    <w:rsid w:val="00431939"/>
    <w:rsid w:val="00435075"/>
    <w:rsid w:val="00443021"/>
    <w:rsid w:val="00462151"/>
    <w:rsid w:val="00462E97"/>
    <w:rsid w:val="00464039"/>
    <w:rsid w:val="004648DB"/>
    <w:rsid w:val="00464AC2"/>
    <w:rsid w:val="00465198"/>
    <w:rsid w:val="004805BB"/>
    <w:rsid w:val="004B3345"/>
    <w:rsid w:val="004B6305"/>
    <w:rsid w:val="004C5A26"/>
    <w:rsid w:val="004D5BCE"/>
    <w:rsid w:val="004D7784"/>
    <w:rsid w:val="004D7D05"/>
    <w:rsid w:val="004E5C21"/>
    <w:rsid w:val="005018FC"/>
    <w:rsid w:val="00502554"/>
    <w:rsid w:val="00510C3D"/>
    <w:rsid w:val="005222E8"/>
    <w:rsid w:val="0052489B"/>
    <w:rsid w:val="00530656"/>
    <w:rsid w:val="00540EE8"/>
    <w:rsid w:val="00543487"/>
    <w:rsid w:val="00547954"/>
    <w:rsid w:val="0055423E"/>
    <w:rsid w:val="00557A97"/>
    <w:rsid w:val="00566D06"/>
    <w:rsid w:val="00581763"/>
    <w:rsid w:val="0059586A"/>
    <w:rsid w:val="00597931"/>
    <w:rsid w:val="005A7AA8"/>
    <w:rsid w:val="005B0881"/>
    <w:rsid w:val="005B0DBC"/>
    <w:rsid w:val="005B108C"/>
    <w:rsid w:val="005C2601"/>
    <w:rsid w:val="005C7FF3"/>
    <w:rsid w:val="005D7557"/>
    <w:rsid w:val="005E5390"/>
    <w:rsid w:val="00611467"/>
    <w:rsid w:val="00613743"/>
    <w:rsid w:val="00613AA3"/>
    <w:rsid w:val="00620171"/>
    <w:rsid w:val="00640197"/>
    <w:rsid w:val="00647996"/>
    <w:rsid w:val="00650BEE"/>
    <w:rsid w:val="006565E6"/>
    <w:rsid w:val="006712B6"/>
    <w:rsid w:val="00672ACF"/>
    <w:rsid w:val="00676BE3"/>
    <w:rsid w:val="006817C8"/>
    <w:rsid w:val="006830AA"/>
    <w:rsid w:val="00683F51"/>
    <w:rsid w:val="00694393"/>
    <w:rsid w:val="0069787B"/>
    <w:rsid w:val="006A077A"/>
    <w:rsid w:val="006A33B0"/>
    <w:rsid w:val="006C071A"/>
    <w:rsid w:val="006C3972"/>
    <w:rsid w:val="006E3686"/>
    <w:rsid w:val="006E5851"/>
    <w:rsid w:val="006E5B6D"/>
    <w:rsid w:val="00701624"/>
    <w:rsid w:val="00710255"/>
    <w:rsid w:val="007320EB"/>
    <w:rsid w:val="00742A48"/>
    <w:rsid w:val="007506CE"/>
    <w:rsid w:val="00772626"/>
    <w:rsid w:val="00780A03"/>
    <w:rsid w:val="00787030"/>
    <w:rsid w:val="00792596"/>
    <w:rsid w:val="007A3968"/>
    <w:rsid w:val="007C0D50"/>
    <w:rsid w:val="007C3A4C"/>
    <w:rsid w:val="007E1432"/>
    <w:rsid w:val="007F3076"/>
    <w:rsid w:val="00801116"/>
    <w:rsid w:val="00803E8A"/>
    <w:rsid w:val="00806305"/>
    <w:rsid w:val="00815AF1"/>
    <w:rsid w:val="0081710B"/>
    <w:rsid w:val="008200D0"/>
    <w:rsid w:val="00823471"/>
    <w:rsid w:val="00836840"/>
    <w:rsid w:val="00840C1D"/>
    <w:rsid w:val="00843E5E"/>
    <w:rsid w:val="00855D74"/>
    <w:rsid w:val="00864135"/>
    <w:rsid w:val="00866185"/>
    <w:rsid w:val="00866B40"/>
    <w:rsid w:val="00871EE9"/>
    <w:rsid w:val="008768EF"/>
    <w:rsid w:val="00877849"/>
    <w:rsid w:val="0087785B"/>
    <w:rsid w:val="008822E8"/>
    <w:rsid w:val="00886F72"/>
    <w:rsid w:val="008A4849"/>
    <w:rsid w:val="008B48BA"/>
    <w:rsid w:val="008C031F"/>
    <w:rsid w:val="008D06DD"/>
    <w:rsid w:val="008E7B57"/>
    <w:rsid w:val="008F069E"/>
    <w:rsid w:val="008F0F60"/>
    <w:rsid w:val="008F1379"/>
    <w:rsid w:val="008F3AF7"/>
    <w:rsid w:val="008F7564"/>
    <w:rsid w:val="00900150"/>
    <w:rsid w:val="00900B95"/>
    <w:rsid w:val="0092362D"/>
    <w:rsid w:val="00931BF1"/>
    <w:rsid w:val="0093773F"/>
    <w:rsid w:val="009426F7"/>
    <w:rsid w:val="009429E4"/>
    <w:rsid w:val="00947554"/>
    <w:rsid w:val="0095012B"/>
    <w:rsid w:val="009633B2"/>
    <w:rsid w:val="00964E4C"/>
    <w:rsid w:val="00967D75"/>
    <w:rsid w:val="00970E22"/>
    <w:rsid w:val="0098087D"/>
    <w:rsid w:val="00987A4D"/>
    <w:rsid w:val="009901C7"/>
    <w:rsid w:val="009915B0"/>
    <w:rsid w:val="00996408"/>
    <w:rsid w:val="009A3718"/>
    <w:rsid w:val="009A598F"/>
    <w:rsid w:val="009A625E"/>
    <w:rsid w:val="009A6C53"/>
    <w:rsid w:val="009C519A"/>
    <w:rsid w:val="009C6095"/>
    <w:rsid w:val="009E025F"/>
    <w:rsid w:val="009E7E4B"/>
    <w:rsid w:val="009F635D"/>
    <w:rsid w:val="00A010A3"/>
    <w:rsid w:val="00A03A50"/>
    <w:rsid w:val="00A04AA5"/>
    <w:rsid w:val="00A06609"/>
    <w:rsid w:val="00A22681"/>
    <w:rsid w:val="00A40C5A"/>
    <w:rsid w:val="00A604E6"/>
    <w:rsid w:val="00A62D32"/>
    <w:rsid w:val="00A66FEA"/>
    <w:rsid w:val="00A7041A"/>
    <w:rsid w:val="00A7350F"/>
    <w:rsid w:val="00A805DE"/>
    <w:rsid w:val="00A82E2B"/>
    <w:rsid w:val="00A84C54"/>
    <w:rsid w:val="00A85C03"/>
    <w:rsid w:val="00A96227"/>
    <w:rsid w:val="00AA1748"/>
    <w:rsid w:val="00AA17E9"/>
    <w:rsid w:val="00AA4BF0"/>
    <w:rsid w:val="00AA710B"/>
    <w:rsid w:val="00AB1300"/>
    <w:rsid w:val="00AC5EE5"/>
    <w:rsid w:val="00B2393F"/>
    <w:rsid w:val="00B241F1"/>
    <w:rsid w:val="00B26610"/>
    <w:rsid w:val="00B3031E"/>
    <w:rsid w:val="00B348CA"/>
    <w:rsid w:val="00B35FDB"/>
    <w:rsid w:val="00B53DF8"/>
    <w:rsid w:val="00B5565B"/>
    <w:rsid w:val="00B576D2"/>
    <w:rsid w:val="00B76201"/>
    <w:rsid w:val="00B83C8D"/>
    <w:rsid w:val="00B9099C"/>
    <w:rsid w:val="00B96352"/>
    <w:rsid w:val="00B96766"/>
    <w:rsid w:val="00BA717A"/>
    <w:rsid w:val="00BB328F"/>
    <w:rsid w:val="00BC27B6"/>
    <w:rsid w:val="00BC604F"/>
    <w:rsid w:val="00BD0455"/>
    <w:rsid w:val="00BD0C44"/>
    <w:rsid w:val="00BE6FF9"/>
    <w:rsid w:val="00BF7012"/>
    <w:rsid w:val="00C1784E"/>
    <w:rsid w:val="00C17E4B"/>
    <w:rsid w:val="00C2376C"/>
    <w:rsid w:val="00C434EF"/>
    <w:rsid w:val="00C506FD"/>
    <w:rsid w:val="00C51F4F"/>
    <w:rsid w:val="00C57B96"/>
    <w:rsid w:val="00C75EE0"/>
    <w:rsid w:val="00C81321"/>
    <w:rsid w:val="00C96AD9"/>
    <w:rsid w:val="00CA1DDE"/>
    <w:rsid w:val="00CB0606"/>
    <w:rsid w:val="00CB3191"/>
    <w:rsid w:val="00CC4D14"/>
    <w:rsid w:val="00CD1D53"/>
    <w:rsid w:val="00CD345A"/>
    <w:rsid w:val="00CE1CF5"/>
    <w:rsid w:val="00CE2919"/>
    <w:rsid w:val="00CF0C67"/>
    <w:rsid w:val="00CF3E28"/>
    <w:rsid w:val="00D059C8"/>
    <w:rsid w:val="00D16EDD"/>
    <w:rsid w:val="00D25682"/>
    <w:rsid w:val="00D32633"/>
    <w:rsid w:val="00D33DDB"/>
    <w:rsid w:val="00D375C2"/>
    <w:rsid w:val="00D464AE"/>
    <w:rsid w:val="00D52B65"/>
    <w:rsid w:val="00D55D69"/>
    <w:rsid w:val="00D612D1"/>
    <w:rsid w:val="00D61AE3"/>
    <w:rsid w:val="00D677D4"/>
    <w:rsid w:val="00D73609"/>
    <w:rsid w:val="00D74783"/>
    <w:rsid w:val="00D80362"/>
    <w:rsid w:val="00D81D13"/>
    <w:rsid w:val="00D8303E"/>
    <w:rsid w:val="00D854E2"/>
    <w:rsid w:val="00D87CEE"/>
    <w:rsid w:val="00D927D1"/>
    <w:rsid w:val="00DA0666"/>
    <w:rsid w:val="00DA725C"/>
    <w:rsid w:val="00DB3441"/>
    <w:rsid w:val="00DD4E83"/>
    <w:rsid w:val="00DE0706"/>
    <w:rsid w:val="00DE128D"/>
    <w:rsid w:val="00DE4693"/>
    <w:rsid w:val="00DF4569"/>
    <w:rsid w:val="00DF6825"/>
    <w:rsid w:val="00E004CD"/>
    <w:rsid w:val="00E00809"/>
    <w:rsid w:val="00E012DE"/>
    <w:rsid w:val="00E02FD5"/>
    <w:rsid w:val="00E04BFF"/>
    <w:rsid w:val="00E1125C"/>
    <w:rsid w:val="00E2711D"/>
    <w:rsid w:val="00E276BE"/>
    <w:rsid w:val="00E276FB"/>
    <w:rsid w:val="00E31180"/>
    <w:rsid w:val="00E33518"/>
    <w:rsid w:val="00E3777E"/>
    <w:rsid w:val="00E561C7"/>
    <w:rsid w:val="00E6075E"/>
    <w:rsid w:val="00E60FF9"/>
    <w:rsid w:val="00E6214E"/>
    <w:rsid w:val="00E630D2"/>
    <w:rsid w:val="00E64FD2"/>
    <w:rsid w:val="00E67C1F"/>
    <w:rsid w:val="00E84C5C"/>
    <w:rsid w:val="00E87100"/>
    <w:rsid w:val="00E87CD4"/>
    <w:rsid w:val="00E926EB"/>
    <w:rsid w:val="00EA1D95"/>
    <w:rsid w:val="00EA4A03"/>
    <w:rsid w:val="00EB1C78"/>
    <w:rsid w:val="00EB524D"/>
    <w:rsid w:val="00EC628B"/>
    <w:rsid w:val="00ED02DC"/>
    <w:rsid w:val="00ED2CB4"/>
    <w:rsid w:val="00F00A00"/>
    <w:rsid w:val="00F0680C"/>
    <w:rsid w:val="00F07411"/>
    <w:rsid w:val="00F13D86"/>
    <w:rsid w:val="00F3282D"/>
    <w:rsid w:val="00F33028"/>
    <w:rsid w:val="00F517F6"/>
    <w:rsid w:val="00F51C1F"/>
    <w:rsid w:val="00F54445"/>
    <w:rsid w:val="00F6093D"/>
    <w:rsid w:val="00F6420A"/>
    <w:rsid w:val="00F77EFF"/>
    <w:rsid w:val="00F85629"/>
    <w:rsid w:val="00F867D8"/>
    <w:rsid w:val="00FA211C"/>
    <w:rsid w:val="00FA5F62"/>
    <w:rsid w:val="00FA75BC"/>
    <w:rsid w:val="00FB113C"/>
    <w:rsid w:val="00FB5BB1"/>
    <w:rsid w:val="00FD11D7"/>
    <w:rsid w:val="00FD310A"/>
    <w:rsid w:val="00FE40AF"/>
    <w:rsid w:val="00FF7418"/>
    <w:rsid w:val="00FF74AF"/>
    <w:rsid w:val="00FF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E4C"/>
    <w:pPr>
      <w:tabs>
        <w:tab w:val="left" w:pos="0"/>
      </w:tabs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тиль"/>
    <w:uiPriority w:val="99"/>
    <w:rsid w:val="00A22681"/>
    <w:pPr>
      <w:widowControl w:val="0"/>
      <w:autoSpaceDE w:val="0"/>
      <w:autoSpaceDN w:val="0"/>
      <w:adjustRightInd w:val="0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ConsPlusNormal">
    <w:name w:val="ConsPlusNormal"/>
    <w:uiPriority w:val="99"/>
    <w:rsid w:val="00A22681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Normal">
    <w:name w:val="ConsNormal"/>
    <w:uiPriority w:val="99"/>
    <w:rsid w:val="00A22681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Title">
    <w:name w:val="ConsTitle"/>
    <w:uiPriority w:val="99"/>
    <w:rsid w:val="00A2268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A22681"/>
    <w:pPr>
      <w:tabs>
        <w:tab w:val="center" w:pos="4677"/>
        <w:tab w:val="right" w:pos="9355"/>
      </w:tabs>
    </w:pPr>
    <w:rPr>
      <w:rFonts w:eastAsia="MS Mincho"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22681"/>
    <w:rPr>
      <w:rFonts w:ascii="Times New Roman" w:eastAsia="MS Mincho" w:hAnsi="Times New Roman" w:cs="Times New Roman"/>
      <w:sz w:val="24"/>
      <w:lang w:eastAsia="ja-JP"/>
    </w:rPr>
  </w:style>
  <w:style w:type="paragraph" w:styleId="Footer">
    <w:name w:val="footer"/>
    <w:basedOn w:val="Normal"/>
    <w:link w:val="FooterChar"/>
    <w:uiPriority w:val="99"/>
    <w:rsid w:val="00A22681"/>
    <w:pPr>
      <w:tabs>
        <w:tab w:val="center" w:pos="4677"/>
        <w:tab w:val="right" w:pos="9355"/>
      </w:tabs>
    </w:pPr>
    <w:rPr>
      <w:rFonts w:eastAsia="MS Mincho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22681"/>
    <w:rPr>
      <w:rFonts w:ascii="Times New Roman" w:eastAsia="MS Mincho" w:hAnsi="Times New Roman" w:cs="Times New Roman"/>
      <w:sz w:val="24"/>
      <w:lang w:eastAsia="ja-JP"/>
    </w:rPr>
  </w:style>
  <w:style w:type="paragraph" w:customStyle="1" w:styleId="ConsPlusTitle">
    <w:name w:val="ConsPlusTitle"/>
    <w:uiPriority w:val="99"/>
    <w:rsid w:val="0013574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ListParagraph">
    <w:name w:val="List Paragraph"/>
    <w:basedOn w:val="Normal"/>
    <w:uiPriority w:val="99"/>
    <w:qFormat/>
    <w:rsid w:val="00B35FDB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rsid w:val="00462151"/>
    <w:rPr>
      <w:rFonts w:ascii="Tahoma" w:eastAsia="MS Mincho" w:hAnsi="Tahoma"/>
      <w:sz w:val="16"/>
      <w:szCs w:val="16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2151"/>
    <w:rPr>
      <w:rFonts w:ascii="Tahoma" w:eastAsia="MS Mincho" w:hAnsi="Tahoma" w:cs="Times New Roman"/>
      <w:sz w:val="16"/>
      <w:lang w:eastAsia="ja-JP"/>
    </w:rPr>
  </w:style>
  <w:style w:type="character" w:styleId="PageNumber">
    <w:name w:val="page number"/>
    <w:basedOn w:val="DefaultParagraphFont"/>
    <w:uiPriority w:val="99"/>
    <w:rsid w:val="00FA5F62"/>
    <w:rPr>
      <w:rFonts w:cs="Times New Roman"/>
    </w:rPr>
  </w:style>
  <w:style w:type="character" w:customStyle="1" w:styleId="a0">
    <w:name w:val="Гипертекстовая ссылка"/>
    <w:uiPriority w:val="99"/>
    <w:rsid w:val="008F3AF7"/>
    <w:rPr>
      <w:color w:val="106BBE"/>
    </w:rPr>
  </w:style>
  <w:style w:type="character" w:styleId="Hyperlink">
    <w:name w:val="Hyperlink"/>
    <w:basedOn w:val="DefaultParagraphFont"/>
    <w:uiPriority w:val="99"/>
    <w:rsid w:val="00FE40AF"/>
    <w:rPr>
      <w:rFonts w:cs="Times New Roman"/>
      <w:color w:val="0000FF"/>
      <w:u w:val="single"/>
    </w:rPr>
  </w:style>
  <w:style w:type="paragraph" w:customStyle="1" w:styleId="a1">
    <w:name w:val="Прижатый влево"/>
    <w:basedOn w:val="Normal"/>
    <w:next w:val="Normal"/>
    <w:uiPriority w:val="99"/>
    <w:rsid w:val="00FE40AF"/>
    <w:rPr>
      <w:rFonts w:ascii="Arial" w:hAnsi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7B525ACE08A5416200C2DD8B8F024FC29791253D18FAD6CC0DB36B5844C35239qF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9</Pages>
  <Words>2168</Words>
  <Characters>12359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Admin</dc:creator>
  <cp:keywords/>
  <dc:description/>
  <cp:lastModifiedBy>user</cp:lastModifiedBy>
  <cp:revision>3</cp:revision>
  <cp:lastPrinted>2014-07-21T07:51:00Z</cp:lastPrinted>
  <dcterms:created xsi:type="dcterms:W3CDTF">2014-07-21T07:52:00Z</dcterms:created>
  <dcterms:modified xsi:type="dcterms:W3CDTF">2014-08-07T11:02:00Z</dcterms:modified>
</cp:coreProperties>
</file>