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05A" w:rsidRPr="00FA7F98" w:rsidRDefault="0051005A" w:rsidP="00740A28">
      <w:pPr>
        <w:jc w:val="center"/>
        <w:rPr>
          <w:b/>
          <w:sz w:val="32"/>
          <w:szCs w:val="28"/>
        </w:rPr>
      </w:pPr>
      <w:r>
        <w:rPr>
          <w:b/>
          <w:sz w:val="32"/>
          <w:szCs w:val="28"/>
        </w:rPr>
        <w:t>Закон Ульяновской области</w:t>
      </w:r>
    </w:p>
    <w:p w:rsidR="0051005A" w:rsidRDefault="0051005A" w:rsidP="00740A28">
      <w:pPr>
        <w:jc w:val="center"/>
        <w:rPr>
          <w:b/>
          <w:sz w:val="28"/>
          <w:szCs w:val="28"/>
        </w:rPr>
      </w:pPr>
    </w:p>
    <w:p w:rsidR="0051005A" w:rsidRPr="0036648B" w:rsidRDefault="0051005A" w:rsidP="00740A28">
      <w:pPr>
        <w:jc w:val="center"/>
        <w:rPr>
          <w:b/>
          <w:szCs w:val="28"/>
        </w:rPr>
      </w:pPr>
    </w:p>
    <w:p w:rsidR="0051005A" w:rsidRDefault="0051005A" w:rsidP="00740A28">
      <w:pPr>
        <w:jc w:val="center"/>
        <w:rPr>
          <w:b/>
          <w:sz w:val="28"/>
          <w:szCs w:val="28"/>
        </w:rPr>
      </w:pPr>
    </w:p>
    <w:p w:rsidR="0051005A" w:rsidRPr="0036648B" w:rsidRDefault="0051005A" w:rsidP="00740A28">
      <w:pPr>
        <w:jc w:val="center"/>
        <w:rPr>
          <w:b/>
          <w:szCs w:val="28"/>
        </w:rPr>
      </w:pPr>
    </w:p>
    <w:p w:rsidR="0051005A" w:rsidRPr="00740A28" w:rsidRDefault="0051005A" w:rsidP="00740A28">
      <w:pPr>
        <w:jc w:val="center"/>
        <w:rPr>
          <w:b/>
          <w:sz w:val="28"/>
          <w:szCs w:val="28"/>
        </w:rPr>
      </w:pPr>
      <w:r w:rsidRPr="00740A28">
        <w:rPr>
          <w:b/>
          <w:sz w:val="28"/>
          <w:szCs w:val="28"/>
        </w:rPr>
        <w:t xml:space="preserve">О внесении изменений в </w:t>
      </w:r>
      <w:r>
        <w:rPr>
          <w:b/>
          <w:sz w:val="28"/>
          <w:szCs w:val="28"/>
        </w:rPr>
        <w:t xml:space="preserve">статьи 7 и 8 </w:t>
      </w:r>
      <w:r w:rsidRPr="00740A28">
        <w:rPr>
          <w:b/>
          <w:sz w:val="28"/>
          <w:szCs w:val="28"/>
        </w:rPr>
        <w:t>Закон</w:t>
      </w:r>
      <w:r>
        <w:rPr>
          <w:b/>
          <w:sz w:val="28"/>
          <w:szCs w:val="28"/>
        </w:rPr>
        <w:t>а</w:t>
      </w:r>
      <w:r w:rsidRPr="00740A28">
        <w:rPr>
          <w:b/>
          <w:sz w:val="28"/>
          <w:szCs w:val="28"/>
        </w:rPr>
        <w:t xml:space="preserve"> Ульяновской области </w:t>
      </w:r>
    </w:p>
    <w:p w:rsidR="0051005A" w:rsidRDefault="0051005A" w:rsidP="00740A28">
      <w:pPr>
        <w:jc w:val="center"/>
        <w:rPr>
          <w:b/>
          <w:sz w:val="28"/>
          <w:szCs w:val="28"/>
        </w:rPr>
      </w:pPr>
      <w:r w:rsidRPr="00740A28">
        <w:rPr>
          <w:b/>
          <w:sz w:val="28"/>
          <w:szCs w:val="28"/>
        </w:rPr>
        <w:t xml:space="preserve">«О развитии инвестиционной деятельности </w:t>
      </w:r>
    </w:p>
    <w:p w:rsidR="0051005A" w:rsidRPr="00740A28" w:rsidRDefault="0051005A" w:rsidP="00073B5E">
      <w:pPr>
        <w:jc w:val="center"/>
        <w:rPr>
          <w:b/>
          <w:sz w:val="28"/>
          <w:szCs w:val="28"/>
        </w:rPr>
      </w:pPr>
      <w:r w:rsidRPr="00740A28">
        <w:rPr>
          <w:b/>
          <w:sz w:val="28"/>
          <w:szCs w:val="28"/>
        </w:rPr>
        <w:t>на территории Ульяновской области»</w:t>
      </w:r>
      <w:r w:rsidRPr="00740A28">
        <w:rPr>
          <w:sz w:val="28"/>
          <w:szCs w:val="28"/>
        </w:rPr>
        <w:t xml:space="preserve"> </w:t>
      </w:r>
    </w:p>
    <w:p w:rsidR="0051005A" w:rsidRPr="00740A28" w:rsidRDefault="0051005A" w:rsidP="00740A28">
      <w:pPr>
        <w:jc w:val="center"/>
        <w:rPr>
          <w:b/>
          <w:sz w:val="28"/>
          <w:szCs w:val="28"/>
        </w:rPr>
      </w:pPr>
    </w:p>
    <w:p w:rsidR="0051005A" w:rsidRDefault="0051005A" w:rsidP="00CB6059">
      <w:pPr>
        <w:ind w:firstLine="720"/>
        <w:jc w:val="both"/>
        <w:rPr>
          <w:b/>
          <w:sz w:val="28"/>
          <w:szCs w:val="28"/>
        </w:rPr>
      </w:pPr>
    </w:p>
    <w:p w:rsidR="0051005A" w:rsidRDefault="0051005A" w:rsidP="00CB6059">
      <w:pPr>
        <w:ind w:firstLine="720"/>
        <w:jc w:val="both"/>
        <w:rPr>
          <w:b/>
          <w:sz w:val="28"/>
          <w:szCs w:val="28"/>
        </w:rPr>
      </w:pPr>
    </w:p>
    <w:p w:rsidR="0051005A" w:rsidRDefault="0051005A" w:rsidP="00CB6059">
      <w:pPr>
        <w:ind w:firstLine="720"/>
        <w:jc w:val="both"/>
        <w:rPr>
          <w:b/>
          <w:sz w:val="28"/>
          <w:szCs w:val="28"/>
        </w:rPr>
      </w:pPr>
    </w:p>
    <w:p w:rsidR="0051005A" w:rsidRDefault="0051005A" w:rsidP="00CB6059">
      <w:pPr>
        <w:ind w:firstLine="720"/>
        <w:jc w:val="both"/>
        <w:rPr>
          <w:b/>
          <w:sz w:val="28"/>
          <w:szCs w:val="28"/>
        </w:rPr>
      </w:pPr>
    </w:p>
    <w:p w:rsidR="0051005A" w:rsidRDefault="0051005A" w:rsidP="00CB6059">
      <w:pPr>
        <w:ind w:firstLine="720"/>
        <w:jc w:val="both"/>
        <w:rPr>
          <w:b/>
          <w:sz w:val="28"/>
          <w:szCs w:val="28"/>
        </w:rPr>
      </w:pPr>
    </w:p>
    <w:p w:rsidR="0051005A" w:rsidRPr="0036648B" w:rsidRDefault="0051005A" w:rsidP="00CB6059">
      <w:pPr>
        <w:ind w:firstLine="720"/>
        <w:jc w:val="both"/>
        <w:rPr>
          <w:b/>
          <w:szCs w:val="28"/>
        </w:rPr>
      </w:pPr>
    </w:p>
    <w:p w:rsidR="0051005A" w:rsidRDefault="0051005A" w:rsidP="0036648B">
      <w:pPr>
        <w:spacing w:line="360" w:lineRule="auto"/>
        <w:ind w:firstLine="709"/>
        <w:jc w:val="both"/>
        <w:rPr>
          <w:b/>
          <w:sz w:val="28"/>
          <w:szCs w:val="28"/>
        </w:rPr>
      </w:pPr>
      <w:r w:rsidRPr="001F0726">
        <w:rPr>
          <w:b/>
          <w:sz w:val="28"/>
          <w:szCs w:val="28"/>
        </w:rPr>
        <w:t>Статья 1</w:t>
      </w:r>
    </w:p>
    <w:p w:rsidR="0051005A" w:rsidRDefault="0051005A" w:rsidP="0036648B">
      <w:pPr>
        <w:spacing w:line="360" w:lineRule="auto"/>
        <w:ind w:firstLine="709"/>
        <w:jc w:val="both"/>
        <w:rPr>
          <w:b/>
          <w:sz w:val="28"/>
          <w:szCs w:val="28"/>
        </w:rPr>
      </w:pPr>
    </w:p>
    <w:p w:rsidR="0051005A" w:rsidRPr="00650A24" w:rsidRDefault="0051005A" w:rsidP="0036648B">
      <w:pPr>
        <w:widowControl w:val="0"/>
        <w:autoSpaceDE w:val="0"/>
        <w:autoSpaceDN w:val="0"/>
        <w:adjustRightInd w:val="0"/>
        <w:spacing w:line="353" w:lineRule="auto"/>
        <w:ind w:firstLine="709"/>
        <w:jc w:val="both"/>
        <w:rPr>
          <w:sz w:val="28"/>
          <w:szCs w:val="28"/>
        </w:rPr>
      </w:pPr>
      <w:r w:rsidRPr="00650A24">
        <w:rPr>
          <w:sz w:val="28"/>
          <w:szCs w:val="28"/>
        </w:rPr>
        <w:t xml:space="preserve">Внести в Закон Ульяновской области от 15 марта 2005 года № 019-ЗО </w:t>
      </w:r>
      <w:r w:rsidRPr="00650A24">
        <w:rPr>
          <w:sz w:val="28"/>
          <w:szCs w:val="28"/>
        </w:rPr>
        <w:br/>
        <w:t>«О развитии инвестиционной деятельности на территории Ульяновской области»  (</w:t>
      </w:r>
      <w:r w:rsidRPr="001361E2">
        <w:rPr>
          <w:sz w:val="28"/>
          <w:szCs w:val="28"/>
        </w:rPr>
        <w:t>«Ульяновская правда» от 18.03.2005 № 27; от 06.12.2005 № 112-113;</w:t>
      </w:r>
      <w:r>
        <w:rPr>
          <w:sz w:val="28"/>
          <w:szCs w:val="28"/>
        </w:rPr>
        <w:t xml:space="preserve"> </w:t>
      </w:r>
      <w:r w:rsidRPr="001361E2">
        <w:rPr>
          <w:sz w:val="28"/>
          <w:szCs w:val="28"/>
        </w:rPr>
        <w:t>от 06.06.2007 № 45; от 16.01.2008 № 3; от 02.07.20</w:t>
      </w:r>
      <w:r>
        <w:rPr>
          <w:sz w:val="28"/>
          <w:szCs w:val="28"/>
        </w:rPr>
        <w:t xml:space="preserve">08 № 54; от 07.11.2008 № 91; </w:t>
      </w:r>
      <w:r w:rsidRPr="001361E2">
        <w:rPr>
          <w:sz w:val="28"/>
          <w:szCs w:val="28"/>
        </w:rPr>
        <w:t>от 11.11.2009 № 90; от 06.10.2010 № 81</w:t>
      </w:r>
      <w:r w:rsidRPr="008069A7">
        <w:rPr>
          <w:sz w:val="28"/>
          <w:szCs w:val="28"/>
        </w:rPr>
        <w:t xml:space="preserve">; от 04.02.2011 № 12-13; от 02.11.2012 </w:t>
      </w:r>
      <w:r>
        <w:rPr>
          <w:sz w:val="28"/>
          <w:szCs w:val="28"/>
        </w:rPr>
        <w:br/>
      </w:r>
      <w:r w:rsidRPr="008069A7">
        <w:rPr>
          <w:sz w:val="28"/>
          <w:szCs w:val="28"/>
        </w:rPr>
        <w:t>№ 121; от 07.12.2012 № 136</w:t>
      </w:r>
      <w:r>
        <w:rPr>
          <w:sz w:val="28"/>
          <w:szCs w:val="28"/>
        </w:rPr>
        <w:t>; от 08.05.2013 № 48; от 07.09.2013 № 109</w:t>
      </w:r>
      <w:r w:rsidRPr="00650A24">
        <w:rPr>
          <w:sz w:val="28"/>
          <w:szCs w:val="28"/>
        </w:rPr>
        <w:t>) следующие изменения:</w:t>
      </w:r>
    </w:p>
    <w:p w:rsidR="0051005A" w:rsidRPr="00DC6094" w:rsidRDefault="0051005A" w:rsidP="0036648B">
      <w:pPr>
        <w:widowControl w:val="0"/>
        <w:numPr>
          <w:ilvl w:val="0"/>
          <w:numId w:val="4"/>
        </w:numPr>
        <w:spacing w:line="353" w:lineRule="auto"/>
        <w:ind w:left="0" w:firstLine="709"/>
        <w:rPr>
          <w:sz w:val="28"/>
          <w:szCs w:val="28"/>
        </w:rPr>
      </w:pPr>
      <w:r w:rsidRPr="00DC6094">
        <w:rPr>
          <w:sz w:val="28"/>
          <w:szCs w:val="28"/>
        </w:rPr>
        <w:t>в статье 7:</w:t>
      </w:r>
    </w:p>
    <w:p w:rsidR="0051005A" w:rsidRDefault="0051005A" w:rsidP="0036648B">
      <w:pPr>
        <w:widowControl w:val="0"/>
        <w:autoSpaceDE w:val="0"/>
        <w:autoSpaceDN w:val="0"/>
        <w:adjustRightInd w:val="0"/>
        <w:spacing w:line="353" w:lineRule="auto"/>
        <w:ind w:firstLine="709"/>
        <w:jc w:val="both"/>
        <w:rPr>
          <w:sz w:val="28"/>
          <w:szCs w:val="28"/>
        </w:rPr>
      </w:pPr>
      <w:r w:rsidRPr="00DC6094">
        <w:rPr>
          <w:sz w:val="28"/>
          <w:szCs w:val="28"/>
        </w:rPr>
        <w:t>а</w:t>
      </w:r>
      <w:r>
        <w:rPr>
          <w:sz w:val="28"/>
          <w:szCs w:val="28"/>
        </w:rPr>
        <w:t>)</w:t>
      </w:r>
      <w:r w:rsidRPr="00DC6094">
        <w:rPr>
          <w:sz w:val="28"/>
          <w:szCs w:val="28"/>
        </w:rPr>
        <w:t xml:space="preserve"> част</w:t>
      </w:r>
      <w:r>
        <w:rPr>
          <w:sz w:val="28"/>
          <w:szCs w:val="28"/>
        </w:rPr>
        <w:t>ь</w:t>
      </w:r>
      <w:r w:rsidRPr="00DC6094">
        <w:rPr>
          <w:sz w:val="28"/>
          <w:szCs w:val="28"/>
        </w:rPr>
        <w:t xml:space="preserve"> </w:t>
      </w:r>
      <w:r>
        <w:rPr>
          <w:sz w:val="28"/>
          <w:szCs w:val="28"/>
        </w:rPr>
        <w:t>5</w:t>
      </w:r>
      <w:r>
        <w:rPr>
          <w:sz w:val="28"/>
          <w:szCs w:val="28"/>
          <w:vertAlign w:val="superscript"/>
        </w:rPr>
        <w:t>1</w:t>
      </w:r>
      <w:r w:rsidRPr="00DC6094">
        <w:rPr>
          <w:sz w:val="28"/>
          <w:szCs w:val="28"/>
        </w:rPr>
        <w:t xml:space="preserve"> </w:t>
      </w:r>
      <w:r>
        <w:rPr>
          <w:sz w:val="28"/>
          <w:szCs w:val="28"/>
        </w:rPr>
        <w:t>дополнить абзацем третьим следующего содержания:</w:t>
      </w:r>
      <w:r w:rsidRPr="00DC6094">
        <w:rPr>
          <w:sz w:val="28"/>
          <w:szCs w:val="28"/>
        </w:rPr>
        <w:t xml:space="preserve"> </w:t>
      </w:r>
    </w:p>
    <w:p w:rsidR="0051005A" w:rsidRPr="00DC6094" w:rsidRDefault="0051005A" w:rsidP="0036648B">
      <w:pPr>
        <w:widowControl w:val="0"/>
        <w:autoSpaceDE w:val="0"/>
        <w:autoSpaceDN w:val="0"/>
        <w:adjustRightInd w:val="0"/>
        <w:spacing w:line="353" w:lineRule="auto"/>
        <w:ind w:firstLine="709"/>
        <w:jc w:val="both"/>
        <w:rPr>
          <w:sz w:val="28"/>
          <w:szCs w:val="28"/>
        </w:rPr>
      </w:pPr>
      <w:r w:rsidRPr="00D24EAC">
        <w:rPr>
          <w:sz w:val="28"/>
          <w:szCs w:val="28"/>
        </w:rPr>
        <w:t xml:space="preserve">«Внесение изменения в распоряжение Правительства Ульяновской </w:t>
      </w:r>
      <w:r>
        <w:rPr>
          <w:sz w:val="28"/>
          <w:szCs w:val="28"/>
        </w:rPr>
        <w:br/>
      </w:r>
      <w:r w:rsidRPr="00D24EAC">
        <w:rPr>
          <w:sz w:val="28"/>
          <w:szCs w:val="28"/>
        </w:rPr>
        <w:t>области о присвоении инвестиционному проекту статуса приоритетного инвестиционного проекта в части замены прилагаемого к данному распоряжению бизнес-плана инвестиционного проекта допускается не более одного раза, за исключением случаев, когда корректировк</w:t>
      </w:r>
      <w:r>
        <w:rPr>
          <w:sz w:val="28"/>
          <w:szCs w:val="28"/>
        </w:rPr>
        <w:t>а</w:t>
      </w:r>
      <w:r w:rsidRPr="00D24EAC">
        <w:rPr>
          <w:sz w:val="28"/>
          <w:szCs w:val="28"/>
        </w:rPr>
        <w:t xml:space="preserve"> бизнес-плана инвестиционного проекта </w:t>
      </w:r>
      <w:r>
        <w:rPr>
          <w:sz w:val="28"/>
          <w:szCs w:val="28"/>
        </w:rPr>
        <w:t>обусловлена такими</w:t>
      </w:r>
      <w:r w:rsidRPr="00D24EAC">
        <w:rPr>
          <w:sz w:val="28"/>
          <w:szCs w:val="28"/>
        </w:rPr>
        <w:t xml:space="preserve"> </w:t>
      </w:r>
      <w:r>
        <w:rPr>
          <w:sz w:val="28"/>
          <w:szCs w:val="28"/>
        </w:rPr>
        <w:t>изменениями законодательства</w:t>
      </w:r>
      <w:r w:rsidRPr="00D24EAC">
        <w:rPr>
          <w:sz w:val="28"/>
          <w:szCs w:val="28"/>
        </w:rPr>
        <w:t xml:space="preserve"> </w:t>
      </w:r>
      <w:r>
        <w:rPr>
          <w:sz w:val="28"/>
          <w:szCs w:val="28"/>
        </w:rPr>
        <w:br/>
      </w:r>
      <w:r w:rsidRPr="00D24EAC">
        <w:rPr>
          <w:sz w:val="28"/>
          <w:szCs w:val="28"/>
        </w:rPr>
        <w:t>о налогах</w:t>
      </w:r>
      <w:r>
        <w:rPr>
          <w:sz w:val="28"/>
          <w:szCs w:val="28"/>
        </w:rPr>
        <w:t>, которые существенно затрудняют или делают невозможным обеспечение соответствия фактических показателей хозяйственной деятельности инвестора их значениям, предусмотренным бизнес-планом инвестиционного проекта</w:t>
      </w:r>
      <w:r w:rsidRPr="00D24EAC">
        <w:rPr>
          <w:sz w:val="28"/>
          <w:szCs w:val="28"/>
        </w:rPr>
        <w:t>.»;</w:t>
      </w:r>
    </w:p>
    <w:p w:rsidR="0051005A" w:rsidRDefault="0051005A" w:rsidP="000F6328">
      <w:pPr>
        <w:autoSpaceDE w:val="0"/>
        <w:autoSpaceDN w:val="0"/>
        <w:adjustRightInd w:val="0"/>
        <w:spacing w:line="362" w:lineRule="auto"/>
        <w:ind w:firstLine="709"/>
        <w:jc w:val="both"/>
        <w:rPr>
          <w:sz w:val="28"/>
          <w:szCs w:val="28"/>
        </w:rPr>
      </w:pPr>
      <w:r w:rsidRPr="0036648B">
        <w:rPr>
          <w:spacing w:val="-4"/>
          <w:sz w:val="28"/>
          <w:szCs w:val="28"/>
        </w:rPr>
        <w:t xml:space="preserve">б) абзац первый части 7 после слов «инвестиционному проекту» дополнить словами «(за исключением инвестиционного проекта, реализуемого организацией – </w:t>
      </w:r>
      <w:r w:rsidRPr="00B946EB">
        <w:rPr>
          <w:color w:val="000000"/>
          <w:sz w:val="28"/>
          <w:szCs w:val="28"/>
        </w:rPr>
        <w:t>сельскохозяйственны</w:t>
      </w:r>
      <w:r>
        <w:rPr>
          <w:color w:val="000000"/>
          <w:sz w:val="28"/>
          <w:szCs w:val="28"/>
        </w:rPr>
        <w:t>м</w:t>
      </w:r>
      <w:r w:rsidRPr="00B946EB">
        <w:rPr>
          <w:color w:val="000000"/>
          <w:sz w:val="28"/>
          <w:szCs w:val="28"/>
        </w:rPr>
        <w:t xml:space="preserve"> товаропроизводителе</w:t>
      </w:r>
      <w:r>
        <w:rPr>
          <w:color w:val="000000"/>
          <w:sz w:val="28"/>
          <w:szCs w:val="28"/>
        </w:rPr>
        <w:t xml:space="preserve">м, определяемой в соответствии с пунктом 2 статьи </w:t>
      </w:r>
      <w:hyperlink r:id="rId7" w:history="1">
        <w:r w:rsidRPr="00B946EB">
          <w:rPr>
            <w:color w:val="000000"/>
            <w:sz w:val="28"/>
            <w:szCs w:val="28"/>
          </w:rPr>
          <w:t xml:space="preserve"> 346</w:t>
        </w:r>
        <w:r>
          <w:rPr>
            <w:color w:val="000000"/>
            <w:sz w:val="28"/>
            <w:szCs w:val="28"/>
            <w:vertAlign w:val="superscript"/>
          </w:rPr>
          <w:t>2</w:t>
        </w:r>
      </w:hyperlink>
      <w:r>
        <w:rPr>
          <w:color w:val="000000"/>
          <w:sz w:val="28"/>
          <w:szCs w:val="28"/>
        </w:rPr>
        <w:t xml:space="preserve"> Налогового кодекса Российской Федерации)»;</w:t>
      </w:r>
    </w:p>
    <w:p w:rsidR="0051005A" w:rsidRDefault="0051005A" w:rsidP="000F6328">
      <w:pPr>
        <w:autoSpaceDE w:val="0"/>
        <w:autoSpaceDN w:val="0"/>
        <w:adjustRightInd w:val="0"/>
        <w:spacing w:line="362" w:lineRule="auto"/>
        <w:ind w:firstLine="709"/>
        <w:jc w:val="both"/>
        <w:rPr>
          <w:sz w:val="28"/>
          <w:szCs w:val="28"/>
        </w:rPr>
      </w:pPr>
      <w:r>
        <w:rPr>
          <w:sz w:val="28"/>
          <w:szCs w:val="28"/>
        </w:rPr>
        <w:t>в) дополнить частью 7</w:t>
      </w:r>
      <w:r>
        <w:rPr>
          <w:sz w:val="28"/>
          <w:szCs w:val="28"/>
          <w:vertAlign w:val="superscript"/>
        </w:rPr>
        <w:t>1</w:t>
      </w:r>
      <w:r w:rsidRPr="00DC6094">
        <w:rPr>
          <w:sz w:val="28"/>
          <w:szCs w:val="28"/>
        </w:rPr>
        <w:t xml:space="preserve"> </w:t>
      </w:r>
      <w:r>
        <w:rPr>
          <w:sz w:val="28"/>
          <w:szCs w:val="28"/>
        </w:rPr>
        <w:t>следующего содержания:</w:t>
      </w:r>
      <w:r w:rsidRPr="00DC6094">
        <w:rPr>
          <w:sz w:val="28"/>
          <w:szCs w:val="28"/>
        </w:rPr>
        <w:t xml:space="preserve"> </w:t>
      </w:r>
    </w:p>
    <w:p w:rsidR="0051005A" w:rsidRDefault="0051005A" w:rsidP="000F6328">
      <w:pPr>
        <w:tabs>
          <w:tab w:val="left" w:pos="900"/>
        </w:tabs>
        <w:autoSpaceDE w:val="0"/>
        <w:autoSpaceDN w:val="0"/>
        <w:adjustRightInd w:val="0"/>
        <w:spacing w:line="362" w:lineRule="auto"/>
        <w:ind w:firstLine="709"/>
        <w:jc w:val="both"/>
        <w:rPr>
          <w:sz w:val="28"/>
          <w:szCs w:val="28"/>
        </w:rPr>
      </w:pPr>
      <w:r w:rsidRPr="00781592">
        <w:rPr>
          <w:color w:val="000000"/>
          <w:spacing w:val="-2"/>
          <w:sz w:val="28"/>
          <w:szCs w:val="28"/>
        </w:rPr>
        <w:t>«</w:t>
      </w:r>
      <w:r w:rsidRPr="00781592">
        <w:rPr>
          <w:spacing w:val="-2"/>
          <w:sz w:val="28"/>
          <w:szCs w:val="28"/>
        </w:rPr>
        <w:t>7</w:t>
      </w:r>
      <w:r w:rsidRPr="00781592">
        <w:rPr>
          <w:spacing w:val="-2"/>
          <w:sz w:val="28"/>
          <w:szCs w:val="28"/>
          <w:vertAlign w:val="superscript"/>
        </w:rPr>
        <w:t>1</w:t>
      </w:r>
      <w:r w:rsidRPr="00781592">
        <w:rPr>
          <w:spacing w:val="-2"/>
          <w:sz w:val="28"/>
          <w:szCs w:val="28"/>
        </w:rPr>
        <w:t>.</w:t>
      </w:r>
      <w:r w:rsidRPr="00781592">
        <w:rPr>
          <w:spacing w:val="-2"/>
          <w:sz w:val="28"/>
          <w:szCs w:val="28"/>
          <w:vertAlign w:val="superscript"/>
        </w:rPr>
        <w:t xml:space="preserve"> </w:t>
      </w:r>
      <w:r w:rsidRPr="00781592">
        <w:rPr>
          <w:spacing w:val="-2"/>
          <w:sz w:val="28"/>
          <w:szCs w:val="28"/>
        </w:rPr>
        <w:t xml:space="preserve">Применение к инвестиционному проекту, реализуемому организацией – </w:t>
      </w:r>
      <w:r w:rsidRPr="00B946EB">
        <w:rPr>
          <w:color w:val="000000"/>
          <w:sz w:val="28"/>
          <w:szCs w:val="28"/>
        </w:rPr>
        <w:t>сельскохозяйственны</w:t>
      </w:r>
      <w:r>
        <w:rPr>
          <w:color w:val="000000"/>
          <w:sz w:val="28"/>
          <w:szCs w:val="28"/>
        </w:rPr>
        <w:t>м</w:t>
      </w:r>
      <w:r w:rsidRPr="00B946EB">
        <w:rPr>
          <w:color w:val="000000"/>
          <w:sz w:val="28"/>
          <w:szCs w:val="28"/>
        </w:rPr>
        <w:t xml:space="preserve"> товаропроизводителе</w:t>
      </w:r>
      <w:r>
        <w:rPr>
          <w:color w:val="000000"/>
          <w:sz w:val="28"/>
          <w:szCs w:val="28"/>
        </w:rPr>
        <w:t xml:space="preserve">м, определяемой в соответствии с пунктом 2 статьи </w:t>
      </w:r>
      <w:hyperlink r:id="rId8" w:history="1">
        <w:r w:rsidRPr="00B946EB">
          <w:rPr>
            <w:color w:val="000000"/>
            <w:sz w:val="28"/>
            <w:szCs w:val="28"/>
          </w:rPr>
          <w:t xml:space="preserve"> 346</w:t>
        </w:r>
        <w:r>
          <w:rPr>
            <w:color w:val="000000"/>
            <w:sz w:val="28"/>
            <w:szCs w:val="28"/>
            <w:vertAlign w:val="superscript"/>
          </w:rPr>
          <w:t>2</w:t>
        </w:r>
      </w:hyperlink>
      <w:r>
        <w:rPr>
          <w:color w:val="000000"/>
          <w:sz w:val="28"/>
          <w:szCs w:val="28"/>
        </w:rPr>
        <w:t xml:space="preserve"> Налогового кодекса Российской Федерации,</w:t>
      </w:r>
      <w:r>
        <w:rPr>
          <w:sz w:val="28"/>
          <w:szCs w:val="28"/>
        </w:rPr>
        <w:t xml:space="preserve"> статуса приоритетного инвестиционного проекта приостанавливается в случаях, указанных в пункте 1 и подпункте «а» пункта 3 части 7 настоящей статьи, а также в случае несоответствия фактических показателей хозяйственной деятельности указанной организации такому критерию социальной значимости инвестиционного проекта, как соотношение величины среднемесячной начисленной заработной платы работников такой организации и величины среднемесячной начисленной заработной платы по Ульяновской области за квартал, полугодие, 9 месяцев и год, если такой критерий социальной значимости инвестиционных проектов и его значения установлены Правительством Ульяновской области в соответствии с частью 2 настоящей статьи.»;  </w:t>
      </w:r>
    </w:p>
    <w:p w:rsidR="0051005A" w:rsidRPr="009A7B37" w:rsidRDefault="0051005A" w:rsidP="000F6328">
      <w:pPr>
        <w:spacing w:line="362" w:lineRule="auto"/>
        <w:ind w:firstLine="709"/>
        <w:rPr>
          <w:sz w:val="28"/>
          <w:szCs w:val="28"/>
        </w:rPr>
      </w:pPr>
      <w:r w:rsidRPr="009A7B37">
        <w:rPr>
          <w:sz w:val="28"/>
          <w:szCs w:val="28"/>
        </w:rPr>
        <w:t>2) часть 2 статьи 8 дополнить пунктом 4 следующего содержания:</w:t>
      </w:r>
    </w:p>
    <w:p w:rsidR="0051005A" w:rsidRDefault="0051005A" w:rsidP="000F6328">
      <w:pPr>
        <w:autoSpaceDE w:val="0"/>
        <w:autoSpaceDN w:val="0"/>
        <w:adjustRightInd w:val="0"/>
        <w:spacing w:line="362" w:lineRule="auto"/>
        <w:ind w:firstLine="709"/>
        <w:jc w:val="both"/>
        <w:rPr>
          <w:sz w:val="28"/>
          <w:szCs w:val="28"/>
        </w:rPr>
      </w:pPr>
      <w:r w:rsidRPr="009A7B37">
        <w:rPr>
          <w:sz w:val="28"/>
          <w:szCs w:val="28"/>
        </w:rPr>
        <w:t>«4)</w:t>
      </w:r>
      <w:r>
        <w:rPr>
          <w:sz w:val="28"/>
          <w:szCs w:val="28"/>
        </w:rPr>
        <w:t xml:space="preserve"> юридическим лицом обеспечивается соответствие фактических показателей его хозяйственной деятельности такому критерию социальной значимости инвестиционного проекта, как соотношение величины среднемесячной начисленной заработной платы работников юридического лица  (в случае, предусмотренном пунктом «б» пункта 1 настоящей части, – работников юридического лица, принятых для работы в обособленном подразделении юридического лица) и величины среднемесячной начисленной заработной платы по Ульяновской области за квартал, полугодие, 9 месяцев и год. Значения указанного соотношения устанавливаются Правительством Ульяновской области.».</w:t>
      </w:r>
    </w:p>
    <w:p w:rsidR="0051005A" w:rsidRPr="0022607C" w:rsidRDefault="0051005A" w:rsidP="0036648B">
      <w:pPr>
        <w:spacing w:line="360" w:lineRule="auto"/>
        <w:ind w:firstLine="709"/>
        <w:jc w:val="both"/>
        <w:rPr>
          <w:b/>
          <w:sz w:val="28"/>
          <w:szCs w:val="28"/>
        </w:rPr>
      </w:pPr>
      <w:r w:rsidRPr="0022607C">
        <w:rPr>
          <w:b/>
          <w:sz w:val="28"/>
          <w:szCs w:val="28"/>
        </w:rPr>
        <w:t>Статья 2</w:t>
      </w:r>
    </w:p>
    <w:p w:rsidR="0051005A" w:rsidRPr="0022607C" w:rsidRDefault="0051005A" w:rsidP="0036648B">
      <w:pPr>
        <w:spacing w:line="360" w:lineRule="auto"/>
        <w:ind w:firstLine="709"/>
        <w:jc w:val="both"/>
        <w:rPr>
          <w:b/>
          <w:sz w:val="28"/>
          <w:szCs w:val="28"/>
        </w:rPr>
      </w:pPr>
    </w:p>
    <w:p w:rsidR="0051005A" w:rsidRDefault="0051005A" w:rsidP="0036648B">
      <w:pPr>
        <w:autoSpaceDE w:val="0"/>
        <w:autoSpaceDN w:val="0"/>
        <w:adjustRightInd w:val="0"/>
        <w:spacing w:line="360" w:lineRule="auto"/>
        <w:ind w:firstLine="709"/>
        <w:jc w:val="both"/>
        <w:rPr>
          <w:sz w:val="28"/>
          <w:szCs w:val="28"/>
        </w:rPr>
      </w:pPr>
      <w:r>
        <w:rPr>
          <w:sz w:val="28"/>
          <w:szCs w:val="28"/>
        </w:rPr>
        <w:t>Положения части 2 статьи 8 Закона Ульяновской области от 15 марта     2005 года № 019-ЗО «</w:t>
      </w:r>
      <w:r w:rsidRPr="00650A24">
        <w:rPr>
          <w:sz w:val="28"/>
          <w:szCs w:val="28"/>
        </w:rPr>
        <w:t>О развитии инвестиционной деятельности на территории Ульяновской области»</w:t>
      </w:r>
      <w:r>
        <w:rPr>
          <w:sz w:val="28"/>
          <w:szCs w:val="28"/>
        </w:rPr>
        <w:t xml:space="preserve"> (в редакции настоящего Закона) распространяются на правоотношения, связанные с присвоением инвестиционному проекту статуса особо значимого инвестиционного проекта, возникшие после вступления настоящего Закона в силу.</w:t>
      </w:r>
    </w:p>
    <w:p w:rsidR="0051005A" w:rsidRDefault="0051005A" w:rsidP="00CC78AE">
      <w:pPr>
        <w:pStyle w:val="ConsPlusNormal"/>
        <w:spacing w:line="360" w:lineRule="auto"/>
        <w:jc w:val="center"/>
        <w:rPr>
          <w:rFonts w:ascii="Times New Roman" w:hAnsi="Times New Roman" w:cs="Times New Roman"/>
          <w:b/>
          <w:sz w:val="28"/>
          <w:szCs w:val="28"/>
        </w:rPr>
      </w:pPr>
    </w:p>
    <w:p w:rsidR="0051005A" w:rsidRDefault="0051005A" w:rsidP="00CC78AE">
      <w:pPr>
        <w:pStyle w:val="ConsPlusNormal"/>
        <w:spacing w:line="360" w:lineRule="auto"/>
        <w:jc w:val="center"/>
        <w:rPr>
          <w:rFonts w:ascii="Times New Roman" w:hAnsi="Times New Roman" w:cs="Times New Roman"/>
          <w:b/>
          <w:sz w:val="28"/>
          <w:szCs w:val="28"/>
        </w:rPr>
      </w:pPr>
    </w:p>
    <w:p w:rsidR="0051005A" w:rsidRPr="00854F91" w:rsidRDefault="0051005A" w:rsidP="000F6328">
      <w:pPr>
        <w:pStyle w:val="ConsPlusNormal"/>
        <w:jc w:val="both"/>
        <w:rPr>
          <w:rFonts w:ascii="Times New Roman" w:hAnsi="Times New Roman" w:cs="Times New Roman"/>
          <w:b/>
          <w:sz w:val="28"/>
          <w:szCs w:val="28"/>
        </w:rPr>
      </w:pPr>
      <w:r w:rsidRPr="00854F91">
        <w:rPr>
          <w:rFonts w:ascii="Times New Roman" w:hAnsi="Times New Roman" w:cs="Times New Roman"/>
          <w:b/>
          <w:sz w:val="28"/>
          <w:szCs w:val="28"/>
        </w:rPr>
        <w:t xml:space="preserve">Губернатор Ульяновской области                                                 </w:t>
      </w:r>
      <w:r>
        <w:rPr>
          <w:rFonts w:ascii="Times New Roman" w:hAnsi="Times New Roman" w:cs="Times New Roman"/>
          <w:b/>
          <w:sz w:val="28"/>
          <w:szCs w:val="28"/>
        </w:rPr>
        <w:t xml:space="preserve">   </w:t>
      </w:r>
      <w:r w:rsidRPr="00854F91">
        <w:rPr>
          <w:rFonts w:ascii="Times New Roman" w:hAnsi="Times New Roman" w:cs="Times New Roman"/>
          <w:b/>
          <w:sz w:val="28"/>
          <w:szCs w:val="28"/>
        </w:rPr>
        <w:t xml:space="preserve">  С.И.Морозов</w:t>
      </w:r>
    </w:p>
    <w:p w:rsidR="0051005A" w:rsidRDefault="0051005A" w:rsidP="000F6328">
      <w:pPr>
        <w:pStyle w:val="ConsPlusNormal"/>
        <w:ind w:firstLine="720"/>
        <w:jc w:val="center"/>
        <w:rPr>
          <w:rFonts w:ascii="Times New Roman" w:hAnsi="Times New Roman" w:cs="Times New Roman"/>
          <w:bCs/>
          <w:sz w:val="28"/>
          <w:szCs w:val="28"/>
        </w:rPr>
      </w:pPr>
    </w:p>
    <w:p w:rsidR="0051005A" w:rsidRDefault="0051005A" w:rsidP="000F6328">
      <w:pPr>
        <w:pStyle w:val="ConsPlusNormal"/>
        <w:ind w:firstLine="720"/>
        <w:jc w:val="center"/>
        <w:rPr>
          <w:rFonts w:ascii="Times New Roman" w:hAnsi="Times New Roman" w:cs="Times New Roman"/>
          <w:bCs/>
          <w:sz w:val="28"/>
          <w:szCs w:val="28"/>
        </w:rPr>
      </w:pPr>
    </w:p>
    <w:p w:rsidR="0051005A" w:rsidRDefault="0051005A" w:rsidP="000F6328">
      <w:pPr>
        <w:pStyle w:val="ConsPlusNormal"/>
        <w:ind w:firstLine="720"/>
        <w:jc w:val="center"/>
        <w:rPr>
          <w:rFonts w:ascii="Times New Roman" w:hAnsi="Times New Roman" w:cs="Times New Roman"/>
          <w:bCs/>
          <w:sz w:val="28"/>
          <w:szCs w:val="28"/>
        </w:rPr>
      </w:pPr>
    </w:p>
    <w:p w:rsidR="0051005A" w:rsidRPr="0021020B" w:rsidRDefault="0051005A" w:rsidP="000F6328">
      <w:pPr>
        <w:pStyle w:val="ConsPlusNormal"/>
        <w:jc w:val="center"/>
        <w:rPr>
          <w:rFonts w:ascii="Times New Roman" w:hAnsi="Times New Roman" w:cs="Times New Roman"/>
          <w:bCs/>
          <w:sz w:val="28"/>
          <w:szCs w:val="28"/>
        </w:rPr>
      </w:pPr>
      <w:r w:rsidRPr="0021020B">
        <w:rPr>
          <w:rFonts w:ascii="Times New Roman" w:hAnsi="Times New Roman" w:cs="Times New Roman"/>
          <w:bCs/>
          <w:sz w:val="28"/>
          <w:szCs w:val="28"/>
        </w:rPr>
        <w:t>г.</w:t>
      </w:r>
      <w:r>
        <w:rPr>
          <w:rFonts w:ascii="Times New Roman" w:hAnsi="Times New Roman" w:cs="Times New Roman"/>
          <w:bCs/>
          <w:sz w:val="28"/>
          <w:szCs w:val="28"/>
        </w:rPr>
        <w:t xml:space="preserve"> </w:t>
      </w:r>
      <w:r w:rsidRPr="0021020B">
        <w:rPr>
          <w:rFonts w:ascii="Times New Roman" w:hAnsi="Times New Roman" w:cs="Times New Roman"/>
          <w:bCs/>
          <w:sz w:val="28"/>
          <w:szCs w:val="28"/>
        </w:rPr>
        <w:t>Ульяновск</w:t>
      </w:r>
    </w:p>
    <w:p w:rsidR="0051005A" w:rsidRDefault="0051005A" w:rsidP="000F6328">
      <w:pPr>
        <w:pStyle w:val="ConsPlusNormal"/>
        <w:jc w:val="center"/>
        <w:rPr>
          <w:rFonts w:ascii="Times New Roman" w:hAnsi="Times New Roman" w:cs="Times New Roman"/>
          <w:bCs/>
          <w:sz w:val="28"/>
          <w:szCs w:val="28"/>
        </w:rPr>
      </w:pPr>
      <w:r>
        <w:rPr>
          <w:rFonts w:ascii="Times New Roman" w:hAnsi="Times New Roman" w:cs="Times New Roman"/>
          <w:bCs/>
          <w:sz w:val="28"/>
          <w:szCs w:val="28"/>
        </w:rPr>
        <w:t>26 декабря</w:t>
      </w:r>
      <w:r w:rsidRPr="0021020B">
        <w:rPr>
          <w:rFonts w:ascii="Times New Roman" w:hAnsi="Times New Roman" w:cs="Times New Roman"/>
          <w:bCs/>
          <w:sz w:val="28"/>
          <w:szCs w:val="28"/>
        </w:rPr>
        <w:t xml:space="preserve"> </w:t>
      </w:r>
      <w:smartTag w:uri="urn:schemas-microsoft-com:office:smarttags" w:element="metricconverter">
        <w:smartTagPr>
          <w:attr w:name="ProductID" w:val="2013 г"/>
        </w:smartTagPr>
        <w:r w:rsidRPr="0021020B">
          <w:rPr>
            <w:rFonts w:ascii="Times New Roman" w:hAnsi="Times New Roman" w:cs="Times New Roman"/>
            <w:bCs/>
            <w:sz w:val="28"/>
            <w:szCs w:val="28"/>
          </w:rPr>
          <w:t>201</w:t>
        </w:r>
        <w:r>
          <w:rPr>
            <w:rFonts w:ascii="Times New Roman" w:hAnsi="Times New Roman" w:cs="Times New Roman"/>
            <w:bCs/>
            <w:sz w:val="28"/>
            <w:szCs w:val="28"/>
          </w:rPr>
          <w:t>3</w:t>
        </w:r>
        <w:r w:rsidRPr="0021020B">
          <w:rPr>
            <w:rFonts w:ascii="Times New Roman" w:hAnsi="Times New Roman" w:cs="Times New Roman"/>
            <w:bCs/>
            <w:sz w:val="28"/>
            <w:szCs w:val="28"/>
          </w:rPr>
          <w:t xml:space="preserve"> </w:t>
        </w:r>
        <w:r>
          <w:rPr>
            <w:rFonts w:ascii="Times New Roman" w:hAnsi="Times New Roman" w:cs="Times New Roman"/>
            <w:bCs/>
            <w:sz w:val="28"/>
            <w:szCs w:val="28"/>
          </w:rPr>
          <w:t>г</w:t>
        </w:r>
      </w:smartTag>
      <w:r>
        <w:rPr>
          <w:rFonts w:ascii="Times New Roman" w:hAnsi="Times New Roman" w:cs="Times New Roman"/>
          <w:bCs/>
          <w:sz w:val="28"/>
          <w:szCs w:val="28"/>
        </w:rPr>
        <w:t>.</w:t>
      </w:r>
    </w:p>
    <w:p w:rsidR="0051005A" w:rsidRPr="0021020B" w:rsidRDefault="0051005A" w:rsidP="000F6328">
      <w:pPr>
        <w:pStyle w:val="ConsPlusNormal"/>
        <w:jc w:val="center"/>
        <w:rPr>
          <w:rFonts w:ascii="Times New Roman" w:hAnsi="Times New Roman" w:cs="Times New Roman"/>
          <w:bCs/>
          <w:sz w:val="28"/>
          <w:szCs w:val="28"/>
        </w:rPr>
      </w:pPr>
      <w:r w:rsidRPr="0021020B">
        <w:rPr>
          <w:rFonts w:ascii="Times New Roman" w:hAnsi="Times New Roman" w:cs="Times New Roman"/>
          <w:bCs/>
          <w:sz w:val="28"/>
          <w:szCs w:val="28"/>
        </w:rPr>
        <w:t xml:space="preserve">№ </w:t>
      </w:r>
      <w:r>
        <w:rPr>
          <w:rFonts w:ascii="Times New Roman" w:hAnsi="Times New Roman" w:cs="Times New Roman"/>
          <w:bCs/>
          <w:sz w:val="28"/>
          <w:szCs w:val="28"/>
        </w:rPr>
        <w:t>250</w:t>
      </w:r>
      <w:r w:rsidRPr="0021020B">
        <w:rPr>
          <w:rFonts w:ascii="Times New Roman" w:hAnsi="Times New Roman" w:cs="Times New Roman"/>
          <w:bCs/>
          <w:sz w:val="28"/>
          <w:szCs w:val="28"/>
        </w:rPr>
        <w:t>-ЗО</w:t>
      </w:r>
    </w:p>
    <w:p w:rsidR="0051005A" w:rsidRPr="00740A28" w:rsidRDefault="0051005A" w:rsidP="000F6328">
      <w:pPr>
        <w:ind w:firstLine="709"/>
        <w:jc w:val="both"/>
      </w:pPr>
      <w:bookmarkStart w:id="0" w:name="_GoBack"/>
      <w:bookmarkEnd w:id="0"/>
    </w:p>
    <w:sectPr w:rsidR="0051005A" w:rsidRPr="00740A28" w:rsidSect="0036648B">
      <w:headerReference w:type="even" r:id="rId9"/>
      <w:headerReference w:type="default" r:id="rId10"/>
      <w:footerReference w:type="even" r:id="rId11"/>
      <w:headerReference w:type="first" r:id="rId12"/>
      <w:pgSz w:w="11906" w:h="16838" w:code="9"/>
      <w:pgMar w:top="1134" w:right="680"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05A" w:rsidRDefault="0051005A">
      <w:r>
        <w:separator/>
      </w:r>
    </w:p>
  </w:endnote>
  <w:endnote w:type="continuationSeparator" w:id="0">
    <w:p w:rsidR="0051005A" w:rsidRDefault="005100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05A" w:rsidRDefault="0051005A" w:rsidP="005414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005A" w:rsidRDefault="005100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05A" w:rsidRDefault="0051005A">
      <w:r>
        <w:separator/>
      </w:r>
    </w:p>
  </w:footnote>
  <w:footnote w:type="continuationSeparator" w:id="0">
    <w:p w:rsidR="0051005A" w:rsidRDefault="005100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05A" w:rsidRDefault="0051005A" w:rsidP="0054141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005A" w:rsidRDefault="005100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05A" w:rsidRPr="002A5BB0" w:rsidRDefault="0051005A" w:rsidP="002A5BB0">
    <w:pPr>
      <w:pStyle w:val="Header"/>
      <w:jc w:val="center"/>
      <w:rPr>
        <w:rStyle w:val="PageNumber"/>
        <w:sz w:val="28"/>
        <w:szCs w:val="28"/>
      </w:rPr>
    </w:pPr>
    <w:r w:rsidRPr="002A5BB0">
      <w:rPr>
        <w:rStyle w:val="PageNumber"/>
        <w:sz w:val="28"/>
        <w:szCs w:val="28"/>
      </w:rPr>
      <w:fldChar w:fldCharType="begin"/>
    </w:r>
    <w:r w:rsidRPr="002A5BB0">
      <w:rPr>
        <w:rStyle w:val="PageNumber"/>
        <w:sz w:val="28"/>
        <w:szCs w:val="28"/>
      </w:rPr>
      <w:instrText xml:space="preserve">PAGE  </w:instrText>
    </w:r>
    <w:r w:rsidRPr="002A5BB0">
      <w:rPr>
        <w:rStyle w:val="PageNumber"/>
        <w:sz w:val="28"/>
        <w:szCs w:val="28"/>
      </w:rPr>
      <w:fldChar w:fldCharType="separate"/>
    </w:r>
    <w:r>
      <w:rPr>
        <w:rStyle w:val="PageNumber"/>
        <w:noProof/>
        <w:sz w:val="28"/>
        <w:szCs w:val="28"/>
      </w:rPr>
      <w:t>3</w:t>
    </w:r>
    <w:r w:rsidRPr="002A5BB0">
      <w:rPr>
        <w:rStyle w:val="PageNumber"/>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05A" w:rsidRDefault="0051005A" w:rsidP="00AA3511">
    <w:pPr>
      <w:pStyle w:val="Header"/>
      <w:jc w:val="right"/>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A5FFF"/>
    <w:multiLevelType w:val="hybridMultilevel"/>
    <w:tmpl w:val="661233FA"/>
    <w:lvl w:ilvl="0" w:tplc="480EA2E2">
      <w:start w:val="4"/>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DC33256"/>
    <w:multiLevelType w:val="hybridMultilevel"/>
    <w:tmpl w:val="D45419CE"/>
    <w:lvl w:ilvl="0" w:tplc="C92292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5BDE2D45"/>
    <w:multiLevelType w:val="hybridMultilevel"/>
    <w:tmpl w:val="994A2FAC"/>
    <w:lvl w:ilvl="0" w:tplc="3BF0F076">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785C3EED"/>
    <w:multiLevelType w:val="hybridMultilevel"/>
    <w:tmpl w:val="AA6440B2"/>
    <w:lvl w:ilvl="0" w:tplc="2AD46D90">
      <w:start w:val="1"/>
      <w:numFmt w:val="decimal"/>
      <w:lvlText w:val="%1)"/>
      <w:lvlJc w:val="left"/>
      <w:pPr>
        <w:tabs>
          <w:tab w:val="num" w:pos="1404"/>
        </w:tabs>
        <w:ind w:left="1404" w:hanging="864"/>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7C41193C"/>
    <w:multiLevelType w:val="hybridMultilevel"/>
    <w:tmpl w:val="C1460D44"/>
    <w:lvl w:ilvl="0" w:tplc="17846BA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5633"/>
    <w:rsid w:val="00005F6D"/>
    <w:rsid w:val="00020EB2"/>
    <w:rsid w:val="000477DA"/>
    <w:rsid w:val="000526E1"/>
    <w:rsid w:val="00055E17"/>
    <w:rsid w:val="00066AE0"/>
    <w:rsid w:val="00067DFA"/>
    <w:rsid w:val="00072CD3"/>
    <w:rsid w:val="00073B5E"/>
    <w:rsid w:val="00075D2E"/>
    <w:rsid w:val="00080352"/>
    <w:rsid w:val="0008107D"/>
    <w:rsid w:val="00096777"/>
    <w:rsid w:val="000969DF"/>
    <w:rsid w:val="000A2235"/>
    <w:rsid w:val="000A3F7B"/>
    <w:rsid w:val="000A49C6"/>
    <w:rsid w:val="000A7195"/>
    <w:rsid w:val="000C2541"/>
    <w:rsid w:val="000C6360"/>
    <w:rsid w:val="000D251B"/>
    <w:rsid w:val="000D7280"/>
    <w:rsid w:val="000E459B"/>
    <w:rsid w:val="000E583E"/>
    <w:rsid w:val="000E5BDE"/>
    <w:rsid w:val="000F2E19"/>
    <w:rsid w:val="000F6328"/>
    <w:rsid w:val="0010732B"/>
    <w:rsid w:val="00107790"/>
    <w:rsid w:val="00113E16"/>
    <w:rsid w:val="00115036"/>
    <w:rsid w:val="00115B0F"/>
    <w:rsid w:val="001215D2"/>
    <w:rsid w:val="00121EA6"/>
    <w:rsid w:val="001361E2"/>
    <w:rsid w:val="00143946"/>
    <w:rsid w:val="0014519F"/>
    <w:rsid w:val="001504C8"/>
    <w:rsid w:val="00150C34"/>
    <w:rsid w:val="00157E84"/>
    <w:rsid w:val="00157EF5"/>
    <w:rsid w:val="00166D1A"/>
    <w:rsid w:val="001710B2"/>
    <w:rsid w:val="00171E24"/>
    <w:rsid w:val="00174B48"/>
    <w:rsid w:val="00176274"/>
    <w:rsid w:val="00181F67"/>
    <w:rsid w:val="00182F2A"/>
    <w:rsid w:val="00190BD3"/>
    <w:rsid w:val="0019564F"/>
    <w:rsid w:val="00197B25"/>
    <w:rsid w:val="001A5F6F"/>
    <w:rsid w:val="001C440F"/>
    <w:rsid w:val="001D3047"/>
    <w:rsid w:val="001E0BC6"/>
    <w:rsid w:val="001E33BD"/>
    <w:rsid w:val="001F0726"/>
    <w:rsid w:val="001F1E8B"/>
    <w:rsid w:val="001F24FF"/>
    <w:rsid w:val="001F37D1"/>
    <w:rsid w:val="002011FA"/>
    <w:rsid w:val="0021020B"/>
    <w:rsid w:val="00211857"/>
    <w:rsid w:val="0021379D"/>
    <w:rsid w:val="002142CD"/>
    <w:rsid w:val="00215538"/>
    <w:rsid w:val="00223C33"/>
    <w:rsid w:val="0022607C"/>
    <w:rsid w:val="00230614"/>
    <w:rsid w:val="00231910"/>
    <w:rsid w:val="0023777E"/>
    <w:rsid w:val="00243FDE"/>
    <w:rsid w:val="00244EF4"/>
    <w:rsid w:val="00245266"/>
    <w:rsid w:val="0024551F"/>
    <w:rsid w:val="00246B21"/>
    <w:rsid w:val="00250360"/>
    <w:rsid w:val="002508F9"/>
    <w:rsid w:val="00251525"/>
    <w:rsid w:val="00254E96"/>
    <w:rsid w:val="00262155"/>
    <w:rsid w:val="0026253E"/>
    <w:rsid w:val="00264FFA"/>
    <w:rsid w:val="002656DC"/>
    <w:rsid w:val="002750B7"/>
    <w:rsid w:val="00283CD2"/>
    <w:rsid w:val="00286EBA"/>
    <w:rsid w:val="00293CFC"/>
    <w:rsid w:val="002A2875"/>
    <w:rsid w:val="002A5BB0"/>
    <w:rsid w:val="002C4C91"/>
    <w:rsid w:val="002D70E2"/>
    <w:rsid w:val="002F19CB"/>
    <w:rsid w:val="00304851"/>
    <w:rsid w:val="003418C7"/>
    <w:rsid w:val="00347B1A"/>
    <w:rsid w:val="00355A0C"/>
    <w:rsid w:val="00360236"/>
    <w:rsid w:val="003612DA"/>
    <w:rsid w:val="0036163E"/>
    <w:rsid w:val="00364478"/>
    <w:rsid w:val="0036648B"/>
    <w:rsid w:val="003729D1"/>
    <w:rsid w:val="00375D21"/>
    <w:rsid w:val="003810FA"/>
    <w:rsid w:val="003A1B05"/>
    <w:rsid w:val="003A2CF9"/>
    <w:rsid w:val="003A61AA"/>
    <w:rsid w:val="003A67B4"/>
    <w:rsid w:val="003A79CE"/>
    <w:rsid w:val="003B2159"/>
    <w:rsid w:val="003D24C7"/>
    <w:rsid w:val="003D6A1D"/>
    <w:rsid w:val="003E0BA4"/>
    <w:rsid w:val="003E3F50"/>
    <w:rsid w:val="003E5528"/>
    <w:rsid w:val="004028F1"/>
    <w:rsid w:val="00406C8B"/>
    <w:rsid w:val="00406CB8"/>
    <w:rsid w:val="00407FB9"/>
    <w:rsid w:val="00430E06"/>
    <w:rsid w:val="00432DCE"/>
    <w:rsid w:val="004364D7"/>
    <w:rsid w:val="004544A4"/>
    <w:rsid w:val="004553D8"/>
    <w:rsid w:val="004747AA"/>
    <w:rsid w:val="0048187B"/>
    <w:rsid w:val="00482C6B"/>
    <w:rsid w:val="00484EE6"/>
    <w:rsid w:val="004C09B9"/>
    <w:rsid w:val="004D2690"/>
    <w:rsid w:val="004D51AE"/>
    <w:rsid w:val="004E3C1B"/>
    <w:rsid w:val="004F415F"/>
    <w:rsid w:val="005001EC"/>
    <w:rsid w:val="0051005A"/>
    <w:rsid w:val="00514F8B"/>
    <w:rsid w:val="00516760"/>
    <w:rsid w:val="005200BC"/>
    <w:rsid w:val="005212EC"/>
    <w:rsid w:val="00541414"/>
    <w:rsid w:val="005566A7"/>
    <w:rsid w:val="0055732F"/>
    <w:rsid w:val="00557DE3"/>
    <w:rsid w:val="005664D9"/>
    <w:rsid w:val="00570B6A"/>
    <w:rsid w:val="0057400D"/>
    <w:rsid w:val="00576A39"/>
    <w:rsid w:val="00581B68"/>
    <w:rsid w:val="00585946"/>
    <w:rsid w:val="005A5845"/>
    <w:rsid w:val="005A5B96"/>
    <w:rsid w:val="005A7A8C"/>
    <w:rsid w:val="005B1302"/>
    <w:rsid w:val="005B5E10"/>
    <w:rsid w:val="005C07F3"/>
    <w:rsid w:val="005C5633"/>
    <w:rsid w:val="005C737E"/>
    <w:rsid w:val="005D0B91"/>
    <w:rsid w:val="005D3323"/>
    <w:rsid w:val="005D4ABA"/>
    <w:rsid w:val="005D61E5"/>
    <w:rsid w:val="005D7FB8"/>
    <w:rsid w:val="005E14F1"/>
    <w:rsid w:val="005F1707"/>
    <w:rsid w:val="006030EF"/>
    <w:rsid w:val="00606E9D"/>
    <w:rsid w:val="0061085F"/>
    <w:rsid w:val="0061606F"/>
    <w:rsid w:val="0062173F"/>
    <w:rsid w:val="006264A5"/>
    <w:rsid w:val="00650A24"/>
    <w:rsid w:val="0066170E"/>
    <w:rsid w:val="0066427D"/>
    <w:rsid w:val="00670A4D"/>
    <w:rsid w:val="006725F9"/>
    <w:rsid w:val="006A7602"/>
    <w:rsid w:val="006B5912"/>
    <w:rsid w:val="006C6FA9"/>
    <w:rsid w:val="006D4202"/>
    <w:rsid w:val="006D5A57"/>
    <w:rsid w:val="006E68C4"/>
    <w:rsid w:val="006F4A39"/>
    <w:rsid w:val="006F502B"/>
    <w:rsid w:val="007040D5"/>
    <w:rsid w:val="007055EB"/>
    <w:rsid w:val="00714ED9"/>
    <w:rsid w:val="00715536"/>
    <w:rsid w:val="007223C3"/>
    <w:rsid w:val="0072672E"/>
    <w:rsid w:val="00726C10"/>
    <w:rsid w:val="00736BF2"/>
    <w:rsid w:val="00740A28"/>
    <w:rsid w:val="00743C1C"/>
    <w:rsid w:val="00745EC6"/>
    <w:rsid w:val="00746FFB"/>
    <w:rsid w:val="00751679"/>
    <w:rsid w:val="007543CB"/>
    <w:rsid w:val="0075485D"/>
    <w:rsid w:val="007644EF"/>
    <w:rsid w:val="007669B1"/>
    <w:rsid w:val="0076781F"/>
    <w:rsid w:val="00770BDF"/>
    <w:rsid w:val="007754A9"/>
    <w:rsid w:val="00781592"/>
    <w:rsid w:val="00784BAF"/>
    <w:rsid w:val="007878A8"/>
    <w:rsid w:val="007A0921"/>
    <w:rsid w:val="007A1ED5"/>
    <w:rsid w:val="007A2FFD"/>
    <w:rsid w:val="007A79A8"/>
    <w:rsid w:val="007B553F"/>
    <w:rsid w:val="007C45DA"/>
    <w:rsid w:val="007D5829"/>
    <w:rsid w:val="007F15B6"/>
    <w:rsid w:val="007F729B"/>
    <w:rsid w:val="008069A7"/>
    <w:rsid w:val="00806A09"/>
    <w:rsid w:val="00821A31"/>
    <w:rsid w:val="008314E6"/>
    <w:rsid w:val="00835FF2"/>
    <w:rsid w:val="008469D2"/>
    <w:rsid w:val="00854F91"/>
    <w:rsid w:val="0085788B"/>
    <w:rsid w:val="00861B4B"/>
    <w:rsid w:val="0086279F"/>
    <w:rsid w:val="00863704"/>
    <w:rsid w:val="00875A39"/>
    <w:rsid w:val="00890AA8"/>
    <w:rsid w:val="00891F21"/>
    <w:rsid w:val="008A7B3F"/>
    <w:rsid w:val="008B695E"/>
    <w:rsid w:val="008E3812"/>
    <w:rsid w:val="00905B14"/>
    <w:rsid w:val="00907F06"/>
    <w:rsid w:val="00917CE4"/>
    <w:rsid w:val="0092175B"/>
    <w:rsid w:val="00924B06"/>
    <w:rsid w:val="00937036"/>
    <w:rsid w:val="009472B7"/>
    <w:rsid w:val="00950B1E"/>
    <w:rsid w:val="009530DA"/>
    <w:rsid w:val="00957DD3"/>
    <w:rsid w:val="0097202D"/>
    <w:rsid w:val="0099693C"/>
    <w:rsid w:val="009A2CA1"/>
    <w:rsid w:val="009A54D4"/>
    <w:rsid w:val="009A7B37"/>
    <w:rsid w:val="009B20C5"/>
    <w:rsid w:val="009B272E"/>
    <w:rsid w:val="009B348C"/>
    <w:rsid w:val="009D2EFF"/>
    <w:rsid w:val="009D3055"/>
    <w:rsid w:val="009D43EA"/>
    <w:rsid w:val="009E1C3E"/>
    <w:rsid w:val="009E738F"/>
    <w:rsid w:val="00A041BC"/>
    <w:rsid w:val="00A14FDA"/>
    <w:rsid w:val="00A172C7"/>
    <w:rsid w:val="00A232DE"/>
    <w:rsid w:val="00A30962"/>
    <w:rsid w:val="00A51CF3"/>
    <w:rsid w:val="00A52EBD"/>
    <w:rsid w:val="00A621EF"/>
    <w:rsid w:val="00A66EB2"/>
    <w:rsid w:val="00A8372B"/>
    <w:rsid w:val="00A83C18"/>
    <w:rsid w:val="00A93B45"/>
    <w:rsid w:val="00A94531"/>
    <w:rsid w:val="00A94611"/>
    <w:rsid w:val="00AA3511"/>
    <w:rsid w:val="00AA4556"/>
    <w:rsid w:val="00AB336C"/>
    <w:rsid w:val="00AB513A"/>
    <w:rsid w:val="00AB607C"/>
    <w:rsid w:val="00AC240A"/>
    <w:rsid w:val="00AC5988"/>
    <w:rsid w:val="00AC6E0C"/>
    <w:rsid w:val="00AC7099"/>
    <w:rsid w:val="00AD75DA"/>
    <w:rsid w:val="00AE4915"/>
    <w:rsid w:val="00AF037C"/>
    <w:rsid w:val="00B0168C"/>
    <w:rsid w:val="00B05E9D"/>
    <w:rsid w:val="00B15C8E"/>
    <w:rsid w:val="00B20A17"/>
    <w:rsid w:val="00B22698"/>
    <w:rsid w:val="00B23EA6"/>
    <w:rsid w:val="00B24758"/>
    <w:rsid w:val="00B26604"/>
    <w:rsid w:val="00B27D25"/>
    <w:rsid w:val="00B326C5"/>
    <w:rsid w:val="00B3658D"/>
    <w:rsid w:val="00B37DDC"/>
    <w:rsid w:val="00B44F10"/>
    <w:rsid w:val="00B47831"/>
    <w:rsid w:val="00B50668"/>
    <w:rsid w:val="00B51C9B"/>
    <w:rsid w:val="00B51EFF"/>
    <w:rsid w:val="00B54521"/>
    <w:rsid w:val="00B86DF1"/>
    <w:rsid w:val="00B9106C"/>
    <w:rsid w:val="00B91571"/>
    <w:rsid w:val="00B92B77"/>
    <w:rsid w:val="00B946EB"/>
    <w:rsid w:val="00BA7A3F"/>
    <w:rsid w:val="00BB6815"/>
    <w:rsid w:val="00BD3753"/>
    <w:rsid w:val="00BE000F"/>
    <w:rsid w:val="00BE0B87"/>
    <w:rsid w:val="00BE1E2D"/>
    <w:rsid w:val="00BE4B32"/>
    <w:rsid w:val="00BE7671"/>
    <w:rsid w:val="00BF1555"/>
    <w:rsid w:val="00C00705"/>
    <w:rsid w:val="00C23AEA"/>
    <w:rsid w:val="00C24091"/>
    <w:rsid w:val="00C37D58"/>
    <w:rsid w:val="00C41AC5"/>
    <w:rsid w:val="00C53DBB"/>
    <w:rsid w:val="00C5422A"/>
    <w:rsid w:val="00C61160"/>
    <w:rsid w:val="00C6772F"/>
    <w:rsid w:val="00C77C9D"/>
    <w:rsid w:val="00C92772"/>
    <w:rsid w:val="00C92E59"/>
    <w:rsid w:val="00CA1873"/>
    <w:rsid w:val="00CA5740"/>
    <w:rsid w:val="00CB552E"/>
    <w:rsid w:val="00CB6059"/>
    <w:rsid w:val="00CC78AE"/>
    <w:rsid w:val="00CF70A5"/>
    <w:rsid w:val="00CF7FAB"/>
    <w:rsid w:val="00D07132"/>
    <w:rsid w:val="00D12D7C"/>
    <w:rsid w:val="00D23BDA"/>
    <w:rsid w:val="00D24EAC"/>
    <w:rsid w:val="00D420A3"/>
    <w:rsid w:val="00D42795"/>
    <w:rsid w:val="00D42D60"/>
    <w:rsid w:val="00D51C65"/>
    <w:rsid w:val="00D521C6"/>
    <w:rsid w:val="00D52D02"/>
    <w:rsid w:val="00D7130E"/>
    <w:rsid w:val="00D7471C"/>
    <w:rsid w:val="00D81A15"/>
    <w:rsid w:val="00D945BB"/>
    <w:rsid w:val="00D9772C"/>
    <w:rsid w:val="00DA0E70"/>
    <w:rsid w:val="00DA1843"/>
    <w:rsid w:val="00DA1D7F"/>
    <w:rsid w:val="00DC30AC"/>
    <w:rsid w:val="00DC5C0A"/>
    <w:rsid w:val="00DC6094"/>
    <w:rsid w:val="00DE1473"/>
    <w:rsid w:val="00DE546F"/>
    <w:rsid w:val="00DE5646"/>
    <w:rsid w:val="00DF2C24"/>
    <w:rsid w:val="00E108D5"/>
    <w:rsid w:val="00E13428"/>
    <w:rsid w:val="00E15819"/>
    <w:rsid w:val="00E30295"/>
    <w:rsid w:val="00E33A6F"/>
    <w:rsid w:val="00E35E6C"/>
    <w:rsid w:val="00E42D41"/>
    <w:rsid w:val="00E43D8A"/>
    <w:rsid w:val="00E529E0"/>
    <w:rsid w:val="00E55E06"/>
    <w:rsid w:val="00E632A4"/>
    <w:rsid w:val="00E6604E"/>
    <w:rsid w:val="00E8698A"/>
    <w:rsid w:val="00E9655A"/>
    <w:rsid w:val="00EA23C5"/>
    <w:rsid w:val="00EA2622"/>
    <w:rsid w:val="00EA5525"/>
    <w:rsid w:val="00EA58BC"/>
    <w:rsid w:val="00ED6FDA"/>
    <w:rsid w:val="00EE4E0A"/>
    <w:rsid w:val="00F00A18"/>
    <w:rsid w:val="00F1593F"/>
    <w:rsid w:val="00F245E3"/>
    <w:rsid w:val="00F527C2"/>
    <w:rsid w:val="00F56350"/>
    <w:rsid w:val="00F56E6E"/>
    <w:rsid w:val="00F62F9A"/>
    <w:rsid w:val="00F65896"/>
    <w:rsid w:val="00F76336"/>
    <w:rsid w:val="00F813C8"/>
    <w:rsid w:val="00F852F8"/>
    <w:rsid w:val="00F96427"/>
    <w:rsid w:val="00F9754F"/>
    <w:rsid w:val="00FA226D"/>
    <w:rsid w:val="00FA7F98"/>
    <w:rsid w:val="00FB0089"/>
    <w:rsid w:val="00FB5508"/>
    <w:rsid w:val="00FC4858"/>
    <w:rsid w:val="00FC4A34"/>
    <w:rsid w:val="00FD596D"/>
    <w:rsid w:val="00FE0066"/>
    <w:rsid w:val="00FE16EF"/>
    <w:rsid w:val="00FF4C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51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C5633"/>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5C5633"/>
    <w:pPr>
      <w:tabs>
        <w:tab w:val="center" w:pos="4677"/>
        <w:tab w:val="right" w:pos="9355"/>
      </w:tabs>
    </w:pPr>
  </w:style>
  <w:style w:type="character" w:customStyle="1" w:styleId="FooterChar">
    <w:name w:val="Footer Char"/>
    <w:basedOn w:val="DefaultParagraphFont"/>
    <w:link w:val="Footer"/>
    <w:uiPriority w:val="99"/>
    <w:locked/>
    <w:rsid w:val="003A1B05"/>
    <w:rPr>
      <w:rFonts w:cs="Times New Roman"/>
      <w:sz w:val="24"/>
      <w:szCs w:val="24"/>
    </w:rPr>
  </w:style>
  <w:style w:type="paragraph" w:customStyle="1" w:styleId="ConsPlusNormal">
    <w:name w:val="ConsPlusNormal"/>
    <w:uiPriority w:val="99"/>
    <w:rsid w:val="00ED6FDA"/>
    <w:pPr>
      <w:widowControl w:val="0"/>
      <w:autoSpaceDE w:val="0"/>
      <w:autoSpaceDN w:val="0"/>
      <w:adjustRightInd w:val="0"/>
    </w:pPr>
    <w:rPr>
      <w:rFonts w:ascii="Arial" w:hAnsi="Arial" w:cs="Arial"/>
      <w:sz w:val="20"/>
      <w:szCs w:val="20"/>
    </w:rPr>
  </w:style>
  <w:style w:type="character" w:styleId="PageNumber">
    <w:name w:val="page number"/>
    <w:basedOn w:val="DefaultParagraphFont"/>
    <w:uiPriority w:val="99"/>
    <w:rsid w:val="00B86DF1"/>
    <w:rPr>
      <w:rFonts w:cs="Times New Roman"/>
    </w:rPr>
  </w:style>
  <w:style w:type="paragraph" w:styleId="BalloonText">
    <w:name w:val="Balloon Text"/>
    <w:basedOn w:val="Normal"/>
    <w:link w:val="BalloonTextChar"/>
    <w:uiPriority w:val="99"/>
    <w:semiHidden/>
    <w:rsid w:val="00DA0E7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5BF17135F4DEBDBA0ECC41D58FD2DC7C842D10C0D03B10C3B8DDB7A8FFE500755AEA6ACAAFJAcB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15BF17135F4DEBDBA0ECC41D58FD2DC7C842D10C0D03B10C3B8DDB7A8FFE500755AEA6ACAAFJAcB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TotalTime>
  <Pages>3</Pages>
  <Words>609</Words>
  <Characters>3473</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gorenkov</dc:creator>
  <cp:keywords/>
  <dc:description/>
  <cp:lastModifiedBy>user</cp:lastModifiedBy>
  <cp:revision>10</cp:revision>
  <cp:lastPrinted>2013-12-26T10:36:00Z</cp:lastPrinted>
  <dcterms:created xsi:type="dcterms:W3CDTF">2013-11-28T11:21:00Z</dcterms:created>
  <dcterms:modified xsi:type="dcterms:W3CDTF">2013-12-28T06:39:00Z</dcterms:modified>
</cp:coreProperties>
</file>