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7F" w:rsidRPr="00131500" w:rsidRDefault="006D10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Pr="00131500">
        <w:rPr>
          <w:b/>
          <w:sz w:val="28"/>
          <w:szCs w:val="28"/>
        </w:rPr>
        <w:t>Закон Ульяновской области</w:t>
      </w:r>
    </w:p>
    <w:p w:rsidR="006D107F" w:rsidRPr="00D73ED1" w:rsidRDefault="006D107F">
      <w:pPr>
        <w:rPr>
          <w:sz w:val="28"/>
          <w:szCs w:val="28"/>
        </w:rPr>
      </w:pPr>
    </w:p>
    <w:p w:rsidR="006D107F" w:rsidRDefault="006D107F">
      <w:pPr>
        <w:rPr>
          <w:sz w:val="28"/>
          <w:szCs w:val="28"/>
        </w:rPr>
      </w:pPr>
    </w:p>
    <w:p w:rsidR="006D107F" w:rsidRPr="00D73ED1" w:rsidRDefault="006D107F">
      <w:pPr>
        <w:rPr>
          <w:sz w:val="40"/>
          <w:szCs w:val="28"/>
        </w:rPr>
      </w:pPr>
    </w:p>
    <w:p w:rsidR="006D107F" w:rsidRPr="00D73ED1" w:rsidRDefault="006D107F">
      <w:pPr>
        <w:rPr>
          <w:sz w:val="28"/>
          <w:szCs w:val="28"/>
        </w:rPr>
      </w:pPr>
    </w:p>
    <w:p w:rsidR="006D107F" w:rsidRPr="00D73ED1" w:rsidRDefault="006D107F">
      <w:pPr>
        <w:rPr>
          <w:sz w:val="32"/>
          <w:szCs w:val="28"/>
        </w:rPr>
      </w:pPr>
    </w:p>
    <w:p w:rsidR="006D107F" w:rsidRPr="00D73ED1" w:rsidRDefault="006D107F" w:rsidP="00D73ED1">
      <w:pPr>
        <w:jc w:val="center"/>
        <w:rPr>
          <w:b/>
          <w:sz w:val="28"/>
          <w:szCs w:val="28"/>
        </w:rPr>
      </w:pPr>
      <w:r w:rsidRPr="00D73ED1">
        <w:rPr>
          <w:b/>
          <w:sz w:val="28"/>
          <w:szCs w:val="28"/>
        </w:rPr>
        <w:t>О внесении изменений в Закон Ульяновской области</w:t>
      </w:r>
    </w:p>
    <w:p w:rsidR="006D107F" w:rsidRPr="00D73ED1" w:rsidRDefault="006D107F" w:rsidP="00D73ED1">
      <w:pPr>
        <w:jc w:val="center"/>
        <w:rPr>
          <w:b/>
          <w:sz w:val="28"/>
          <w:szCs w:val="28"/>
        </w:rPr>
      </w:pPr>
      <w:r w:rsidRPr="00D73ED1">
        <w:rPr>
          <w:b/>
          <w:sz w:val="28"/>
          <w:szCs w:val="28"/>
        </w:rPr>
        <w:t xml:space="preserve">«О порядке управления и распоряжения государственной </w:t>
      </w:r>
    </w:p>
    <w:p w:rsidR="006D107F" w:rsidRPr="00D73ED1" w:rsidRDefault="006D107F" w:rsidP="00D73ED1">
      <w:pPr>
        <w:jc w:val="center"/>
        <w:rPr>
          <w:b/>
          <w:sz w:val="28"/>
          <w:szCs w:val="28"/>
        </w:rPr>
      </w:pPr>
      <w:r w:rsidRPr="00D73ED1">
        <w:rPr>
          <w:b/>
          <w:sz w:val="28"/>
          <w:szCs w:val="28"/>
        </w:rPr>
        <w:t xml:space="preserve">собственностью Ульяновской области» и о признании утратившими силу отдельных положений законодательных актов Ульяновской области </w:t>
      </w:r>
    </w:p>
    <w:p w:rsidR="006D107F" w:rsidRPr="00D73ED1" w:rsidRDefault="006D107F" w:rsidP="00D73ED1">
      <w:pPr>
        <w:jc w:val="center"/>
        <w:rPr>
          <w:b/>
          <w:sz w:val="28"/>
          <w:szCs w:val="28"/>
        </w:rPr>
      </w:pPr>
    </w:p>
    <w:p w:rsidR="006D107F" w:rsidRDefault="006D107F" w:rsidP="00D73ED1">
      <w:pPr>
        <w:jc w:val="center"/>
        <w:rPr>
          <w:b/>
          <w:sz w:val="28"/>
          <w:szCs w:val="28"/>
        </w:rPr>
      </w:pPr>
    </w:p>
    <w:p w:rsidR="006D107F" w:rsidRPr="00D73ED1" w:rsidRDefault="006D107F" w:rsidP="00D73ED1">
      <w:pPr>
        <w:jc w:val="center"/>
        <w:rPr>
          <w:b/>
          <w:sz w:val="28"/>
          <w:szCs w:val="28"/>
        </w:rPr>
      </w:pPr>
    </w:p>
    <w:p w:rsidR="006D107F" w:rsidRDefault="006D107F" w:rsidP="00D73ED1">
      <w:pPr>
        <w:jc w:val="center"/>
        <w:rPr>
          <w:b/>
          <w:sz w:val="28"/>
          <w:szCs w:val="28"/>
        </w:rPr>
      </w:pPr>
    </w:p>
    <w:p w:rsidR="006D107F" w:rsidRDefault="006D107F" w:rsidP="00D73ED1">
      <w:pPr>
        <w:jc w:val="center"/>
        <w:rPr>
          <w:b/>
          <w:sz w:val="28"/>
          <w:szCs w:val="28"/>
        </w:rPr>
      </w:pPr>
    </w:p>
    <w:p w:rsidR="006D107F" w:rsidRPr="00D73ED1" w:rsidRDefault="006D107F" w:rsidP="00D73ED1">
      <w:pPr>
        <w:jc w:val="center"/>
        <w:rPr>
          <w:b/>
          <w:sz w:val="28"/>
          <w:szCs w:val="28"/>
        </w:rPr>
      </w:pPr>
    </w:p>
    <w:p w:rsidR="006D107F" w:rsidRPr="00D73ED1" w:rsidRDefault="006D107F" w:rsidP="00D73ED1">
      <w:pPr>
        <w:ind w:firstLine="720"/>
        <w:jc w:val="both"/>
        <w:rPr>
          <w:b/>
          <w:sz w:val="28"/>
          <w:szCs w:val="28"/>
        </w:rPr>
      </w:pPr>
      <w:r w:rsidRPr="00D73ED1">
        <w:rPr>
          <w:b/>
          <w:sz w:val="28"/>
          <w:szCs w:val="28"/>
        </w:rPr>
        <w:t>Статья 1</w:t>
      </w:r>
    </w:p>
    <w:p w:rsidR="006D107F" w:rsidRPr="00D73ED1" w:rsidRDefault="006D107F" w:rsidP="00D73ED1">
      <w:pPr>
        <w:ind w:firstLine="720"/>
        <w:jc w:val="both"/>
        <w:rPr>
          <w:sz w:val="28"/>
          <w:szCs w:val="28"/>
        </w:rPr>
      </w:pPr>
    </w:p>
    <w:p w:rsidR="006D107F" w:rsidRPr="00D73ED1" w:rsidRDefault="006D107F" w:rsidP="00D73ED1">
      <w:pPr>
        <w:ind w:firstLine="720"/>
        <w:jc w:val="both"/>
        <w:rPr>
          <w:sz w:val="28"/>
          <w:szCs w:val="28"/>
        </w:rPr>
      </w:pPr>
    </w:p>
    <w:p w:rsidR="006D107F" w:rsidRPr="00D73ED1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 xml:space="preserve">Внести в Закон Ульяновской области от 6 мая 2002 года № 020-ЗО </w:t>
      </w:r>
      <w:r w:rsidRPr="00D73ED1">
        <w:rPr>
          <w:sz w:val="28"/>
          <w:szCs w:val="28"/>
        </w:rPr>
        <w:br/>
        <w:t xml:space="preserve">«О порядке управления и распоряжения государственной собственностью Ульяновской области» («Ульяновская правда» от 22.05.2002 № 81; от 15.10.2002 </w:t>
      </w:r>
      <w:r w:rsidRPr="00D73ED1">
        <w:rPr>
          <w:sz w:val="28"/>
          <w:szCs w:val="28"/>
        </w:rPr>
        <w:br/>
        <w:t xml:space="preserve">№ 175; от 08.06.2004 № 105; от 11.08.2006 № 61; от 31.01.2007 № 8; от 05.05.2007 № 37; от 07.12.2007 № 105; от 04.06.2008 № 45; от 07.11.2008 № 91; от 05.12.2008 № 99; от 20.12.2008 № 104; от 30.04.2009 № 33; от 02.12.2009 № 96; от 04.06.2010 № 42; от 06.10.2010 № 81; от 03.12.2010 № 99; от 07.10.2011 № 113; от 02.03.2012 № 22; от 04.05.2012 № 45; от 13.03.2013 № 27) следующие изменения: </w:t>
      </w:r>
    </w:p>
    <w:p w:rsidR="006D107F" w:rsidRPr="00D73ED1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>1) подпункты «г</w:t>
      </w:r>
      <w:r w:rsidRPr="00D73ED1">
        <w:rPr>
          <w:sz w:val="28"/>
          <w:szCs w:val="28"/>
          <w:vertAlign w:val="superscript"/>
        </w:rPr>
        <w:t>2</w:t>
      </w:r>
      <w:r w:rsidRPr="00D73ED1">
        <w:rPr>
          <w:sz w:val="28"/>
          <w:szCs w:val="28"/>
        </w:rPr>
        <w:t>» и «д» пункта 2 статьи 7 признать утратившими силу;</w:t>
      </w:r>
    </w:p>
    <w:p w:rsidR="006D107F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>2) дополнить главой 8</w:t>
      </w:r>
      <w:r w:rsidRPr="00D73ED1">
        <w:rPr>
          <w:sz w:val="28"/>
          <w:szCs w:val="28"/>
          <w:vertAlign w:val="superscript"/>
        </w:rPr>
        <w:t xml:space="preserve">1 </w:t>
      </w:r>
      <w:r w:rsidRPr="00D73ED1">
        <w:rPr>
          <w:sz w:val="28"/>
          <w:szCs w:val="28"/>
        </w:rPr>
        <w:t xml:space="preserve">следующего содержания: </w:t>
      </w:r>
    </w:p>
    <w:tbl>
      <w:tblPr>
        <w:tblW w:w="0" w:type="auto"/>
        <w:tblLook w:val="00A0"/>
      </w:tblPr>
      <w:tblGrid>
        <w:gridCol w:w="2124"/>
        <w:gridCol w:w="7900"/>
      </w:tblGrid>
      <w:tr w:rsidR="006D107F" w:rsidTr="00AE24C3">
        <w:tc>
          <w:tcPr>
            <w:tcW w:w="2124" w:type="dxa"/>
          </w:tcPr>
          <w:p w:rsidR="006D107F" w:rsidRPr="00AE24C3" w:rsidRDefault="006D107F" w:rsidP="00AE24C3">
            <w:pPr>
              <w:spacing w:line="245" w:lineRule="auto"/>
              <w:ind w:firstLine="709"/>
              <w:jc w:val="both"/>
              <w:rPr>
                <w:sz w:val="28"/>
                <w:szCs w:val="28"/>
              </w:rPr>
            </w:pPr>
            <w:r w:rsidRPr="00AE24C3">
              <w:rPr>
                <w:sz w:val="28"/>
                <w:szCs w:val="28"/>
              </w:rPr>
              <w:t>«Глава 8</w:t>
            </w:r>
            <w:r w:rsidRPr="00AE24C3">
              <w:rPr>
                <w:sz w:val="28"/>
                <w:szCs w:val="28"/>
                <w:vertAlign w:val="superscript"/>
              </w:rPr>
              <w:t>1</w:t>
            </w:r>
            <w:r w:rsidRPr="00AE24C3">
              <w:rPr>
                <w:sz w:val="28"/>
                <w:szCs w:val="28"/>
              </w:rPr>
              <w:t>.</w:t>
            </w:r>
          </w:p>
        </w:tc>
        <w:tc>
          <w:tcPr>
            <w:tcW w:w="7900" w:type="dxa"/>
          </w:tcPr>
          <w:p w:rsidR="006D107F" w:rsidRPr="00AE24C3" w:rsidRDefault="006D107F" w:rsidP="00AE24C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AE24C3">
              <w:rPr>
                <w:b/>
                <w:sz w:val="28"/>
                <w:szCs w:val="28"/>
              </w:rPr>
              <w:t xml:space="preserve">Порядок определения предмета и целей деятельности областных государственных унитарных предприятий, областных государственных учреждений и иных созданных Ульяновской областью в соответствии с законодательством организаций, утверждения их уставов, заслушивания отчётов об их деятельности, а также назначения и увольнения руководителей данных предприятий, учреждений и других организаций </w:t>
            </w:r>
          </w:p>
        </w:tc>
      </w:tr>
    </w:tbl>
    <w:p w:rsidR="006D107F" w:rsidRDefault="006D107F" w:rsidP="00D73ED1">
      <w:pPr>
        <w:tabs>
          <w:tab w:val="left" w:pos="2340"/>
        </w:tabs>
        <w:spacing w:line="247" w:lineRule="auto"/>
        <w:ind w:left="2331" w:hanging="1622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2268"/>
        <w:gridCol w:w="7648"/>
      </w:tblGrid>
      <w:tr w:rsidR="006D107F" w:rsidTr="00AE24C3">
        <w:tc>
          <w:tcPr>
            <w:tcW w:w="2268" w:type="dxa"/>
          </w:tcPr>
          <w:p w:rsidR="006D107F" w:rsidRPr="00AE24C3" w:rsidRDefault="006D107F" w:rsidP="00AE24C3">
            <w:pPr>
              <w:tabs>
                <w:tab w:val="left" w:pos="2340"/>
              </w:tabs>
              <w:spacing w:line="247" w:lineRule="auto"/>
              <w:ind w:firstLine="709"/>
              <w:jc w:val="both"/>
              <w:rPr>
                <w:sz w:val="28"/>
                <w:szCs w:val="28"/>
              </w:rPr>
            </w:pPr>
            <w:r w:rsidRPr="00AE24C3">
              <w:rPr>
                <w:sz w:val="28"/>
                <w:szCs w:val="28"/>
              </w:rPr>
              <w:t>Статья 26</w:t>
            </w:r>
            <w:r w:rsidRPr="00AE24C3">
              <w:rPr>
                <w:sz w:val="28"/>
                <w:szCs w:val="28"/>
                <w:vertAlign w:val="superscript"/>
              </w:rPr>
              <w:t>2</w:t>
            </w:r>
            <w:r w:rsidRPr="00AE24C3">
              <w:rPr>
                <w:sz w:val="28"/>
                <w:szCs w:val="28"/>
              </w:rPr>
              <w:t>.</w:t>
            </w:r>
          </w:p>
        </w:tc>
        <w:tc>
          <w:tcPr>
            <w:tcW w:w="7648" w:type="dxa"/>
          </w:tcPr>
          <w:p w:rsidR="006D107F" w:rsidRPr="00AE24C3" w:rsidRDefault="006D107F" w:rsidP="00AE24C3">
            <w:pPr>
              <w:tabs>
                <w:tab w:val="left" w:pos="2340"/>
              </w:tabs>
              <w:spacing w:line="247" w:lineRule="auto"/>
              <w:jc w:val="both"/>
              <w:rPr>
                <w:sz w:val="28"/>
                <w:szCs w:val="28"/>
              </w:rPr>
            </w:pPr>
            <w:r w:rsidRPr="00AE24C3">
              <w:rPr>
                <w:b/>
                <w:sz w:val="28"/>
                <w:szCs w:val="28"/>
              </w:rPr>
              <w:t>Порядок определения предмета и целей деятельности</w:t>
            </w:r>
            <w:r w:rsidRPr="00AE24C3">
              <w:rPr>
                <w:b/>
                <w:sz w:val="28"/>
                <w:szCs w:val="28"/>
              </w:rPr>
              <w:br/>
              <w:t>областных государственных унитарных предприятий, областных государственных учреждений и иных созданных Ульяновской областью в соответствии с законодательством организаций, утверждения их уставов, заслушивания отчётов об их деятельности, а также назначения и увольнения руководителей данных предприятий, учреждений и других организаций</w:t>
            </w:r>
          </w:p>
        </w:tc>
      </w:tr>
    </w:tbl>
    <w:p w:rsidR="006D107F" w:rsidRPr="00624C70" w:rsidRDefault="006D107F" w:rsidP="00624C70">
      <w:pPr>
        <w:spacing w:line="372" w:lineRule="auto"/>
        <w:ind w:left="2342" w:hanging="1622"/>
        <w:jc w:val="both"/>
        <w:rPr>
          <w:b/>
          <w:sz w:val="36"/>
          <w:szCs w:val="28"/>
        </w:rPr>
      </w:pPr>
      <w:bookmarkStart w:id="0" w:name="_GoBack"/>
      <w:bookmarkEnd w:id="0"/>
    </w:p>
    <w:p w:rsidR="006D107F" w:rsidRPr="00D73ED1" w:rsidRDefault="006D107F" w:rsidP="00624C70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 xml:space="preserve">1. Учредителем областных государственных унитарных предприятий и областных государственных учреждений выступает Ульяновская область. Функции и полномочия учредителя от имени Ульяновской области в отношении областных государственных унитарных предприятий и областных государственных учреждений осуществляют Правительство Ульяновской области и исполнительные органы государственной власти Ульяновской области, на которые возложены координация и регулирование деятельности в соответствующей отрасли.    </w:t>
      </w:r>
    </w:p>
    <w:p w:rsidR="006D107F" w:rsidRPr="00D73ED1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>К исключительной компетенции Правительства Ульяновской области относится принятие решения о создании, реорганизации и ликвидации областных государственных унитарных предприятий и областных государственных учреждений. Решение о создании областных государственных унитарных предприятий и областных государственных учреждений должно содержать указание на предмет и цели их деятельности, определяемые  исполнительными органами государственной власти Ульяновской области, осуществляющими функции и полномочия учредителей данных предприятий и учреждений, в порядке, установленном Правительством Ульяновской области.</w:t>
      </w:r>
    </w:p>
    <w:p w:rsidR="006D107F" w:rsidRPr="00D73ED1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>Создание Ульяновской областью других  организаций осуществляется в порядке, установленном нормативными правовыми актами Российской Федерации.</w:t>
      </w:r>
    </w:p>
    <w:p w:rsidR="006D107F" w:rsidRPr="00D73ED1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 xml:space="preserve">2. Уставы областных государственных унитарных предприятий и областных государственных учреждений, а также вносимые в них изменения утверждаются Правительством Ульяновской области или исполнительными органами государственной власти Ульяновской области, осуществляющими функции и полномочия учредителя данных предприятий и учреждений, в порядке, установленном Правительством Ульяновской области. Уставы других созданных Ульяновской областью в соответствии с законодательством организаций и вносимые в них изменения утверждаются в порядке, установленном нормативными правовыми актами Российской Федерации.     </w:t>
      </w:r>
    </w:p>
    <w:p w:rsidR="006D107F" w:rsidRPr="00D73ED1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>3. Правительство Ульяновской области или исполнительные органы государственной власти Ульяновской области, осуществляющие функции и полномочия учредителя областных государственных унитарных предприятий и областных государственных учреждений, ежегодно не позднее 15 апреля года, следующего за отчётным, заслушивают в соответствии с ежегодно утверждаемыми ими графиками отчёты руководителей соответствующих областных государственных унитарных предприятий и областных государственных учреждений о результатах деятельности  возглавляемых этими руководителями областных государственных унитарных предприятий и областных государственных учреждений и об использовании закреплённого за данными предприятиями и учреждениями имущества, находящегося в государственной собственности Ульяновской области. Отчёты о результатах деятельности других созданных Ульяновской областью в соответствии с законодательством организаций заслушиваются в порядке, установленном нормативными правовыми актами Российской Федерации.</w:t>
      </w:r>
    </w:p>
    <w:p w:rsidR="006D107F" w:rsidRPr="00D73ED1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>4. Руководитель областного государственного унитарного предприятия или областного государственного учреждения назначается на должность Правительством Ульяновской области или исполнительным органом государственной власти Ульяновской области, осуществляющим функции и полномочия учредителя соответствующего областного государственного унитарного предприятия или областного государственного учреждения. При этом руководитель областного государственного унитарного предприятия назначается на должность по результатам конкурса на замещение данной должности, проводимого в порядке, установленном Правительством Ульяновской области. Руководитель другой созданной Ульяновской областью в соответствии с законодательством организации назначается на должность в порядке, установленно</w:t>
      </w:r>
      <w:r>
        <w:rPr>
          <w:sz w:val="28"/>
          <w:szCs w:val="28"/>
        </w:rPr>
        <w:t xml:space="preserve">м нормативными правовыми актам </w:t>
      </w:r>
      <w:r w:rsidRPr="00D73ED1">
        <w:rPr>
          <w:sz w:val="28"/>
          <w:szCs w:val="28"/>
        </w:rPr>
        <w:t xml:space="preserve">Российской Федерации. </w:t>
      </w:r>
    </w:p>
    <w:p w:rsidR="006D107F" w:rsidRPr="00D73ED1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>Руководитель областного государственного унитарного предприятия или областного государственного учреждения освобождается от должности и увольняется Правительством Ульяновской области или исполнительным органом государственной власти Ульяновской области, осуществляющим функции и полномочия учредителя соответствующего областного государственного унитарного предприятия или областного государственного учреждения, в порядке и по основаниям, установленным трудовым законодательством и иными нормативными правовыми актами, содержащими нормы трудового права. Руководитель другой созданной Ульяновской областью в соответствии с законодательством организации освобождается от должности и увольняется в порядке и по основаниям, установленным трудовым законодательством и иными нормативными правовыми актами, содержащими нормы трудового права.».</w:t>
      </w:r>
    </w:p>
    <w:p w:rsidR="006D107F" w:rsidRPr="00624C70" w:rsidRDefault="006D107F" w:rsidP="00D73ED1">
      <w:pPr>
        <w:spacing w:line="372" w:lineRule="auto"/>
        <w:ind w:firstLine="709"/>
        <w:jc w:val="both"/>
        <w:rPr>
          <w:sz w:val="32"/>
          <w:szCs w:val="28"/>
        </w:rPr>
      </w:pPr>
    </w:p>
    <w:p w:rsidR="006D107F" w:rsidRPr="00D73ED1" w:rsidRDefault="006D107F" w:rsidP="00D73ED1">
      <w:pPr>
        <w:spacing w:line="372" w:lineRule="auto"/>
        <w:ind w:firstLine="709"/>
        <w:jc w:val="both"/>
        <w:rPr>
          <w:b/>
          <w:sz w:val="28"/>
          <w:szCs w:val="28"/>
        </w:rPr>
      </w:pPr>
      <w:r w:rsidRPr="00D73ED1">
        <w:rPr>
          <w:b/>
          <w:sz w:val="28"/>
          <w:szCs w:val="28"/>
        </w:rPr>
        <w:t xml:space="preserve">Статья 2 </w:t>
      </w:r>
    </w:p>
    <w:p w:rsidR="006D107F" w:rsidRPr="00624C70" w:rsidRDefault="006D107F" w:rsidP="00D73ED1">
      <w:pPr>
        <w:spacing w:line="372" w:lineRule="auto"/>
        <w:ind w:firstLine="709"/>
        <w:jc w:val="both"/>
        <w:rPr>
          <w:sz w:val="32"/>
          <w:szCs w:val="28"/>
        </w:rPr>
      </w:pPr>
    </w:p>
    <w:p w:rsidR="006D107F" w:rsidRPr="00D73ED1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 xml:space="preserve">Со дня вступления настоящего Закона в силу признать утратившими силу: </w:t>
      </w:r>
    </w:p>
    <w:p w:rsidR="006D107F" w:rsidRPr="00D73ED1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>1) абзац третий пункта 1 Закона Ульяновской области от 4 июня 2004 года № 028-ЗО «О внесении изменений в Закон Ульяновской области «О порядке управления и распоряжения государственной собственностью Ульяновской области» («Ульяновская правда» от 08.06.2004 № 105; от 06.10.2010 № 81);</w:t>
      </w:r>
    </w:p>
    <w:p w:rsidR="006D107F" w:rsidRPr="00D73ED1" w:rsidRDefault="006D107F" w:rsidP="00D73ED1">
      <w:pPr>
        <w:spacing w:line="372" w:lineRule="auto"/>
        <w:ind w:firstLine="709"/>
        <w:jc w:val="both"/>
        <w:rPr>
          <w:sz w:val="28"/>
          <w:szCs w:val="28"/>
        </w:rPr>
      </w:pPr>
      <w:r w:rsidRPr="00D73ED1">
        <w:rPr>
          <w:sz w:val="28"/>
          <w:szCs w:val="28"/>
        </w:rPr>
        <w:t xml:space="preserve">2) подпункт «в» пункта 1 статьи 1 Закона Ульяновской области </w:t>
      </w:r>
      <w:r w:rsidRPr="00D73ED1">
        <w:rPr>
          <w:sz w:val="28"/>
          <w:szCs w:val="28"/>
        </w:rPr>
        <w:br/>
        <w:t xml:space="preserve">от 4 октября 2011 года № 149-ЗО «О внесении изменений в Закон Ульяновской области «О порядке управления и распоряжения государственной собственностью Ульяновской области» и признании утратившими силу отдельных положений законодательных актов Ульяновской области» («Ульяновская правда» от 07.10.2011 № 113).  </w:t>
      </w:r>
    </w:p>
    <w:p w:rsidR="006D107F" w:rsidRPr="00D73ED1" w:rsidRDefault="006D107F" w:rsidP="006C0149">
      <w:pPr>
        <w:ind w:firstLine="709"/>
        <w:jc w:val="both"/>
        <w:rPr>
          <w:sz w:val="28"/>
          <w:szCs w:val="28"/>
        </w:rPr>
      </w:pPr>
    </w:p>
    <w:p w:rsidR="006D107F" w:rsidRPr="00D73ED1" w:rsidRDefault="006D107F" w:rsidP="006C0149">
      <w:pPr>
        <w:ind w:firstLine="720"/>
        <w:jc w:val="both"/>
        <w:rPr>
          <w:sz w:val="28"/>
          <w:szCs w:val="28"/>
        </w:rPr>
      </w:pPr>
    </w:p>
    <w:p w:rsidR="006D107F" w:rsidRPr="00D73ED1" w:rsidRDefault="006D107F" w:rsidP="006C0149">
      <w:pPr>
        <w:ind w:firstLine="720"/>
        <w:jc w:val="both"/>
        <w:rPr>
          <w:sz w:val="28"/>
          <w:szCs w:val="28"/>
        </w:rPr>
      </w:pPr>
    </w:p>
    <w:p w:rsidR="006D107F" w:rsidRPr="00D73ED1" w:rsidRDefault="006D107F" w:rsidP="006C0149">
      <w:pPr>
        <w:jc w:val="both"/>
        <w:rPr>
          <w:b/>
          <w:sz w:val="28"/>
          <w:szCs w:val="28"/>
        </w:rPr>
      </w:pPr>
      <w:r w:rsidRPr="00D73ED1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     </w:t>
      </w:r>
      <w:r w:rsidRPr="00D73ED1">
        <w:rPr>
          <w:b/>
          <w:sz w:val="28"/>
          <w:szCs w:val="28"/>
        </w:rPr>
        <w:t xml:space="preserve">                                                С.И.Морозов</w:t>
      </w:r>
    </w:p>
    <w:p w:rsidR="006D107F" w:rsidRPr="00D73ED1" w:rsidRDefault="006D107F" w:rsidP="006C0149">
      <w:pPr>
        <w:jc w:val="both"/>
        <w:rPr>
          <w:b/>
          <w:sz w:val="28"/>
          <w:szCs w:val="28"/>
        </w:rPr>
      </w:pPr>
    </w:p>
    <w:p w:rsidR="006D107F" w:rsidRDefault="006D107F" w:rsidP="006C0149">
      <w:pPr>
        <w:jc w:val="both"/>
        <w:rPr>
          <w:b/>
          <w:sz w:val="28"/>
          <w:szCs w:val="28"/>
        </w:rPr>
      </w:pPr>
    </w:p>
    <w:p w:rsidR="006D107F" w:rsidRPr="00D73ED1" w:rsidRDefault="006D107F" w:rsidP="006C0149">
      <w:pPr>
        <w:jc w:val="both"/>
        <w:rPr>
          <w:b/>
          <w:sz w:val="28"/>
          <w:szCs w:val="28"/>
        </w:rPr>
      </w:pPr>
    </w:p>
    <w:p w:rsidR="006D107F" w:rsidRPr="00D73ED1" w:rsidRDefault="006D107F" w:rsidP="00BD39BE">
      <w:pPr>
        <w:suppressAutoHyphens/>
        <w:spacing w:line="245" w:lineRule="auto"/>
        <w:jc w:val="center"/>
        <w:rPr>
          <w:sz w:val="28"/>
          <w:szCs w:val="28"/>
        </w:rPr>
      </w:pPr>
      <w:r w:rsidRPr="00D73ED1">
        <w:rPr>
          <w:sz w:val="28"/>
          <w:szCs w:val="28"/>
        </w:rPr>
        <w:t>г. Ульяновск</w:t>
      </w:r>
    </w:p>
    <w:p w:rsidR="006D107F" w:rsidRPr="00D73ED1" w:rsidRDefault="006D107F" w:rsidP="00BD39BE">
      <w:pPr>
        <w:suppressAutoHyphens/>
        <w:spacing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Pr="00D73ED1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D73ED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D73ED1">
          <w:rPr>
            <w:sz w:val="28"/>
            <w:szCs w:val="28"/>
          </w:rPr>
          <w:t>2013 г</w:t>
        </w:r>
      </w:smartTag>
      <w:r w:rsidRPr="00D73ED1">
        <w:rPr>
          <w:sz w:val="28"/>
          <w:szCs w:val="28"/>
        </w:rPr>
        <w:t>.</w:t>
      </w:r>
    </w:p>
    <w:p w:rsidR="006D107F" w:rsidRPr="00D73ED1" w:rsidRDefault="006D107F" w:rsidP="00BD39BE">
      <w:pPr>
        <w:spacing w:line="245" w:lineRule="auto"/>
        <w:jc w:val="center"/>
        <w:rPr>
          <w:sz w:val="28"/>
          <w:szCs w:val="28"/>
        </w:rPr>
      </w:pPr>
      <w:r w:rsidRPr="00D73ED1">
        <w:rPr>
          <w:sz w:val="28"/>
          <w:szCs w:val="28"/>
        </w:rPr>
        <w:t xml:space="preserve">№ </w:t>
      </w:r>
      <w:r>
        <w:rPr>
          <w:sz w:val="28"/>
          <w:szCs w:val="28"/>
        </w:rPr>
        <w:t>170</w:t>
      </w:r>
      <w:r w:rsidRPr="00D73ED1">
        <w:rPr>
          <w:sz w:val="28"/>
          <w:szCs w:val="28"/>
        </w:rPr>
        <w:t>-ЗО</w:t>
      </w:r>
    </w:p>
    <w:sectPr w:rsidR="006D107F" w:rsidRPr="00D73ED1" w:rsidSect="00D73ED1">
      <w:headerReference w:type="even" r:id="rId6"/>
      <w:headerReference w:type="default" r:id="rId7"/>
      <w:footerReference w:type="first" r:id="rId8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07F" w:rsidRDefault="006D107F">
      <w:r>
        <w:separator/>
      </w:r>
    </w:p>
  </w:endnote>
  <w:endnote w:type="continuationSeparator" w:id="0">
    <w:p w:rsidR="006D107F" w:rsidRDefault="006D1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07F" w:rsidRPr="00BC4933" w:rsidRDefault="006D107F" w:rsidP="00BC4933">
    <w:pPr>
      <w:pStyle w:val="Footer"/>
      <w:jc w:val="right"/>
      <w:rPr>
        <w:sz w:val="16"/>
        <w:szCs w:val="16"/>
      </w:rPr>
    </w:pPr>
    <w:r w:rsidRPr="00BC4933">
      <w:rPr>
        <w:sz w:val="16"/>
        <w:szCs w:val="16"/>
      </w:rPr>
      <w:t>1308ре1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07F" w:rsidRDefault="006D107F">
      <w:r>
        <w:separator/>
      </w:r>
    </w:p>
  </w:footnote>
  <w:footnote w:type="continuationSeparator" w:id="0">
    <w:p w:rsidR="006D107F" w:rsidRDefault="006D10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07F" w:rsidRDefault="006D107F" w:rsidP="00F9549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107F" w:rsidRDefault="006D10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07F" w:rsidRPr="00D73ED1" w:rsidRDefault="006D107F" w:rsidP="00D73ED1">
    <w:pPr>
      <w:pStyle w:val="Header"/>
      <w:jc w:val="center"/>
      <w:rPr>
        <w:rStyle w:val="PageNumber"/>
        <w:sz w:val="28"/>
      </w:rPr>
    </w:pPr>
    <w:r w:rsidRPr="00D73ED1">
      <w:rPr>
        <w:rStyle w:val="PageNumber"/>
        <w:sz w:val="28"/>
      </w:rPr>
      <w:fldChar w:fldCharType="begin"/>
    </w:r>
    <w:r w:rsidRPr="00D73ED1">
      <w:rPr>
        <w:rStyle w:val="PageNumber"/>
        <w:sz w:val="28"/>
      </w:rPr>
      <w:instrText xml:space="preserve">PAGE  </w:instrText>
    </w:r>
    <w:r w:rsidRPr="00D73ED1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5</w:t>
    </w:r>
    <w:r w:rsidRPr="00D73ED1">
      <w:rPr>
        <w:rStyle w:val="PageNumber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715"/>
    <w:rsid w:val="00001F97"/>
    <w:rsid w:val="0000769E"/>
    <w:rsid w:val="00027549"/>
    <w:rsid w:val="00033F3F"/>
    <w:rsid w:val="000737D8"/>
    <w:rsid w:val="000A0BD3"/>
    <w:rsid w:val="000B6AA7"/>
    <w:rsid w:val="000C4643"/>
    <w:rsid w:val="000D1C14"/>
    <w:rsid w:val="001267CD"/>
    <w:rsid w:val="00131500"/>
    <w:rsid w:val="00136BDD"/>
    <w:rsid w:val="0019551B"/>
    <w:rsid w:val="001C52F5"/>
    <w:rsid w:val="001D2EB5"/>
    <w:rsid w:val="001D5058"/>
    <w:rsid w:val="001E63FB"/>
    <w:rsid w:val="001F245C"/>
    <w:rsid w:val="00205782"/>
    <w:rsid w:val="00212761"/>
    <w:rsid w:val="002415DF"/>
    <w:rsid w:val="00293EB3"/>
    <w:rsid w:val="002942B4"/>
    <w:rsid w:val="002B60FE"/>
    <w:rsid w:val="002B7532"/>
    <w:rsid w:val="002F41C8"/>
    <w:rsid w:val="0030258D"/>
    <w:rsid w:val="00311F6D"/>
    <w:rsid w:val="00317F00"/>
    <w:rsid w:val="00385B79"/>
    <w:rsid w:val="003C67C8"/>
    <w:rsid w:val="00416262"/>
    <w:rsid w:val="0043548B"/>
    <w:rsid w:val="00446406"/>
    <w:rsid w:val="004A12F3"/>
    <w:rsid w:val="004B4C3D"/>
    <w:rsid w:val="004C46D7"/>
    <w:rsid w:val="004C6F53"/>
    <w:rsid w:val="005055CA"/>
    <w:rsid w:val="0051267E"/>
    <w:rsid w:val="00521680"/>
    <w:rsid w:val="005237B7"/>
    <w:rsid w:val="00547F57"/>
    <w:rsid w:val="00551AED"/>
    <w:rsid w:val="0056433F"/>
    <w:rsid w:val="005A56D9"/>
    <w:rsid w:val="005A7984"/>
    <w:rsid w:val="00624C70"/>
    <w:rsid w:val="00665D48"/>
    <w:rsid w:val="00672C37"/>
    <w:rsid w:val="00682140"/>
    <w:rsid w:val="006C0149"/>
    <w:rsid w:val="006D107F"/>
    <w:rsid w:val="00706B88"/>
    <w:rsid w:val="00730486"/>
    <w:rsid w:val="0073473B"/>
    <w:rsid w:val="007761CD"/>
    <w:rsid w:val="007873FC"/>
    <w:rsid w:val="007B2715"/>
    <w:rsid w:val="007C5830"/>
    <w:rsid w:val="007F3A35"/>
    <w:rsid w:val="008007BA"/>
    <w:rsid w:val="00824543"/>
    <w:rsid w:val="00884CBF"/>
    <w:rsid w:val="00887F1E"/>
    <w:rsid w:val="008C3B2E"/>
    <w:rsid w:val="00906C51"/>
    <w:rsid w:val="00917635"/>
    <w:rsid w:val="00991680"/>
    <w:rsid w:val="00995E45"/>
    <w:rsid w:val="009A3897"/>
    <w:rsid w:val="009A7C9F"/>
    <w:rsid w:val="009E2551"/>
    <w:rsid w:val="009E3570"/>
    <w:rsid w:val="009E3E75"/>
    <w:rsid w:val="00A10957"/>
    <w:rsid w:val="00A32177"/>
    <w:rsid w:val="00AB7162"/>
    <w:rsid w:val="00AD097E"/>
    <w:rsid w:val="00AD0E42"/>
    <w:rsid w:val="00AD493A"/>
    <w:rsid w:val="00AE24C3"/>
    <w:rsid w:val="00B2465F"/>
    <w:rsid w:val="00B57144"/>
    <w:rsid w:val="00B81E09"/>
    <w:rsid w:val="00BA5637"/>
    <w:rsid w:val="00BA75D8"/>
    <w:rsid w:val="00BC4933"/>
    <w:rsid w:val="00BD39BE"/>
    <w:rsid w:val="00BE6CD6"/>
    <w:rsid w:val="00C15A4C"/>
    <w:rsid w:val="00C24F34"/>
    <w:rsid w:val="00C32318"/>
    <w:rsid w:val="00C630DD"/>
    <w:rsid w:val="00C90654"/>
    <w:rsid w:val="00CA692B"/>
    <w:rsid w:val="00D16600"/>
    <w:rsid w:val="00D727BD"/>
    <w:rsid w:val="00D73ED1"/>
    <w:rsid w:val="00D74823"/>
    <w:rsid w:val="00DB086E"/>
    <w:rsid w:val="00E151B9"/>
    <w:rsid w:val="00E85B3B"/>
    <w:rsid w:val="00EA1EE8"/>
    <w:rsid w:val="00EF6DF7"/>
    <w:rsid w:val="00F1454C"/>
    <w:rsid w:val="00F41BC1"/>
    <w:rsid w:val="00F54193"/>
    <w:rsid w:val="00F61740"/>
    <w:rsid w:val="00F643AD"/>
    <w:rsid w:val="00F9132F"/>
    <w:rsid w:val="00F95497"/>
    <w:rsid w:val="00FA6881"/>
    <w:rsid w:val="00FD438F"/>
    <w:rsid w:val="00FE006C"/>
    <w:rsid w:val="00FE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82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E006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1A6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FE006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3ED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73ED1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293E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93E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A7C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5</Pages>
  <Words>1080</Words>
  <Characters>6162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Ju2u</dc:creator>
  <cp:keywords/>
  <dc:description/>
  <cp:lastModifiedBy>user</cp:lastModifiedBy>
  <cp:revision>22</cp:revision>
  <cp:lastPrinted>2013-08-13T08:34:00Z</cp:lastPrinted>
  <dcterms:created xsi:type="dcterms:W3CDTF">2013-08-13T08:12:00Z</dcterms:created>
  <dcterms:modified xsi:type="dcterms:W3CDTF">2013-09-10T12:08:00Z</dcterms:modified>
</cp:coreProperties>
</file>