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DD" w:rsidRPr="00CA6B2F" w:rsidRDefault="00CA57DD" w:rsidP="00336C9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9A5DBE" w:rsidRPr="00CA6B2F" w:rsidRDefault="009A5DBE" w:rsidP="00CB43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A57DD" w:rsidRPr="00CA6B2F" w:rsidRDefault="00CA57DD" w:rsidP="00CB43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A97DC2" w:rsidRPr="00CA6B2F" w:rsidRDefault="00A97DC2" w:rsidP="00A97D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«О внесении изменени</w:t>
      </w:r>
      <w:r w:rsidR="00462461" w:rsidRPr="00CA6B2F">
        <w:rPr>
          <w:rFonts w:ascii="PT Astra Serif" w:hAnsi="PT Astra Serif"/>
          <w:b/>
          <w:sz w:val="28"/>
          <w:szCs w:val="28"/>
        </w:rPr>
        <w:t>я в статью</w:t>
      </w:r>
      <w:r w:rsidRPr="00CA6B2F">
        <w:rPr>
          <w:rFonts w:ascii="PT Astra Serif" w:hAnsi="PT Astra Serif"/>
          <w:b/>
          <w:sz w:val="28"/>
          <w:szCs w:val="28"/>
        </w:rPr>
        <w:t xml:space="preserve"> 6</w:t>
      </w:r>
      <w:r w:rsidR="00462461" w:rsidRPr="00CA6B2F">
        <w:rPr>
          <w:rFonts w:ascii="PT Astra Serif" w:hAnsi="PT Astra Serif"/>
          <w:b/>
          <w:sz w:val="28"/>
          <w:szCs w:val="28"/>
        </w:rPr>
        <w:t xml:space="preserve"> </w:t>
      </w:r>
      <w:r w:rsidRPr="00CA6B2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 w:rsidRPr="00CA6B2F">
        <w:rPr>
          <w:rFonts w:ascii="PT Astra Serif" w:hAnsi="PT Astra Serif"/>
          <w:b/>
          <w:sz w:val="28"/>
          <w:szCs w:val="28"/>
        </w:rPr>
        <w:br/>
        <w:t>«О дополнительных мерах социальной поддержки семей, имеющих детей»</w:t>
      </w:r>
    </w:p>
    <w:p w:rsidR="00EA530D" w:rsidRPr="00CA6B2F" w:rsidRDefault="00EA530D" w:rsidP="0087442E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A5DBE" w:rsidRPr="00CA6B2F" w:rsidRDefault="0087442E" w:rsidP="0087442E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A6B2F">
        <w:rPr>
          <w:rFonts w:ascii="PT Astra Serif" w:hAnsi="PT Astra Serif"/>
          <w:color w:val="000000"/>
          <w:sz w:val="28"/>
          <w:szCs w:val="28"/>
        </w:rPr>
        <w:t>Для п</w:t>
      </w:r>
      <w:r w:rsidR="009A5DBE" w:rsidRPr="00CA6B2F">
        <w:rPr>
          <w:rFonts w:ascii="PT Astra Serif" w:hAnsi="PT Astra Serif"/>
          <w:sz w:val="28"/>
          <w:szCs w:val="28"/>
        </w:rPr>
        <w:t>р</w:t>
      </w:r>
      <w:r w:rsidRPr="00CA6B2F">
        <w:rPr>
          <w:rFonts w:ascii="PT Astra Serif" w:hAnsi="PT Astra Serif"/>
          <w:sz w:val="28"/>
          <w:szCs w:val="28"/>
        </w:rPr>
        <w:t>едоставления</w:t>
      </w:r>
      <w:r w:rsidR="009A5DBE" w:rsidRPr="00CA6B2F">
        <w:rPr>
          <w:rFonts w:ascii="PT Astra Serif" w:hAnsi="PT Astra Serif"/>
          <w:sz w:val="28"/>
          <w:szCs w:val="28"/>
        </w:rPr>
        <w:t xml:space="preserve"> права семьям, имеющим государственный сертификат на именной капитал «Семья», распоряжаться средствами этого капитала на погашение кредитов (займов), в том числе ипотечных, связанных </w:t>
      </w:r>
      <w:r w:rsidR="007F6177" w:rsidRPr="00CA6B2F">
        <w:rPr>
          <w:rFonts w:ascii="PT Astra Serif" w:hAnsi="PT Astra Serif"/>
          <w:sz w:val="28"/>
          <w:szCs w:val="28"/>
        </w:rPr>
        <w:br/>
      </w:r>
      <w:r w:rsidR="009A5DBE" w:rsidRPr="00CA6B2F">
        <w:rPr>
          <w:rFonts w:ascii="PT Astra Serif" w:hAnsi="PT Astra Serif"/>
          <w:sz w:val="28"/>
          <w:szCs w:val="28"/>
        </w:rPr>
        <w:t xml:space="preserve">с приобретением (строительством) жилых помещений без учёта нуждаемости </w:t>
      </w:r>
      <w:r w:rsidR="007F6177" w:rsidRPr="00CA6B2F">
        <w:rPr>
          <w:rFonts w:ascii="PT Astra Serif" w:hAnsi="PT Astra Serif"/>
          <w:sz w:val="28"/>
          <w:szCs w:val="28"/>
        </w:rPr>
        <w:br/>
      </w:r>
      <w:r w:rsidR="009A5DBE" w:rsidRPr="00CA6B2F">
        <w:rPr>
          <w:rFonts w:ascii="PT Astra Serif" w:hAnsi="PT Astra Serif"/>
          <w:sz w:val="28"/>
          <w:szCs w:val="28"/>
        </w:rPr>
        <w:t>в улучшении жилищных условий</w:t>
      </w:r>
      <w:r w:rsidRPr="00CA6B2F">
        <w:rPr>
          <w:rFonts w:ascii="PT Astra Serif" w:hAnsi="PT Astra Serif"/>
          <w:sz w:val="28"/>
          <w:szCs w:val="28"/>
        </w:rPr>
        <w:t xml:space="preserve"> потребуется 292,7 млн. рублей. </w:t>
      </w:r>
    </w:p>
    <w:p w:rsidR="0087442E" w:rsidRPr="00CA6B2F" w:rsidRDefault="009A5DBE" w:rsidP="009A5DBE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CA6B2F">
        <w:rPr>
          <w:rFonts w:ascii="PT Astra Serif" w:hAnsi="PT Astra Serif"/>
          <w:color w:val="000000"/>
          <w:sz w:val="28"/>
          <w:szCs w:val="28"/>
        </w:rPr>
        <w:t>По состоянию на 01.</w:t>
      </w:r>
      <w:r w:rsidR="00D4057E" w:rsidRPr="00CA6B2F">
        <w:rPr>
          <w:rFonts w:ascii="PT Astra Serif" w:hAnsi="PT Astra Serif"/>
          <w:color w:val="000000"/>
          <w:sz w:val="28"/>
          <w:szCs w:val="28"/>
        </w:rPr>
        <w:t>0</w:t>
      </w:r>
      <w:r w:rsidR="00CA6B2F">
        <w:rPr>
          <w:rFonts w:ascii="PT Astra Serif" w:hAnsi="PT Astra Serif"/>
          <w:color w:val="000000"/>
          <w:sz w:val="28"/>
          <w:szCs w:val="28"/>
        </w:rPr>
        <w:t>5</w:t>
      </w:r>
      <w:r w:rsidRPr="00CA6B2F">
        <w:rPr>
          <w:rFonts w:ascii="PT Astra Serif" w:hAnsi="PT Astra Serif"/>
          <w:color w:val="000000"/>
          <w:sz w:val="28"/>
          <w:szCs w:val="28"/>
        </w:rPr>
        <w:t>.201</w:t>
      </w:r>
      <w:r w:rsidR="00D4057E" w:rsidRPr="00CA6B2F">
        <w:rPr>
          <w:rFonts w:ascii="PT Astra Serif" w:hAnsi="PT Astra Serif"/>
          <w:color w:val="000000"/>
          <w:sz w:val="28"/>
          <w:szCs w:val="28"/>
        </w:rPr>
        <w:t>9</w:t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 у семей на руках имеется </w:t>
      </w:r>
      <w:r w:rsidR="00D4057E" w:rsidRPr="00CA6B2F">
        <w:rPr>
          <w:rFonts w:ascii="PT Astra Serif" w:hAnsi="PT Astra Serif"/>
          <w:color w:val="000000"/>
          <w:sz w:val="28"/>
          <w:szCs w:val="28"/>
        </w:rPr>
        <w:t>4</w:t>
      </w:r>
      <w:r w:rsidR="00CA6B2F">
        <w:rPr>
          <w:rFonts w:ascii="PT Astra Serif" w:hAnsi="PT Astra Serif"/>
          <w:color w:val="000000"/>
          <w:sz w:val="28"/>
          <w:szCs w:val="28"/>
        </w:rPr>
        <w:t>1050</w:t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 сертифик</w:t>
      </w:r>
      <w:r w:rsidR="00D4057E" w:rsidRPr="00CA6B2F">
        <w:rPr>
          <w:rFonts w:ascii="PT Astra Serif" w:hAnsi="PT Astra Serif"/>
          <w:color w:val="000000"/>
          <w:sz w:val="28"/>
          <w:szCs w:val="28"/>
        </w:rPr>
        <w:t>атов</w:t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 на именной капитал «Семья» номиналом от 50 до 700 тыс. руб., средний размер сертификата 72,5 тыс. руб. По расчётным данным каждая десятая семья имеет ипотечный кредит, т.е. 4</w:t>
      </w:r>
      <w:r w:rsidR="00CA6B2F">
        <w:rPr>
          <w:rFonts w:ascii="PT Astra Serif" w:hAnsi="PT Astra Serif"/>
          <w:color w:val="000000"/>
          <w:sz w:val="28"/>
          <w:szCs w:val="28"/>
        </w:rPr>
        <w:t>100</w:t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 семей имеют ипотечный кредит</w:t>
      </w:r>
      <w:r w:rsidR="0087442E" w:rsidRPr="00CA6B2F">
        <w:rPr>
          <w:rFonts w:ascii="PT Astra Serif" w:hAnsi="PT Astra Serif"/>
          <w:color w:val="000000"/>
          <w:sz w:val="28"/>
          <w:szCs w:val="28"/>
        </w:rPr>
        <w:t>, таким образом, п</w:t>
      </w:r>
      <w:r w:rsidRPr="00CA6B2F">
        <w:rPr>
          <w:rFonts w:ascii="PT Astra Serif" w:hAnsi="PT Astra Serif"/>
          <w:color w:val="000000"/>
          <w:sz w:val="28"/>
          <w:szCs w:val="28"/>
        </w:rPr>
        <w:t>ри снятии указанного ограничения дополнительная потребность в финансовых средствах областного бюджета на 2019 год</w:t>
      </w:r>
      <w:proofErr w:type="gramEnd"/>
      <w:r w:rsidRPr="00CA6B2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7442E" w:rsidRPr="00CA6B2F">
        <w:rPr>
          <w:rFonts w:ascii="PT Astra Serif" w:hAnsi="PT Astra Serif"/>
          <w:color w:val="000000"/>
          <w:sz w:val="28"/>
          <w:szCs w:val="28"/>
        </w:rPr>
        <w:t>по расчётам составит</w:t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4057E" w:rsidRPr="00CA6B2F">
        <w:rPr>
          <w:rFonts w:ascii="PT Astra Serif" w:hAnsi="PT Astra Serif"/>
          <w:color w:val="000000"/>
          <w:sz w:val="28"/>
          <w:szCs w:val="28"/>
        </w:rPr>
        <w:t>304,8</w:t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 млн. рублей. </w:t>
      </w:r>
    </w:p>
    <w:p w:rsidR="00D4057E" w:rsidRPr="00CA6B2F" w:rsidRDefault="00D4057E" w:rsidP="00D4057E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CA6B2F">
        <w:rPr>
          <w:rFonts w:ascii="PT Astra Serif" w:hAnsi="PT Astra Serif"/>
          <w:color w:val="000000"/>
          <w:sz w:val="28"/>
          <w:szCs w:val="28"/>
        </w:rPr>
        <w:t xml:space="preserve">На 01.01.2019 в областном бюджете Ульяновской области на 2019 год </w:t>
      </w:r>
      <w:r w:rsidR="007F6177" w:rsidRPr="00CA6B2F">
        <w:rPr>
          <w:rFonts w:ascii="PT Astra Serif" w:hAnsi="PT Astra Serif"/>
          <w:color w:val="000000"/>
          <w:sz w:val="28"/>
          <w:szCs w:val="28"/>
        </w:rPr>
        <w:br/>
      </w:r>
      <w:r w:rsidRPr="00CA6B2F">
        <w:rPr>
          <w:rFonts w:ascii="PT Astra Serif" w:hAnsi="PT Astra Serif"/>
          <w:color w:val="000000"/>
          <w:sz w:val="28"/>
          <w:szCs w:val="28"/>
        </w:rPr>
        <w:t xml:space="preserve">и плановый период 2020 и 2021 годов на распоряжение средствами именного капитала «Семья» на 2019 год было предусмотрено 77,0 млн. руб. (расходы </w:t>
      </w:r>
      <w:r w:rsidR="007F6177" w:rsidRPr="00CA6B2F">
        <w:rPr>
          <w:rFonts w:ascii="PT Astra Serif" w:hAnsi="PT Astra Serif"/>
          <w:color w:val="000000"/>
          <w:sz w:val="28"/>
          <w:szCs w:val="28"/>
        </w:rPr>
        <w:br/>
      </w:r>
      <w:r w:rsidRPr="00CA6B2F">
        <w:rPr>
          <w:rFonts w:ascii="PT Astra Serif" w:hAnsi="PT Astra Serif"/>
          <w:color w:val="000000"/>
          <w:sz w:val="28"/>
          <w:szCs w:val="28"/>
        </w:rPr>
        <w:t>на распоряжение средствами именного капитала «Семья» в 2018 году составили</w:t>
      </w:r>
      <w:proofErr w:type="gramEnd"/>
      <w:r w:rsidRPr="00CA6B2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A6B2F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Pr="00CA6B2F">
        <w:rPr>
          <w:rFonts w:ascii="PT Astra Serif" w:hAnsi="PT Astra Serif"/>
          <w:color w:val="000000"/>
          <w:sz w:val="28"/>
          <w:szCs w:val="28"/>
        </w:rPr>
        <w:t>57,9 млн. руб.</w:t>
      </w:r>
      <w:r w:rsidR="009C72DF" w:rsidRPr="00CA6B2F">
        <w:rPr>
          <w:rFonts w:ascii="PT Astra Serif" w:hAnsi="PT Astra Serif"/>
          <w:color w:val="000000"/>
          <w:sz w:val="28"/>
          <w:szCs w:val="28"/>
        </w:rPr>
        <w:t>, б</w:t>
      </w:r>
      <w:r w:rsidR="001A3978" w:rsidRPr="00CA6B2F">
        <w:rPr>
          <w:rFonts w:ascii="PT Astra Serif" w:hAnsi="PT Astra Serif"/>
          <w:color w:val="000000"/>
          <w:sz w:val="28"/>
          <w:szCs w:val="28"/>
        </w:rPr>
        <w:t xml:space="preserve">ольшая часть расходов была произведена во </w:t>
      </w:r>
      <w:r w:rsidR="001A3978" w:rsidRPr="00CA6B2F">
        <w:rPr>
          <w:rFonts w:ascii="PT Astra Serif" w:hAnsi="PT Astra Serif"/>
          <w:color w:val="000000"/>
          <w:sz w:val="28"/>
          <w:szCs w:val="28"/>
          <w:lang w:val="en-US"/>
        </w:rPr>
        <w:t>II</w:t>
      </w:r>
      <w:r w:rsidR="009C72DF" w:rsidRPr="00CA6B2F">
        <w:rPr>
          <w:rFonts w:ascii="PT Astra Serif" w:hAnsi="PT Astra Serif"/>
          <w:color w:val="000000"/>
          <w:sz w:val="28"/>
          <w:szCs w:val="28"/>
        </w:rPr>
        <w:t>-</w:t>
      </w:r>
      <w:r w:rsidR="001A3978" w:rsidRPr="00CA6B2F">
        <w:rPr>
          <w:rFonts w:ascii="PT Astra Serif" w:hAnsi="PT Astra Serif"/>
          <w:color w:val="000000"/>
          <w:sz w:val="28"/>
          <w:szCs w:val="28"/>
          <w:lang w:val="en-US"/>
        </w:rPr>
        <w:t>IV</w:t>
      </w:r>
      <w:r w:rsidR="001A3978" w:rsidRPr="00CA6B2F">
        <w:rPr>
          <w:rFonts w:ascii="PT Astra Serif" w:hAnsi="PT Astra Serif"/>
          <w:color w:val="000000"/>
          <w:sz w:val="28"/>
          <w:szCs w:val="28"/>
        </w:rPr>
        <w:t xml:space="preserve"> кварталах, </w:t>
      </w:r>
      <w:r w:rsidR="001A3978" w:rsidRPr="00CA6B2F">
        <w:rPr>
          <w:rFonts w:ascii="PT Astra Serif" w:hAnsi="PT Astra Serif"/>
          <w:color w:val="000000"/>
          <w:sz w:val="28"/>
          <w:szCs w:val="28"/>
        </w:rPr>
        <w:br/>
        <w:t>т.</w:t>
      </w:r>
      <w:r w:rsidR="009C72DF" w:rsidRPr="00CA6B2F">
        <w:rPr>
          <w:rFonts w:ascii="PT Astra Serif" w:hAnsi="PT Astra Serif"/>
          <w:color w:val="000000"/>
          <w:sz w:val="28"/>
          <w:szCs w:val="28"/>
        </w:rPr>
        <w:t>к</w:t>
      </w:r>
      <w:r w:rsidR="001A3978" w:rsidRPr="00CA6B2F">
        <w:rPr>
          <w:rFonts w:ascii="PT Astra Serif" w:hAnsi="PT Astra Serif"/>
          <w:color w:val="000000"/>
          <w:sz w:val="28"/>
          <w:szCs w:val="28"/>
        </w:rPr>
        <w:t xml:space="preserve">. изменения </w:t>
      </w:r>
      <w:r w:rsidR="009C72DF" w:rsidRPr="00CA6B2F">
        <w:rPr>
          <w:rFonts w:ascii="PT Astra Serif" w:hAnsi="PT Astra Serif"/>
          <w:color w:val="000000"/>
          <w:sz w:val="28"/>
          <w:szCs w:val="28"/>
        </w:rPr>
        <w:t xml:space="preserve">в </w:t>
      </w:r>
      <w:r w:rsidR="001A3978" w:rsidRPr="00CA6B2F">
        <w:rPr>
          <w:rFonts w:ascii="PT Astra Serif" w:hAnsi="PT Astra Serif"/>
          <w:color w:val="000000"/>
          <w:sz w:val="28"/>
          <w:szCs w:val="28"/>
        </w:rPr>
        <w:t>законодательств</w:t>
      </w:r>
      <w:r w:rsidR="009C72DF" w:rsidRPr="00CA6B2F">
        <w:rPr>
          <w:rFonts w:ascii="PT Astra Serif" w:hAnsi="PT Astra Serif"/>
          <w:color w:val="000000"/>
          <w:sz w:val="28"/>
          <w:szCs w:val="28"/>
        </w:rPr>
        <w:t>о</w:t>
      </w:r>
      <w:r w:rsidR="001A3978" w:rsidRPr="00CA6B2F">
        <w:rPr>
          <w:rFonts w:ascii="PT Astra Serif" w:hAnsi="PT Astra Serif"/>
          <w:color w:val="000000"/>
          <w:sz w:val="28"/>
          <w:szCs w:val="28"/>
        </w:rPr>
        <w:t xml:space="preserve"> об именном капитале «Семья» вступили в силу с 16.03.2018</w:t>
      </w:r>
      <w:r w:rsidRPr="00CA6B2F">
        <w:rPr>
          <w:rFonts w:ascii="PT Astra Serif" w:hAnsi="PT Astra Serif"/>
          <w:color w:val="000000"/>
          <w:sz w:val="28"/>
          <w:szCs w:val="28"/>
        </w:rPr>
        <w:t>).</w:t>
      </w:r>
      <w:proofErr w:type="gramEnd"/>
    </w:p>
    <w:p w:rsidR="00D4057E" w:rsidRPr="00CA6B2F" w:rsidRDefault="00D4057E" w:rsidP="00D4057E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A6B2F">
        <w:rPr>
          <w:rFonts w:ascii="PT Astra Serif" w:hAnsi="PT Astra Serif"/>
          <w:color w:val="000000"/>
          <w:sz w:val="28"/>
          <w:szCs w:val="28"/>
        </w:rPr>
        <w:t xml:space="preserve">На 01.02.2019 </w:t>
      </w:r>
      <w:r w:rsidR="007F6177" w:rsidRPr="00CA6B2F">
        <w:rPr>
          <w:rFonts w:ascii="PT Astra Serif" w:hAnsi="PT Astra Serif"/>
          <w:color w:val="000000"/>
          <w:sz w:val="28"/>
          <w:szCs w:val="28"/>
        </w:rPr>
        <w:t xml:space="preserve">в областном бюджете Ульяновской области на 2019 год </w:t>
      </w:r>
      <w:r w:rsidR="007F6177" w:rsidRPr="00CA6B2F">
        <w:rPr>
          <w:rFonts w:ascii="PT Astra Serif" w:hAnsi="PT Astra Serif"/>
          <w:color w:val="000000"/>
          <w:sz w:val="28"/>
          <w:szCs w:val="28"/>
        </w:rPr>
        <w:br/>
        <w:t xml:space="preserve">и плановый период 2020 и 2021 годов на </w:t>
      </w:r>
      <w:r w:rsidRPr="00CA6B2F">
        <w:rPr>
          <w:rFonts w:ascii="PT Astra Serif" w:hAnsi="PT Astra Serif"/>
          <w:color w:val="000000"/>
          <w:sz w:val="28"/>
          <w:szCs w:val="28"/>
        </w:rPr>
        <w:t>распоряжение средствами именного капитала «Се</w:t>
      </w:r>
      <w:r w:rsidR="003A265E" w:rsidRPr="00CA6B2F">
        <w:rPr>
          <w:rFonts w:ascii="PT Astra Serif" w:hAnsi="PT Astra Serif"/>
          <w:color w:val="000000"/>
          <w:sz w:val="28"/>
          <w:szCs w:val="28"/>
        </w:rPr>
        <w:t xml:space="preserve">мья» выделены дополнительные ассигнования в размере </w:t>
      </w:r>
      <w:r w:rsidRPr="00CA6B2F">
        <w:rPr>
          <w:rFonts w:ascii="PT Astra Serif" w:hAnsi="PT Astra Serif"/>
          <w:color w:val="000000"/>
          <w:sz w:val="28"/>
          <w:szCs w:val="28"/>
        </w:rPr>
        <w:t>300 млн. руб.</w:t>
      </w:r>
    </w:p>
    <w:p w:rsidR="00D4057E" w:rsidRPr="00CA6B2F" w:rsidRDefault="007F6177" w:rsidP="00D4057E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A6B2F">
        <w:rPr>
          <w:rFonts w:ascii="PT Astra Serif" w:hAnsi="PT Astra Serif"/>
          <w:color w:val="000000"/>
          <w:sz w:val="28"/>
          <w:szCs w:val="28"/>
        </w:rPr>
        <w:t>Таким образом, н</w:t>
      </w:r>
      <w:r w:rsidR="00D4057E" w:rsidRPr="00CA6B2F">
        <w:rPr>
          <w:rFonts w:ascii="PT Astra Serif" w:hAnsi="PT Astra Serif"/>
          <w:color w:val="000000"/>
          <w:sz w:val="28"/>
          <w:szCs w:val="28"/>
        </w:rPr>
        <w:t>а реализацию законопроекта выделение дополнительных средств из областного бюджета Ульяновской области не требуется.</w:t>
      </w:r>
    </w:p>
    <w:p w:rsidR="009A5DBE" w:rsidRPr="00CA6B2F" w:rsidRDefault="009A5DBE" w:rsidP="009A5DBE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A6B2F">
        <w:rPr>
          <w:rFonts w:ascii="PT Astra Serif" w:hAnsi="PT Astra Serif"/>
          <w:color w:val="000000"/>
          <w:sz w:val="28"/>
          <w:szCs w:val="28"/>
        </w:rPr>
        <w:lastRenderedPageBreak/>
        <w:t>Следует отметить, что при снятии указанного выше ограничения потребность в финансовых средствах областного бюджета на 2020 год может снизиться примерно в 3 раза и составить около 9</w:t>
      </w:r>
      <w:r w:rsidR="00DA5E32" w:rsidRPr="00CA6B2F">
        <w:rPr>
          <w:rFonts w:ascii="PT Astra Serif" w:hAnsi="PT Astra Serif"/>
          <w:color w:val="000000"/>
          <w:sz w:val="28"/>
          <w:szCs w:val="28"/>
        </w:rPr>
        <w:t>7</w:t>
      </w:r>
      <w:r w:rsidRPr="00CA6B2F">
        <w:rPr>
          <w:rFonts w:ascii="PT Astra Serif" w:hAnsi="PT Astra Serif"/>
          <w:color w:val="000000"/>
          <w:sz w:val="28"/>
          <w:szCs w:val="28"/>
        </w:rPr>
        <w:t>,5 млн. рублей. С 2021 года и в последующие годы потребность в финансовых средствах ещё более уменьшится.</w:t>
      </w:r>
    </w:p>
    <w:p w:rsidR="00CB435A" w:rsidRPr="00CA6B2F" w:rsidRDefault="00CB435A" w:rsidP="00CB435A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32E8F" w:rsidRPr="00CA6B2F" w:rsidRDefault="00C32E8F" w:rsidP="00C32E8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315CAA" w:rsidRPr="00CA6B2F" w:rsidRDefault="00315CAA" w:rsidP="00315CAA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CA6B2F">
        <w:rPr>
          <w:rFonts w:ascii="PT Astra Serif" w:hAnsi="PT Astra Serif" w:cs="Times New Roman"/>
          <w:sz w:val="28"/>
          <w:szCs w:val="28"/>
        </w:rPr>
        <w:t xml:space="preserve">Заместитель Председателя Правительства </w:t>
      </w:r>
    </w:p>
    <w:p w:rsidR="00315CAA" w:rsidRPr="00CA6B2F" w:rsidRDefault="00315CAA" w:rsidP="00315CAA">
      <w:pPr>
        <w:pStyle w:val="aa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 w:cs="Times New Roman"/>
          <w:sz w:val="28"/>
          <w:szCs w:val="28"/>
        </w:rPr>
        <w:t xml:space="preserve">Ульяновской области – </w:t>
      </w:r>
      <w:r w:rsidRPr="00CA6B2F">
        <w:rPr>
          <w:rFonts w:ascii="PT Astra Serif" w:hAnsi="PT Astra Serif"/>
          <w:sz w:val="28"/>
          <w:szCs w:val="28"/>
        </w:rPr>
        <w:t xml:space="preserve">Министр </w:t>
      </w:r>
      <w:proofErr w:type="gramStart"/>
      <w:r w:rsidRPr="00CA6B2F">
        <w:rPr>
          <w:rFonts w:ascii="PT Astra Serif" w:hAnsi="PT Astra Serif"/>
          <w:sz w:val="28"/>
          <w:szCs w:val="28"/>
        </w:rPr>
        <w:t>семейной</w:t>
      </w:r>
      <w:proofErr w:type="gramEnd"/>
      <w:r w:rsidRPr="00CA6B2F">
        <w:rPr>
          <w:rFonts w:ascii="PT Astra Serif" w:hAnsi="PT Astra Serif"/>
          <w:sz w:val="28"/>
          <w:szCs w:val="28"/>
        </w:rPr>
        <w:t xml:space="preserve">, </w:t>
      </w:r>
    </w:p>
    <w:p w:rsidR="00315CAA" w:rsidRPr="00CA6B2F" w:rsidRDefault="00315CAA" w:rsidP="00315CAA">
      <w:pPr>
        <w:pStyle w:val="aa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CA6B2F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C32E8F" w:rsidRPr="00CA6B2F" w:rsidRDefault="00315CAA" w:rsidP="00B12732">
      <w:pPr>
        <w:pStyle w:val="aa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CA6B2F">
        <w:rPr>
          <w:rFonts w:ascii="PT Astra Serif" w:hAnsi="PT Astra Serif"/>
          <w:sz w:val="28"/>
          <w:szCs w:val="28"/>
        </w:rPr>
        <w:tab/>
      </w:r>
      <w:r w:rsidRPr="00CA6B2F">
        <w:rPr>
          <w:rFonts w:ascii="PT Astra Serif" w:hAnsi="PT Astra Serif"/>
          <w:sz w:val="28"/>
          <w:szCs w:val="28"/>
        </w:rPr>
        <w:tab/>
        <w:t xml:space="preserve">                               </w:t>
      </w:r>
      <w:proofErr w:type="spellStart"/>
      <w:r w:rsidRPr="00CA6B2F">
        <w:rPr>
          <w:rFonts w:ascii="PT Astra Serif" w:hAnsi="PT Astra Serif"/>
          <w:sz w:val="28"/>
          <w:szCs w:val="28"/>
        </w:rPr>
        <w:t>О.М.Касимова</w:t>
      </w:r>
      <w:proofErr w:type="spellEnd"/>
    </w:p>
    <w:sectPr w:rsidR="00C32E8F" w:rsidRPr="00CA6B2F" w:rsidSect="00764540"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5F2" w:rsidRDefault="004155F2" w:rsidP="00AD1D44">
      <w:pPr>
        <w:spacing w:after="0" w:line="240" w:lineRule="auto"/>
      </w:pPr>
      <w:r>
        <w:separator/>
      </w:r>
    </w:p>
  </w:endnote>
  <w:endnote w:type="continuationSeparator" w:id="0">
    <w:p w:rsidR="004155F2" w:rsidRDefault="004155F2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5F2" w:rsidRDefault="004155F2" w:rsidP="00AD1D44">
      <w:pPr>
        <w:spacing w:after="0" w:line="240" w:lineRule="auto"/>
      </w:pPr>
      <w:r>
        <w:separator/>
      </w:r>
    </w:p>
  </w:footnote>
  <w:footnote w:type="continuationSeparator" w:id="0">
    <w:p w:rsidR="004155F2" w:rsidRDefault="004155F2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CF5" w:rsidRPr="00AD1D44" w:rsidRDefault="00FE6CF5">
    <w:pPr>
      <w:pStyle w:val="a4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 w:rsidR="00B12732">
      <w:rPr>
        <w:rFonts w:ascii="Times New Roman" w:hAnsi="Times New Roman"/>
        <w:noProof/>
        <w:sz w:val="28"/>
        <w:szCs w:val="28"/>
      </w:rPr>
      <w:t>2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FE6CF5" w:rsidRPr="00AD1D44" w:rsidRDefault="00FE6CF5" w:rsidP="00AD1D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11"/>
  </w:num>
  <w:num w:numId="7">
    <w:abstractNumId w:val="10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21C74"/>
    <w:rsid w:val="00082624"/>
    <w:rsid w:val="00083192"/>
    <w:rsid w:val="000D261F"/>
    <w:rsid w:val="000D51BF"/>
    <w:rsid w:val="000E5B24"/>
    <w:rsid w:val="000E79C7"/>
    <w:rsid w:val="00111E93"/>
    <w:rsid w:val="0011685F"/>
    <w:rsid w:val="00116C8D"/>
    <w:rsid w:val="00145C3D"/>
    <w:rsid w:val="001A3978"/>
    <w:rsid w:val="001B0A99"/>
    <w:rsid w:val="001B7E01"/>
    <w:rsid w:val="00200F76"/>
    <w:rsid w:val="0021642F"/>
    <w:rsid w:val="00220E99"/>
    <w:rsid w:val="00231B71"/>
    <w:rsid w:val="00235E50"/>
    <w:rsid w:val="00243BD2"/>
    <w:rsid w:val="002B0F3D"/>
    <w:rsid w:val="00301B8A"/>
    <w:rsid w:val="003117DB"/>
    <w:rsid w:val="00315CAA"/>
    <w:rsid w:val="0032563B"/>
    <w:rsid w:val="00333A61"/>
    <w:rsid w:val="00336C91"/>
    <w:rsid w:val="00374123"/>
    <w:rsid w:val="00394985"/>
    <w:rsid w:val="003A265E"/>
    <w:rsid w:val="003A47DF"/>
    <w:rsid w:val="003B1F22"/>
    <w:rsid w:val="003B2394"/>
    <w:rsid w:val="003B5A42"/>
    <w:rsid w:val="003B7E67"/>
    <w:rsid w:val="003F11AF"/>
    <w:rsid w:val="003F2991"/>
    <w:rsid w:val="004155F2"/>
    <w:rsid w:val="00443632"/>
    <w:rsid w:val="004468D5"/>
    <w:rsid w:val="00452463"/>
    <w:rsid w:val="00462461"/>
    <w:rsid w:val="004C49F9"/>
    <w:rsid w:val="004C5703"/>
    <w:rsid w:val="004E24A5"/>
    <w:rsid w:val="004F01F6"/>
    <w:rsid w:val="005441EB"/>
    <w:rsid w:val="00555EC5"/>
    <w:rsid w:val="005A31A6"/>
    <w:rsid w:val="005A7768"/>
    <w:rsid w:val="00603C44"/>
    <w:rsid w:val="00605BF0"/>
    <w:rsid w:val="00613ADD"/>
    <w:rsid w:val="00670C86"/>
    <w:rsid w:val="006A1647"/>
    <w:rsid w:val="006A4AAD"/>
    <w:rsid w:val="006D7AD0"/>
    <w:rsid w:val="006F12B4"/>
    <w:rsid w:val="00720C59"/>
    <w:rsid w:val="00722337"/>
    <w:rsid w:val="00767F7A"/>
    <w:rsid w:val="007F6177"/>
    <w:rsid w:val="0082618D"/>
    <w:rsid w:val="0082733E"/>
    <w:rsid w:val="00837130"/>
    <w:rsid w:val="00860184"/>
    <w:rsid w:val="00861BA7"/>
    <w:rsid w:val="00864A4C"/>
    <w:rsid w:val="0087442E"/>
    <w:rsid w:val="008820F6"/>
    <w:rsid w:val="008A0C03"/>
    <w:rsid w:val="008C59CB"/>
    <w:rsid w:val="008D4E16"/>
    <w:rsid w:val="00943EE1"/>
    <w:rsid w:val="00946D9A"/>
    <w:rsid w:val="00965464"/>
    <w:rsid w:val="00970F50"/>
    <w:rsid w:val="00973338"/>
    <w:rsid w:val="00975CEF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BBF"/>
    <w:rsid w:val="009F3B1D"/>
    <w:rsid w:val="00A13080"/>
    <w:rsid w:val="00A262C3"/>
    <w:rsid w:val="00A4425A"/>
    <w:rsid w:val="00A51351"/>
    <w:rsid w:val="00A559FB"/>
    <w:rsid w:val="00A56887"/>
    <w:rsid w:val="00A77770"/>
    <w:rsid w:val="00A81B8F"/>
    <w:rsid w:val="00A97DC2"/>
    <w:rsid w:val="00AB4D8D"/>
    <w:rsid w:val="00AD1D44"/>
    <w:rsid w:val="00B01301"/>
    <w:rsid w:val="00B04739"/>
    <w:rsid w:val="00B12732"/>
    <w:rsid w:val="00B1569C"/>
    <w:rsid w:val="00B56117"/>
    <w:rsid w:val="00B66004"/>
    <w:rsid w:val="00B83EFC"/>
    <w:rsid w:val="00BA49A9"/>
    <w:rsid w:val="00BA777F"/>
    <w:rsid w:val="00BB0632"/>
    <w:rsid w:val="00BB7488"/>
    <w:rsid w:val="00BC6B15"/>
    <w:rsid w:val="00BE7A97"/>
    <w:rsid w:val="00C30B18"/>
    <w:rsid w:val="00C32E8F"/>
    <w:rsid w:val="00C46867"/>
    <w:rsid w:val="00C74733"/>
    <w:rsid w:val="00C842B1"/>
    <w:rsid w:val="00C9650A"/>
    <w:rsid w:val="00C97FC9"/>
    <w:rsid w:val="00CA57DD"/>
    <w:rsid w:val="00CA6B2F"/>
    <w:rsid w:val="00CB435A"/>
    <w:rsid w:val="00CB69E2"/>
    <w:rsid w:val="00CD49B9"/>
    <w:rsid w:val="00CE2B25"/>
    <w:rsid w:val="00D12D4F"/>
    <w:rsid w:val="00D17C9F"/>
    <w:rsid w:val="00D32F61"/>
    <w:rsid w:val="00D400A4"/>
    <w:rsid w:val="00D4057E"/>
    <w:rsid w:val="00D4209A"/>
    <w:rsid w:val="00D4369B"/>
    <w:rsid w:val="00D466FC"/>
    <w:rsid w:val="00D63C93"/>
    <w:rsid w:val="00D848E1"/>
    <w:rsid w:val="00DA5E32"/>
    <w:rsid w:val="00DC2635"/>
    <w:rsid w:val="00E03BE3"/>
    <w:rsid w:val="00E073F4"/>
    <w:rsid w:val="00E532CB"/>
    <w:rsid w:val="00E71717"/>
    <w:rsid w:val="00E750EB"/>
    <w:rsid w:val="00E90B28"/>
    <w:rsid w:val="00EA530D"/>
    <w:rsid w:val="00EC390F"/>
    <w:rsid w:val="00ED7E47"/>
    <w:rsid w:val="00EF45D4"/>
    <w:rsid w:val="00F133D8"/>
    <w:rsid w:val="00F5504C"/>
    <w:rsid w:val="00F6391A"/>
    <w:rsid w:val="00F7676E"/>
    <w:rsid w:val="00F810A1"/>
    <w:rsid w:val="00F81A47"/>
    <w:rsid w:val="00F9574F"/>
    <w:rsid w:val="00FC2CAE"/>
    <w:rsid w:val="00FE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5BEC-53B5-4BAB-AFA3-36E79996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2019-04-24T12:26:00Z</cp:lastPrinted>
  <dcterms:created xsi:type="dcterms:W3CDTF">2019-05-29T12:52:00Z</dcterms:created>
  <dcterms:modified xsi:type="dcterms:W3CDTF">2019-05-29T12:54:00Z</dcterms:modified>
</cp:coreProperties>
</file>