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A7" w:rsidRPr="00B170A7" w:rsidRDefault="00B170A7" w:rsidP="00B170A7">
      <w:pPr>
        <w:spacing w:after="0" w:line="204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ПОЯСНИТЕЛЬНАЯ ЗАПИСКА</w:t>
      </w:r>
    </w:p>
    <w:p w:rsidR="00B170A7" w:rsidRPr="00B170A7" w:rsidRDefault="00B170A7" w:rsidP="00B170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проекту Закона Ульяновской области </w:t>
      </w:r>
      <w:r w:rsidRPr="00B170A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</w:r>
      <w:bookmarkStart w:id="0" w:name="_Hlk151973676"/>
      <w:r w:rsidRPr="00B170A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</w:t>
      </w:r>
      <w:bookmarkEnd w:id="0"/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 внесении изменений в статьи 4</w:t>
      </w:r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vertAlign w:val="superscript"/>
          <w:lang w:eastAsia="ru-RU"/>
        </w:rPr>
        <w:t>2</w:t>
      </w:r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и 4</w:t>
      </w:r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Закона Ульяновской области</w:t>
      </w:r>
    </w:p>
    <w:p w:rsidR="00B170A7" w:rsidRPr="00B170A7" w:rsidRDefault="00B170A7" w:rsidP="00B170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«О некоторых мерах, способствующих развитию жилищного</w:t>
      </w:r>
    </w:p>
    <w:p w:rsidR="00B170A7" w:rsidRPr="00B170A7" w:rsidRDefault="00B170A7" w:rsidP="00B170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строительства на территории Ульяновской области» </w:t>
      </w:r>
    </w:p>
    <w:p w:rsidR="00B170A7" w:rsidRPr="00B170A7" w:rsidRDefault="00B170A7" w:rsidP="00B170A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0"/>
          <w:lang w:eastAsia="ru-RU"/>
        </w:rPr>
      </w:pPr>
    </w:p>
    <w:p w:rsidR="00B170A7" w:rsidRPr="00B170A7" w:rsidRDefault="00B170A7" w:rsidP="00B170A7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закона Ульяновской области «О внесении изменений в статьи 4</w:t>
      </w:r>
      <w:r w:rsidRPr="00B170A7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2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и 4</w:t>
      </w:r>
      <w:r w:rsidRPr="00B170A7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3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Закона</w:t>
      </w:r>
      <w:r w:rsidRPr="00B170A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Ульяновской области «О некоторых мерах, способствующих развитию жилищного строительства на территории Ульяновской области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» (далее – законопроект) подготовлен в целях внесения изменений в Закон Ульяновской области от 2 сентября 2015 года № 107-ЗО «</w:t>
      </w:r>
      <w:r w:rsidRPr="00B170A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О некоторых мерах, способствующих развитию жилищного строительства на территории Ульяновской области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» в части расширения перечня категорий граждан</w:t>
      </w:r>
      <w:proofErr w:type="gramEnd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и </w:t>
      </w: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организаций</w:t>
      </w:r>
      <w:proofErr w:type="gramEnd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 которыми субъект жилищного строительства, реализующий проект жилищного строительства, претендующий на присвоение ему статуса стратегически значимого проекта жилищного строительства, обязуется заключить договор участия в долевом строительстве. 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Целью принятия данного законопроекта является повышение доступности приобретения жилья для </w:t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работников областных государственных </w:t>
      </w:r>
      <w:r w:rsidR="00650BF4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и муниципальных учреждений на территории Ульяновской области </w:t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  <w:t xml:space="preserve">и закрепление квалифицированных работников в учреждениях бюджетной сферы, находящихся в ведении органов государственной власти Ульяновской области </w:t>
      </w:r>
      <w:r w:rsidR="00650BF4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>и органов местного самоуправления муниципальных образований Ульяновской области.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</w:pPr>
      <w:proofErr w:type="gramStart"/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В соответствии с проектируемым положением субъекту жилищного строительства, реализующему стратегически значимый проект жилищного строительства, предоставляется возможность заключать договоры участия </w:t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  <w:t xml:space="preserve">в долевом строительстве с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работниками областных государственных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и муниципальных учреждений Ульяновской области</w:t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 по цене не более 90% </w:t>
      </w:r>
      <w:r w:rsidR="00650BF4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от средней рыночной стоимости одного квадратного метра общей площади жилого помещения, установленного для Ульяновской области Министерством строительства и жилищно-коммунального хозяйства Российской Федерации </w:t>
      </w:r>
      <w:r w:rsidR="00650BF4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>по состоянию</w:t>
      </w:r>
      <w:proofErr w:type="gramEnd"/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 на дату заключения таких договоров.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lastRenderedPageBreak/>
        <w:t xml:space="preserve">Также законопроектом устанавливается возможность заключать договоры долевого участия с единым институтом развития в жилищной сфере и (или) организациями, учреждёнными им для последующего предоставления </w:t>
      </w: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br/>
        <w:t xml:space="preserve">на основании договора найма (аренды) организациям оборонно-промышленного комплекса на цели, не связанные с осуществлением предпринимательской деятельности, жилых помещений. Данная мера предусматривается в целях развития рынка арендного жилья на территории Ульяновской области для привлечения работников оборонно-промышленного комплекса из других субъектов Российской Федерации. 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b/>
          <w:spacing w:val="-4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Segoe UI"/>
          <w:bCs/>
          <w:color w:val="0F1115"/>
          <w:sz w:val="28"/>
          <w:szCs w:val="28"/>
          <w:shd w:val="clear" w:color="auto" w:fill="FFFFFF"/>
          <w:lang w:eastAsia="ru-RU"/>
        </w:rPr>
        <w:t xml:space="preserve">Указанная инициатива направлена на реализацию национальной цели «Комфортная и безопасная среда для жизни» в части обеспечения граждан комфортным жильём во исполнение 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года». 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Данное решение принято по итогам совещания по реализации пилотного проекта строительства жилья для работников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оборонно-промышленного комплекса Ульяновской области, состоявшегося 10 ноября 2025 года, а также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целях исполнения поручения Правительства Ульяновской области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от 12.11.2025 № 306-ПЧ.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Также законопроектом предусматривается требование, в соответствии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 которым субъект жилищного строительства, реализующий масштабный инвестиционный проект жилищного строительства, обязуется безвозмездно передать в государственную собственность Ульяновской области жилые помещения, соответствующие условиям отнесения жилых помещений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к стандартному жилью, утверждённым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общая площадь которых в совокупности составляет</w:t>
      </w:r>
      <w:proofErr w:type="gramEnd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менее 5 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t>%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общей площади жилых помещений в многоквартирных домах, созданных в результате реализации масштабного инвестиционного проекта жилищного строительства, для их последующего предоставления по договорам найма специализированного жилого помещения лицам из числа детей-сирот и детей,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оставшихся без попечения родителей, место жительства которых находится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на территории Ульяновской области, и (или) последующей передачи указанных жилых помещений в муниципальную собственность муниципального образования Ульяновской</w:t>
      </w:r>
      <w:proofErr w:type="gramEnd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области, в границах территории которого осуществляется реализация масштабного инвестиционного проекта жилищного строительства, для переселения граждан из жилых помещений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в многоквартирных домах, признанных в установленном порядке до 1 января 2017 года или применительно к положениям главы 6</w:t>
      </w:r>
      <w:r w:rsidRPr="00B170A7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5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Федерального закона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21 июля 2007 года № 185-ФЗ «О Фонде содействия реформированию жилищно-коммунального хозяйства» после 1 января 2017 года аварийными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и подлежащими сносу или</w:t>
      </w:r>
      <w:proofErr w:type="gramEnd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реконструкции в связи с физическим износом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в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процессе их эксплуатации.</w:t>
      </w:r>
    </w:p>
    <w:p w:rsidR="00B170A7" w:rsidRPr="00B170A7" w:rsidRDefault="00B170A7" w:rsidP="00013851">
      <w:pPr>
        <w:tabs>
          <w:tab w:val="left" w:pos="709"/>
          <w:tab w:val="left" w:pos="851"/>
        </w:tabs>
        <w:spacing w:after="0" w:line="336" w:lineRule="auto"/>
        <w:ind w:firstLine="68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Данное решение принято с учётом предложений Счётной палаты Ульяновской области (письмо от 18.12.2024 № 73СП 01-07/1454)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44E1E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и прокуратуры Ульяновской области (письмо от 26.02.2025 № 20-24-2025/1013-25-20730001), а также в целях исполнения пункта 8 поручений Правительства Ульяновской области по реализации информации прокуратуры Ульяновской области от 26.02.20025 о состоянии законности и правопорядка на территории области в 2024 году от 21.03.2025 № 86-ПЧ.</w:t>
      </w:r>
      <w:proofErr w:type="gramEnd"/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этом законопроектом устанавливается, что передаваемые 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государственную собственность Ульяновской области жилые помещения должны соответствовать условиям отнесения жилых помещений </w:t>
      </w:r>
      <w:r w:rsidR="00013851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стандартному жилью (экономический класс). </w:t>
      </w: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Кроме того, субъект жилищного строительства, реализующий масштабный проект жилищного строительства, </w:t>
      </w:r>
      <w:r w:rsidR="00650BF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ограничен в выборе жилых помещений, подлежащих передаче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государственную собственность Ульяновской области, и может передавать жилые помещения как созданные в ходе реализации соответствующего масштабного инвестиционного проекта жилищного строительства, так и любые иные из числа принадлежащих ему на праве собственности при условии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их соответствия требованиям, предъявляемым законопроектом.</w:t>
      </w:r>
      <w:proofErr w:type="gramEnd"/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принятия данного решения также был изучен опыт реализации инвестиционных проектов жилищного строительства других субъектов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Российской Федерации, в которых при реализации инвестиционных проектов жилищного строительства определённая часть создаваемых жилых помещений передаётся в государственную или муниципальную собственность. Указанный опыт применяется в Чувашской Республике, а также Новосибирской, Волгоградской, Ивановской областях для обеспечения жильём детей-сирот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для переселения граждан из аварийного жилищного фонда.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Также необходимо отметить, что законопроектом определяется особое условие вступления соответствующего положения в силу. </w:t>
      </w: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Предлагается ввести его в действие с 1 января 2027 года, что обусловлено необходимостью адаптации субъектов жилищного строительства к изменениям налогового законодательства Российской Федерации, установленным Федеральным законом от 28.11.2025 № 425-ФЗ «О внесении изменений в части первую и </w:t>
      </w:r>
      <w:r w:rsidRPr="00013851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>вторую Налогового кодекса Российской Федерации, отдельные законодательные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акты Российской Федерации и признании утратившими силу законодательных актов (отдельных положений законодательных актов) Российской Федерации».</w:t>
      </w:r>
      <w:proofErr w:type="gramEnd"/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При этом правовое регулирование, связанное с передачей жилых помещений в государственную собственность Ульяновской области жилых помещений, предлагается распространить на правоотношения, которые возникли по поводу присвоения проекту жилищного строительства статуса масштабного инвестиционного проекта жилищного строительства после дня его вступления в силу.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этом субъекты жилищного строительства, осуществляющие деятельность, связанную с реализацией проектов жилищного строительства, которым статус масштабного инвестиционного проекта жилищного строительства присвоен до дня вступления соответствующего положения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в силу, вправе по собственной инициативе принять решение о приведении этой деятельности в соответствие с положениями части 1 статьи 4</w:t>
      </w:r>
      <w:r w:rsidRPr="00B170A7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2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Закона Ульяновской области от 2 сентября 2015 года № 107-ЗО «О некоторых мерах, способствующих развитию</w:t>
      </w:r>
      <w:proofErr w:type="gramEnd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жилищного строительства на территории Ульяновской области», направив копию соответствующего решения                                в Правительство Ульяновской области. В этом случае предполагается, что субъект жилищного строительства, принявший такое решение, не вправе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впоследствии отказаться от него, ссылаться на его отсутствие или иным образом отказаться от соблюдения соответствующих условий. 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12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Принятие данного законопроекта позволит: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12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повысить эффективность механизма обеспечения</w:t>
      </w:r>
      <w:r w:rsidRPr="00B17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лиц из числа детей-сирот и детей, оставшихся без попечения родителей, место жительства которых находится на территории Ульяновской области, благоустроенными жилыми помещениями;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12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повысить эффективность реализации программ переселения граждан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и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з аварийного жилищного фонда в муниципальных образованиях Ульяновской области.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Принятие законопроекта не повлечёт возникновение негативных социально-экономических последствий для населения Ульяновской области. 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Законом Ульяновской области от 05.11.2015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№ 153-ЗО «Об оценке социально-экономической эффективности проектов нормативных правовых актов Ульяновской области, затрагивающих вопросы предоставления гражданам мер социальной поддержки (социальной защиты),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об экспертизе социально-экономической эффективности нормативных правовых актов Ульяновской области, затрагивающих вопросы предоставления гражданам мер социальной поддержки (социальной защиты)» законопроект </w:t>
      </w:r>
      <w:r w:rsidR="00DB6A9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не подлежит оценке социально-экономической эффективности.</w:t>
      </w:r>
      <w:proofErr w:type="gramEnd"/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Социально-экономические, политические, правовые и иные последствия реализации законопроекта: повышение эффективности механизма обеспечения жилыми помещениями социально уязвимых категорий населения.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классификатором правовых актов, утверждённым Указом Президента Российской Федерации от 15.03.2000 № 511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«О классификаторе правовых актов», законопроект будет отнесён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к правовым актам под номером 050.030.080 «Обеспечение жилыми помещениями отдельных категорий населения».</w:t>
      </w:r>
    </w:p>
    <w:p w:rsidR="00B170A7" w:rsidRPr="00B170A7" w:rsidRDefault="00B170A7" w:rsidP="00013851">
      <w:pPr>
        <w:widowControl w:val="0"/>
        <w:tabs>
          <w:tab w:val="left" w:pos="709"/>
          <w:tab w:val="left" w:pos="851"/>
        </w:tabs>
        <w:spacing w:after="0" w:line="336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Принятие законопроекта не повлечёт увеличения расходных обязательств областного бюджета Ульяновской области, возникновения новых расходных обязательств областного бюджета Ульяновской области и выпадающих из него доходов.</w:t>
      </w: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336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Проект закона</w:t>
      </w:r>
      <w:r w:rsidRPr="00B170A7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подготовлен заместителем директора </w:t>
      </w:r>
      <w:r w:rsidRPr="00B170A7">
        <w:rPr>
          <w:rFonts w:ascii="PT Astra Serif" w:eastAsia="Times New Roman" w:hAnsi="PT Astra Serif" w:cs="PT Astra Serif"/>
          <w:color w:val="000000"/>
          <w:sz w:val="28"/>
          <w:szCs w:val="28"/>
          <w:lang w:eastAsia="ru-RU"/>
        </w:rPr>
        <w:t xml:space="preserve">департамента правового и административного обеспечения Министерства жилищно-коммунального хозяйства и строительства Ульяновской области </w:t>
      </w:r>
      <w:r w:rsidRPr="00B170A7">
        <w:rPr>
          <w:rFonts w:ascii="PT Astra Serif" w:eastAsia="Times New Roman" w:hAnsi="PT Astra Serif" w:cs="PT Astra Serif"/>
          <w:color w:val="000000"/>
          <w:sz w:val="28"/>
          <w:szCs w:val="28"/>
          <w:lang w:eastAsia="ru-RU"/>
        </w:rPr>
        <w:br/>
        <w:t xml:space="preserve">Прокофьевой Н.О. (служебный абонентский номер телефонной связи: 22-94-78)                              и заместителем директора департамента строительства Министерства жилищно-коммунального хозяйства и строительства Ульяновской области </w:t>
      </w:r>
      <w:r w:rsidRPr="00B170A7">
        <w:rPr>
          <w:rFonts w:ascii="PT Astra Serif" w:eastAsia="Times New Roman" w:hAnsi="PT Astra Serif" w:cs="PT Astra Serif"/>
          <w:color w:val="000000"/>
          <w:sz w:val="28"/>
          <w:szCs w:val="28"/>
          <w:lang w:eastAsia="ru-RU"/>
        </w:rPr>
        <w:br/>
        <w:t>Жигаловой С.М. (служебный абонентский номер телефонной связи: 27-16-48</w:t>
      </w:r>
      <w:r w:rsidRPr="00B170A7">
        <w:rPr>
          <w:rFonts w:ascii="PT Astra Serif" w:eastAsia="Times New Roman" w:hAnsi="PT Astra Serif" w:cs="Times New Roman"/>
          <w:sz w:val="28"/>
          <w:szCs w:val="28"/>
          <w:lang w:eastAsia="ru-RU"/>
        </w:rPr>
        <w:t>).</w:t>
      </w:r>
    </w:p>
    <w:p w:rsidR="00B170A7" w:rsidRPr="00B170A7" w:rsidRDefault="00B170A7" w:rsidP="00B170A7">
      <w:pPr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B170A7" w:rsidRPr="00B170A7" w:rsidRDefault="00B170A7" w:rsidP="00B170A7">
      <w:pPr>
        <w:tabs>
          <w:tab w:val="left" w:pos="709"/>
          <w:tab w:val="left" w:pos="851"/>
        </w:tabs>
        <w:spacing w:after="0" w:line="240" w:lineRule="auto"/>
        <w:jc w:val="both"/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</w:pPr>
      <w:bookmarkStart w:id="1" w:name="_GoBack"/>
      <w:bookmarkEnd w:id="1"/>
    </w:p>
    <w:p w:rsidR="00B170A7" w:rsidRPr="00B170A7" w:rsidRDefault="00B170A7" w:rsidP="00B170A7">
      <w:pPr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B170A7" w:rsidRPr="00B170A7" w:rsidRDefault="00B170A7" w:rsidP="00B17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Министра</w:t>
      </w:r>
    </w:p>
    <w:p w:rsidR="00B170A7" w:rsidRPr="00B170A7" w:rsidRDefault="00B170A7" w:rsidP="00B17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A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B170A7" w:rsidRPr="00B170A7" w:rsidRDefault="00B170A7" w:rsidP="00B17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A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строительства Ульяновской области                                                 А.А. Головко</w:t>
      </w:r>
    </w:p>
    <w:p w:rsidR="00896556" w:rsidRPr="00FD4C66" w:rsidRDefault="003C29C7" w:rsidP="00FD4C66">
      <w:pPr>
        <w:spacing w:after="0" w:line="336" w:lineRule="auto"/>
        <w:ind w:firstLine="709"/>
        <w:rPr>
          <w:rFonts w:ascii="PT Astra Serif" w:hAnsi="PT Astra Serif"/>
          <w:sz w:val="28"/>
          <w:szCs w:val="28"/>
        </w:rPr>
      </w:pPr>
    </w:p>
    <w:sectPr w:rsidR="00896556" w:rsidRPr="00FD4C66" w:rsidSect="00DB6A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C29C7">
      <w:pPr>
        <w:spacing w:after="0" w:line="240" w:lineRule="auto"/>
      </w:pPr>
      <w:r>
        <w:separator/>
      </w:r>
    </w:p>
  </w:endnote>
  <w:endnote w:type="continuationSeparator" w:id="0">
    <w:p w:rsidR="00000000" w:rsidRDefault="003C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823" w:rsidRDefault="003C29C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823" w:rsidRDefault="003C29C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823" w:rsidRDefault="003C29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C29C7">
      <w:pPr>
        <w:spacing w:after="0" w:line="240" w:lineRule="auto"/>
      </w:pPr>
      <w:r>
        <w:separator/>
      </w:r>
    </w:p>
  </w:footnote>
  <w:footnote w:type="continuationSeparator" w:id="0">
    <w:p w:rsidR="00000000" w:rsidRDefault="003C2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823" w:rsidRDefault="003C29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43797"/>
    </w:sdtPr>
    <w:sdtEndPr/>
    <w:sdtContent>
      <w:p w:rsidR="00A46823" w:rsidRDefault="006916D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9C7">
          <w:rPr>
            <w:noProof/>
          </w:rPr>
          <w:t>2</w:t>
        </w:r>
        <w:r>
          <w:fldChar w:fldCharType="end"/>
        </w:r>
      </w:p>
    </w:sdtContent>
  </w:sdt>
  <w:p w:rsidR="00A46823" w:rsidRDefault="003C29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823" w:rsidRDefault="003C29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66"/>
    <w:rsid w:val="0000474B"/>
    <w:rsid w:val="00013851"/>
    <w:rsid w:val="00026D8B"/>
    <w:rsid w:val="00096CE0"/>
    <w:rsid w:val="001B0BE8"/>
    <w:rsid w:val="001C34DD"/>
    <w:rsid w:val="002270A5"/>
    <w:rsid w:val="002B6F68"/>
    <w:rsid w:val="003C29C7"/>
    <w:rsid w:val="00404829"/>
    <w:rsid w:val="00650BF4"/>
    <w:rsid w:val="006916D9"/>
    <w:rsid w:val="00806567"/>
    <w:rsid w:val="00857D11"/>
    <w:rsid w:val="00A154D4"/>
    <w:rsid w:val="00B170A7"/>
    <w:rsid w:val="00B810C9"/>
    <w:rsid w:val="00DB6A96"/>
    <w:rsid w:val="00DF22B4"/>
    <w:rsid w:val="00E44E1E"/>
    <w:rsid w:val="00F04CFC"/>
    <w:rsid w:val="00F552E0"/>
    <w:rsid w:val="00FD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B170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B170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qFormat/>
    <w:rsid w:val="00B170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sid w:val="00B170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0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B170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B170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qFormat/>
    <w:rsid w:val="00B170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sid w:val="00B170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0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27C9B-9266-420C-9BF3-5E29E4EB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Marina645</dc:creator>
  <cp:keywords/>
  <dc:description/>
  <cp:lastModifiedBy>user</cp:lastModifiedBy>
  <cp:revision>3</cp:revision>
  <cp:lastPrinted>2026-05-22T04:58:00Z</cp:lastPrinted>
  <dcterms:created xsi:type="dcterms:W3CDTF">2026-05-21T13:31:00Z</dcterms:created>
  <dcterms:modified xsi:type="dcterms:W3CDTF">2026-05-22T05:00:00Z</dcterms:modified>
</cp:coreProperties>
</file>