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360"/>
        <w:jc w:val="center"/>
        <w:rPr/>
      </w:pPr>
      <w:r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  <w:bookmarkStart w:id="0" w:name="__DdeLink__19457_2601911898"/>
      <w:bookmarkStart w:id="1" w:name="__DdeLink__1450_4374461902"/>
      <w:r>
        <w:rPr>
          <w:rFonts w:ascii="PT Astra Serif" w:hAnsi="PT Astra Serif"/>
          <w:b/>
          <w:bCs/>
          <w:sz w:val="28"/>
          <w:szCs w:val="28"/>
        </w:rPr>
        <w:t>«</w:t>
      </w:r>
      <w:bookmarkEnd w:id="1"/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 внесении изменений</w:t>
      </w:r>
    </w:p>
    <w:p>
      <w:pPr>
        <w:pStyle w:val="Normal"/>
        <w:spacing w:lineRule="auto" w:line="360"/>
        <w:jc w:val="center"/>
        <w:rPr/>
      </w:pP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 xml:space="preserve">в статью 4 Закона Ульяновской области </w:t>
      </w:r>
      <w:r>
        <w:rPr>
          <w:rFonts w:cs="PT Astra Serif" w:ascii="PT Astra Serif" w:hAnsi="PT Astra Serif"/>
          <w:b/>
          <w:bCs/>
          <w:sz w:val="28"/>
          <w:szCs w:val="28"/>
        </w:rPr>
        <w:t>«</w:t>
      </w:r>
      <w:r>
        <w:rPr>
          <w:rFonts w:eastAsia="Andale Sans UI;Arial Unicode MS" w:cs="PT Astra Serif" w:ascii="PT Astra Serif" w:hAnsi="PT Astra Serif"/>
          <w:b/>
          <w:bCs/>
          <w:kern w:val="2"/>
          <w:sz w:val="28"/>
          <w:szCs w:val="28"/>
          <w:lang w:eastAsia="ar-SA"/>
        </w:rPr>
        <w:t>Об использовании</w:t>
      </w:r>
    </w:p>
    <w:p>
      <w:pPr>
        <w:pStyle w:val="Normal"/>
        <w:spacing w:lineRule="auto" w:line="360"/>
        <w:jc w:val="center"/>
        <w:rPr/>
      </w:pPr>
      <w:r>
        <w:rPr>
          <w:rFonts w:eastAsia="Andale Sans UI;Arial Unicode MS" w:cs="PT Astra Serif" w:ascii="PT Astra Serif" w:hAnsi="PT Astra Serif"/>
          <w:b/>
          <w:bCs/>
          <w:kern w:val="2"/>
          <w:sz w:val="28"/>
          <w:szCs w:val="28"/>
          <w:lang w:eastAsia="ar-SA"/>
        </w:rPr>
        <w:t xml:space="preserve">геологической информации </w:t>
      </w:r>
      <w:r>
        <w:rPr>
          <w:rFonts w:eastAsia="Andale Sans UI;Arial Unicode MS" w:cs="PT Astra Serif" w:ascii="PT Astra Serif" w:hAnsi="PT Astra Serif"/>
          <w:b/>
          <w:bCs/>
          <w:color w:val="000000" w:themeColor="text1"/>
          <w:kern w:val="2"/>
          <w:sz w:val="28"/>
          <w:szCs w:val="28"/>
          <w:lang w:eastAsia="ar-SA"/>
        </w:rPr>
        <w:t xml:space="preserve">о недрах, </w:t>
      </w:r>
      <w:r>
        <w:rPr>
          <w:rFonts w:eastAsia="Andale Sans UI;Arial Unicode MS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обладателем которой является Ульяновская область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»</w:t>
      </w:r>
      <w:bookmarkStart w:id="2" w:name="__DdeLink__1450_437446190"/>
      <w:bookmarkEnd w:id="0"/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br/>
      </w:r>
      <w:bookmarkEnd w:id="2"/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Ульяновской области </w:t>
      </w:r>
      <w:bookmarkStart w:id="3" w:name="__DdeLink__1450_43744619021"/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>«</w:t>
      </w:r>
      <w:bookmarkEnd w:id="3"/>
      <w:r>
        <w:rPr>
          <w:rFonts w:eastAsia="Times New Roman" w:cs="Times New Roman" w:ascii="PT Astra Serif" w:hAnsi="PT Astra Serif"/>
          <w:b w:val="false"/>
          <w:bCs w:val="false"/>
          <w:i w:val="false"/>
          <w:caps w:val="false"/>
          <w:smallCaps w:val="false"/>
          <w:color w:val="00000A"/>
          <w:spacing w:val="0"/>
          <w:kern w:val="0"/>
          <w:sz w:val="28"/>
          <w:szCs w:val="28"/>
          <w:lang w:val="ru-RU" w:eastAsia="ru-RU" w:bidi="ar-SA"/>
        </w:rPr>
        <w:t xml:space="preserve">О внесении изменений в статью 4 Закона Ульяновской области 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>«Об использовании геологической информации</w:t>
        <w:br/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spacing w:val="0"/>
          <w:kern w:val="0"/>
          <w:sz w:val="28"/>
          <w:szCs w:val="28"/>
          <w:lang w:val="ru-RU" w:eastAsia="ru-RU" w:bidi="ar-SA"/>
        </w:rPr>
        <w:t xml:space="preserve">о недрах, </w:t>
      </w:r>
      <w:r>
        <w:rPr>
          <w:rFonts w:eastAsia="Times New Roman" w:cs="Times New Roman" w:ascii="PT Astra Serif" w:hAnsi="PT Astra Serif"/>
          <w:b w:val="false"/>
          <w:bCs w:val="false"/>
          <w:i w:val="false"/>
          <w:caps w:val="false"/>
          <w:smallCaps w:val="false"/>
          <w:color w:val="00000A"/>
          <w:spacing w:val="0"/>
          <w:kern w:val="0"/>
          <w:sz w:val="28"/>
          <w:szCs w:val="28"/>
          <w:lang w:val="ru-RU" w:eastAsia="ru-RU" w:bidi="ar-SA"/>
        </w:rPr>
        <w:t>обладателем которой является Ульяновская область»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ascii="PT Astra Serif" w:hAnsi="PT Astra Serif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</w:r>
    </w:p>
    <w:p>
      <w:pPr>
        <w:pStyle w:val="Normal"/>
        <w:tabs>
          <w:tab w:val="clear" w:pos="708"/>
          <w:tab w:val="right" w:pos="9638" w:leader="none"/>
        </w:tabs>
        <w:spacing w:lineRule="auto" w:line="360"/>
        <w:ind w:left="0" w:right="0" w:hanging="0"/>
        <w:rPr>
          <w:sz w:val="26"/>
          <w:szCs w:val="26"/>
        </w:rPr>
      </w:pPr>
      <w:r>
        <w:rPr>
          <w:rFonts w:cs="PT Astra Serif" w:ascii="PT Astra Serif" w:hAnsi="PT Astra Serif"/>
          <w:sz w:val="26"/>
          <w:szCs w:val="26"/>
        </w:rPr>
        <w:t xml:space="preserve">Исполняющий обязанности </w:t>
      </w:r>
    </w:p>
    <w:p>
      <w:pPr>
        <w:pStyle w:val="Normal"/>
        <w:tabs>
          <w:tab w:val="clear" w:pos="708"/>
          <w:tab w:val="right" w:pos="9638" w:leader="none"/>
        </w:tabs>
        <w:spacing w:lineRule="auto" w:line="360"/>
        <w:ind w:left="0" w:right="0" w:hanging="0"/>
        <w:rPr>
          <w:sz w:val="26"/>
          <w:szCs w:val="26"/>
        </w:rPr>
      </w:pPr>
      <w:r>
        <w:rPr>
          <w:rFonts w:cs="PT Astra Serif" w:ascii="PT Astra Serif" w:hAnsi="PT Astra Serif"/>
          <w:sz w:val="26"/>
          <w:szCs w:val="26"/>
        </w:rPr>
        <w:t>Министра природных ресурсов</w:t>
      </w:r>
    </w:p>
    <w:p>
      <w:pPr>
        <w:pStyle w:val="Normal"/>
        <w:widowControl w:val="false"/>
        <w:tabs>
          <w:tab w:val="clear" w:pos="708"/>
          <w:tab w:val="right" w:pos="9638" w:leader="none"/>
        </w:tabs>
        <w:spacing w:lineRule="auto" w:line="360"/>
        <w:ind w:left="0" w:right="0" w:hanging="0"/>
        <w:rPr/>
      </w:pPr>
      <w:bookmarkStart w:id="4" w:name="__DdeLink__83_244807046"/>
      <w:bookmarkEnd w:id="4"/>
      <w:r>
        <w:rPr>
          <w:rFonts w:cs="PT Astra Serif" w:ascii="PT Astra Serif" w:hAnsi="PT Astra Serif"/>
          <w:sz w:val="26"/>
          <w:szCs w:val="26"/>
        </w:rPr>
        <w:t xml:space="preserve">и экологии Ульяновской области                                                                       </w:t>
      </w:r>
      <w:r>
        <w:rPr>
          <w:rFonts w:cs="PT Astra Serif" w:ascii="PT Astra Serif" w:hAnsi="PT Astra Serif"/>
          <w:sz w:val="26"/>
          <w:szCs w:val="26"/>
        </w:rPr>
        <w:t>А.С.Фомин</w:t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header="0" w:top="1125" w:footer="0" w:bottom="113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PT Astra Serif">
    <w:charset w:val="01"/>
    <w:family w:val="swiss"/>
    <w:pitch w:val="default"/>
  </w:font>
  <w:font w:name="Tahoma">
    <w:charset w:val="01"/>
    <w:family w:val="swiss"/>
    <w:pitch w:val="default"/>
  </w:font>
  <w:font w:name="Courier New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2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Style15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rsid w:val="00393dc6"/>
    <w:pPr>
      <w:spacing w:lineRule="auto" w:line="288" w:before="0" w:after="140"/>
    </w:pPr>
    <w:rPr/>
  </w:style>
  <w:style w:type="paragraph" w:styleId="Style16">
    <w:name w:val="List"/>
    <w:basedOn w:val="Style15"/>
    <w:rsid w:val="00393dc6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22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23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LibreOffice/6.1.3.2$Linux_X86_64 LibreOffice_project/10$Build-2</Application>
  <Pages>1</Pages>
  <Words>71</Words>
  <Characters>546</Characters>
  <CharactersWithSpaces>679</CharactersWithSpaces>
  <Paragraphs>8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2022-09-26T09:14:06Z</cp:lastPrinted>
  <dcterms:modified xsi:type="dcterms:W3CDTF">2024-11-22T14:18:28Z</dcterms:modified>
  <cp:revision>29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