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D2F" w:rsidRPr="00624D2F" w:rsidRDefault="00B724BA" w:rsidP="00C92A5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ФИНАНСОВО-ЭКОНОМИЧЕСКОЕ ОБОСНОВАНИЕ</w:t>
      </w:r>
    </w:p>
    <w:p w:rsidR="00E85E33" w:rsidRDefault="0098397A" w:rsidP="00E85E33">
      <w:pPr>
        <w:spacing w:after="0" w:line="240" w:lineRule="auto"/>
        <w:jc w:val="center"/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</w:pPr>
      <w:r w:rsidRPr="0098397A"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98397A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«О внесении изменений </w:t>
      </w:r>
    </w:p>
    <w:p w:rsidR="0098397A" w:rsidRPr="0098397A" w:rsidRDefault="0098397A" w:rsidP="00E85E33">
      <w:pPr>
        <w:spacing w:after="0" w:line="240" w:lineRule="auto"/>
        <w:jc w:val="center"/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</w:pPr>
      <w:r w:rsidRPr="0098397A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в Закон Ульяновской области «О дополнительных мерах социальной поддержки семей, имеющих детей» </w:t>
      </w:r>
    </w:p>
    <w:p w:rsidR="004068DC" w:rsidRDefault="004068DC" w:rsidP="00C92A5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24D2F" w:rsidRDefault="00624D2F" w:rsidP="00C92A5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2831AF" w:rsidRDefault="00624D2F" w:rsidP="00A5180E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Arial"/>
          <w:bCs/>
          <w:sz w:val="28"/>
          <w:szCs w:val="28"/>
          <w:lang w:eastAsia="ru-RU"/>
        </w:rPr>
      </w:pPr>
      <w:r w:rsidRPr="00624D2F">
        <w:rPr>
          <w:rFonts w:ascii="PT Astra Serif" w:eastAsiaTheme="minorHAnsi" w:hAnsi="PT Astra Serif" w:cs="Times New Roman"/>
          <w:sz w:val="28"/>
          <w:szCs w:val="28"/>
        </w:rPr>
        <w:tab/>
      </w:r>
      <w:proofErr w:type="gramStart"/>
      <w:r w:rsidR="004A11E6" w:rsidRPr="002831AF">
        <w:rPr>
          <w:rFonts w:ascii="PT Astra Serif" w:eastAsiaTheme="minorHAnsi" w:hAnsi="PT Astra Serif" w:cs="Times New Roman"/>
          <w:sz w:val="28"/>
          <w:szCs w:val="28"/>
        </w:rPr>
        <w:t xml:space="preserve">На 2024 год в областном бюджете Ульяновской области на реализацию </w:t>
      </w:r>
      <w:r w:rsidR="004A11E6" w:rsidRPr="002831AF">
        <w:rPr>
          <w:rFonts w:ascii="PT Astra Serif" w:hAnsi="PT Astra Serif"/>
          <w:sz w:val="28"/>
          <w:szCs w:val="28"/>
        </w:rPr>
        <w:t>Закон</w:t>
      </w:r>
      <w:r w:rsidR="002831AF" w:rsidRPr="002831AF">
        <w:rPr>
          <w:rFonts w:ascii="PT Astra Serif" w:hAnsi="PT Astra Serif"/>
          <w:sz w:val="28"/>
          <w:szCs w:val="28"/>
        </w:rPr>
        <w:t>а</w:t>
      </w:r>
      <w:r w:rsidR="004A11E6" w:rsidRPr="002831AF">
        <w:rPr>
          <w:rFonts w:ascii="PT Astra Serif" w:hAnsi="PT Astra Serif"/>
          <w:sz w:val="28"/>
          <w:szCs w:val="28"/>
        </w:rPr>
        <w:t xml:space="preserve"> </w:t>
      </w:r>
      <w:r w:rsidR="004A11E6" w:rsidRPr="002831AF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Ульяновской области от 05.02.2008 № 24-ЗО «О дополнительных мерах социальной поддержки семей, имеющих детей»</w:t>
      </w:r>
      <w:r w:rsidR="002831AF" w:rsidRPr="002831AF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 </w:t>
      </w:r>
      <w:r w:rsidR="003B7152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(далее – Закон) </w:t>
      </w:r>
      <w:r w:rsidR="002831AF" w:rsidRPr="002831AF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предусмотрено 190,0 млн. руб.</w:t>
      </w:r>
      <w:r w:rsidR="006532A4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 П</w:t>
      </w:r>
      <w:r w:rsidR="001D7970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ланируется, что</w:t>
      </w:r>
      <w:r w:rsidR="006532A4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 в 2024 году за распоряжением средствами </w:t>
      </w:r>
      <w:r w:rsidR="00A75319">
        <w:rPr>
          <w:rFonts w:ascii="PT Astra Serif" w:eastAsiaTheme="minorHAnsi" w:hAnsi="PT Astra Serif" w:cs="Times New Roman"/>
          <w:sz w:val="28"/>
          <w:szCs w:val="28"/>
        </w:rPr>
        <w:t xml:space="preserve">государственного сертификата на именной капитала «Семья» (далее – сертификат) </w:t>
      </w:r>
      <w:r w:rsidR="006532A4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обратятся </w:t>
      </w:r>
      <w:r w:rsidR="005E19D7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5</w:t>
      </w:r>
      <w:r w:rsidR="00A75319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5</w:t>
      </w:r>
      <w:r w:rsidR="005E19D7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00 чел., сумма выплат составит 18</w:t>
      </w:r>
      <w:r w:rsidR="00A75319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0</w:t>
      </w:r>
      <w:r w:rsidR="005E19D7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,0 млн. руб. </w:t>
      </w:r>
      <w:proofErr w:type="gramEnd"/>
    </w:p>
    <w:p w:rsidR="00A75319" w:rsidRDefault="002831AF" w:rsidP="00A5180E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ab/>
      </w:r>
      <w:r w:rsidR="00A75319">
        <w:rPr>
          <w:rFonts w:ascii="PT Astra Serif" w:eastAsiaTheme="minorHAnsi" w:hAnsi="PT Astra Serif" w:cs="Times New Roman"/>
          <w:sz w:val="28"/>
          <w:szCs w:val="28"/>
        </w:rPr>
        <w:t>В настоящее время количество граждан, обращающих за распоряжением средствами сертификата</w:t>
      </w:r>
      <w:r w:rsidR="00A75319">
        <w:rPr>
          <w:rFonts w:ascii="PT Astra Serif" w:eastAsiaTheme="minorHAnsi" w:hAnsi="PT Astra Serif" w:cs="Times New Roman"/>
          <w:sz w:val="28"/>
          <w:szCs w:val="28"/>
        </w:rPr>
        <w:t>,</w:t>
      </w:r>
      <w:r w:rsidR="00A75319">
        <w:rPr>
          <w:rFonts w:ascii="PT Astra Serif" w:eastAsiaTheme="minorHAnsi" w:hAnsi="PT Astra Serif" w:cs="Times New Roman"/>
          <w:sz w:val="28"/>
          <w:szCs w:val="28"/>
        </w:rPr>
        <w:t xml:space="preserve"> снижается, также происходит снижение расходов областного бюджета Ульяновской области на эти цели.</w:t>
      </w:r>
    </w:p>
    <w:p w:rsidR="00A75319" w:rsidRDefault="00A75319" w:rsidP="00A5180E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ab/>
      </w:r>
      <w:r>
        <w:rPr>
          <w:rFonts w:ascii="PT Astra Serif" w:eastAsiaTheme="minorHAnsi" w:hAnsi="PT Astra Serif" w:cs="Times New Roman"/>
          <w:sz w:val="28"/>
          <w:szCs w:val="28"/>
        </w:rPr>
        <w:t xml:space="preserve">В 2021 году средства сертификата получили 6501 чел. на сумму </w:t>
      </w:r>
      <w:r>
        <w:rPr>
          <w:rFonts w:ascii="PT Astra Serif" w:eastAsiaTheme="minorHAnsi" w:hAnsi="PT Astra Serif" w:cs="Times New Roman"/>
          <w:sz w:val="28"/>
          <w:szCs w:val="28"/>
        </w:rPr>
        <w:br/>
        <w:t xml:space="preserve">220,9 млн. руб., </w:t>
      </w:r>
      <w:r w:rsidRPr="002831AF">
        <w:rPr>
          <w:rFonts w:ascii="PT Astra Serif" w:eastAsiaTheme="minorHAnsi" w:hAnsi="PT Astra Serif" w:cs="Times New Roman"/>
          <w:sz w:val="28"/>
          <w:szCs w:val="28"/>
        </w:rPr>
        <w:t>в 2022 году – 6153 чел. на сумму 218,8 млн. руб., в 2023 году – 5746 чел. на сумму 191,2 млн. руб.</w:t>
      </w:r>
    </w:p>
    <w:p w:rsidR="002831AF" w:rsidRDefault="00A75319" w:rsidP="00A5180E">
      <w:pPr>
        <w:tabs>
          <w:tab w:val="left" w:pos="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ab/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Планируется, что е</w:t>
      </w:r>
      <w:r w:rsidR="002831AF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жегодно за распоряжением средствами сертификата </w:t>
      </w:r>
      <w:r w:rsidR="001D7970">
        <w:rPr>
          <w:rFonts w:ascii="PT Astra Serif" w:eastAsia="Times New Roman" w:hAnsi="PT Astra Serif" w:cs="Arial"/>
          <w:bCs/>
          <w:sz w:val="28"/>
          <w:szCs w:val="28"/>
          <w:lang w:eastAsia="ru-RU"/>
        </w:rPr>
        <w:br/>
      </w:r>
      <w:r w:rsidR="002831AF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на приобретение автомобиля будут обращаться около 1</w:t>
      </w:r>
      <w:r w:rsidR="00BA3EE2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15</w:t>
      </w:r>
      <w:r w:rsidR="002831AF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семей</w:t>
      </w:r>
      <w:r w:rsidR="00783ADF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,</w:t>
      </w:r>
      <w:r w:rsidR="00783ADF" w:rsidRPr="00783ADF">
        <w:rPr>
          <w:rFonts w:ascii="PT Astra Serif" w:hAnsi="PT Astra Serif"/>
          <w:sz w:val="28"/>
          <w:szCs w:val="28"/>
        </w:rPr>
        <w:t xml:space="preserve"> </w:t>
      </w:r>
      <w:r w:rsidR="00783ADF" w:rsidRPr="002D208A">
        <w:rPr>
          <w:rFonts w:ascii="PT Astra Serif" w:hAnsi="PT Astra Serif"/>
          <w:sz w:val="28"/>
          <w:szCs w:val="28"/>
        </w:rPr>
        <w:t>из них 13 семей, воспитывающих детей-инвалидов</w:t>
      </w:r>
      <w:r w:rsidR="001F5F08">
        <w:rPr>
          <w:rFonts w:ascii="PT Astra Serif" w:hAnsi="PT Astra Serif"/>
          <w:sz w:val="28"/>
          <w:szCs w:val="28"/>
        </w:rPr>
        <w:t xml:space="preserve"> </w:t>
      </w:r>
      <w:r w:rsidR="00783ADF" w:rsidRPr="002D208A">
        <w:rPr>
          <w:rFonts w:ascii="PT Astra Serif" w:hAnsi="PT Astra Serif"/>
          <w:sz w:val="28"/>
          <w:szCs w:val="28"/>
        </w:rPr>
        <w:t>и 102 многодетных семьи.</w:t>
      </w:r>
    </w:p>
    <w:p w:rsidR="005A2EFE" w:rsidRDefault="00783ADF" w:rsidP="00A5180E">
      <w:pPr>
        <w:tabs>
          <w:tab w:val="left" w:pos="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Средний размер выплаты за счёт </w:t>
      </w:r>
      <w:r w:rsidR="00A75319">
        <w:rPr>
          <w:rFonts w:ascii="PT Astra Serif" w:hAnsi="PT Astra Serif"/>
          <w:sz w:val="28"/>
          <w:szCs w:val="28"/>
        </w:rPr>
        <w:t xml:space="preserve">средств </w:t>
      </w:r>
      <w:r>
        <w:rPr>
          <w:rFonts w:ascii="PT Astra Serif" w:hAnsi="PT Astra Serif"/>
          <w:sz w:val="28"/>
          <w:szCs w:val="28"/>
        </w:rPr>
        <w:t>сертификата для семей</w:t>
      </w:r>
      <w:r w:rsidR="005A2EFE">
        <w:rPr>
          <w:rFonts w:ascii="PT Astra Serif" w:hAnsi="PT Astra Serif"/>
          <w:sz w:val="28"/>
          <w:szCs w:val="28"/>
        </w:rPr>
        <w:t>, воспитывающих детей-инвалидов</w:t>
      </w:r>
      <w:r w:rsidR="00A75319">
        <w:rPr>
          <w:rFonts w:ascii="PT Astra Serif" w:hAnsi="PT Astra Serif"/>
          <w:sz w:val="28"/>
          <w:szCs w:val="28"/>
        </w:rPr>
        <w:t>,</w:t>
      </w:r>
      <w:r w:rsidR="005A2EFE">
        <w:rPr>
          <w:rFonts w:ascii="PT Astra Serif" w:hAnsi="PT Astra Serif"/>
          <w:sz w:val="28"/>
          <w:szCs w:val="28"/>
        </w:rPr>
        <w:t xml:space="preserve"> составляет 50 тыс. руб., для многодетных семей – 100 тыс. руб.</w:t>
      </w:r>
    </w:p>
    <w:p w:rsidR="005A2EFE" w:rsidRDefault="005A2EFE" w:rsidP="00A5180E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Arial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ab/>
      </w:r>
      <w:r w:rsidR="002831AF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Таким образом, на распоряжение средствами сертификата </w:t>
      </w:r>
      <w:r w:rsidR="003B7152">
        <w:rPr>
          <w:rFonts w:ascii="PT Astra Serif" w:eastAsia="Times New Roman" w:hAnsi="PT Astra Serif" w:cs="Arial"/>
          <w:bCs/>
          <w:sz w:val="28"/>
          <w:szCs w:val="28"/>
          <w:lang w:eastAsia="ru-RU"/>
        </w:rPr>
        <w:br/>
      </w:r>
      <w:r w:rsidR="002831AF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на приобретение автомобиля потребуется 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10</w:t>
      </w:r>
      <w:r w:rsidR="00A75319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,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8</w:t>
      </w:r>
      <w:r w:rsidR="00A75319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5 млн.</w:t>
      </w:r>
      <w:r w:rsidR="002831AF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 руб. в год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, в том числе </w:t>
      </w:r>
      <w:r w:rsidR="00A75319">
        <w:rPr>
          <w:rFonts w:ascii="PT Astra Serif" w:eastAsia="Times New Roman" w:hAnsi="PT Astra Serif" w:cs="Arial"/>
          <w:bCs/>
          <w:sz w:val="28"/>
          <w:szCs w:val="28"/>
          <w:lang w:eastAsia="ru-RU"/>
        </w:rPr>
        <w:br/>
        <w:t xml:space="preserve">0,65 млн. 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руб</w:t>
      </w:r>
      <w:r w:rsidR="002831AF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. 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для выплат семьям, воспитывающим детей-инвалидов 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br/>
        <w:t>и 10</w:t>
      </w:r>
      <w:r w:rsidR="00A75319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,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20</w:t>
      </w:r>
      <w:bookmarkStart w:id="0" w:name="_GoBack"/>
      <w:bookmarkEnd w:id="0"/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 </w:t>
      </w:r>
      <w:r w:rsidR="00A75319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млн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. руб. многодетным</w:t>
      </w:r>
      <w:r w:rsidR="005E19D7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 с</w:t>
      </w: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емьям.</w:t>
      </w:r>
    </w:p>
    <w:p w:rsidR="003B7152" w:rsidRDefault="005A2EFE" w:rsidP="00A5180E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Arial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ab/>
      </w:r>
      <w:r w:rsidR="00ED4685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О</w:t>
      </w:r>
      <w:r w:rsidR="003B7152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существлять выплаты </w:t>
      </w:r>
      <w:r w:rsidR="005E19D7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планируется за </w:t>
      </w:r>
      <w:r w:rsidR="003B7152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счёт денежных средств, предусмотренных в областном бюджете Ульяновской области на реализацию Закона.</w:t>
      </w:r>
    </w:p>
    <w:p w:rsidR="00624D2F" w:rsidRPr="00624D2F" w:rsidRDefault="003B7152" w:rsidP="00A5180E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ab/>
      </w:r>
      <w:r w:rsidR="00624D2F" w:rsidRPr="00624D2F">
        <w:rPr>
          <w:rFonts w:ascii="PT Astra Serif" w:eastAsiaTheme="minorHAnsi" w:hAnsi="PT Astra Serif" w:cs="Times New Roman"/>
          <w:sz w:val="28"/>
          <w:szCs w:val="28"/>
        </w:rPr>
        <w:t xml:space="preserve">Настоящий </w:t>
      </w:r>
      <w:r w:rsidR="00624D2F">
        <w:rPr>
          <w:rFonts w:ascii="PT Astra Serif" w:eastAsiaTheme="minorHAnsi" w:hAnsi="PT Astra Serif" w:cs="Times New Roman"/>
          <w:sz w:val="28"/>
          <w:szCs w:val="28"/>
        </w:rPr>
        <w:t>законопроект</w:t>
      </w:r>
      <w:r w:rsidR="00624D2F" w:rsidRPr="00624D2F"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r w:rsidR="00A75319">
        <w:rPr>
          <w:rFonts w:ascii="PT Astra Serif" w:eastAsiaTheme="minorHAnsi" w:hAnsi="PT Astra Serif" w:cs="Times New Roman"/>
          <w:sz w:val="28"/>
          <w:szCs w:val="28"/>
        </w:rPr>
        <w:t xml:space="preserve">не </w:t>
      </w:r>
      <w:r w:rsidR="005E19D7" w:rsidRPr="00624D2F">
        <w:rPr>
          <w:rFonts w:ascii="PT Astra Serif" w:eastAsiaTheme="minorHAnsi" w:hAnsi="PT Astra Serif" w:cs="Times New Roman"/>
          <w:sz w:val="28"/>
          <w:szCs w:val="28"/>
        </w:rPr>
        <w:t>потребует</w:t>
      </w:r>
      <w:r w:rsidR="005E19D7" w:rsidRPr="00624D2F"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r w:rsidR="00624D2F" w:rsidRPr="00624D2F">
        <w:rPr>
          <w:rFonts w:ascii="PT Astra Serif" w:eastAsiaTheme="minorHAnsi" w:hAnsi="PT Astra Serif" w:cs="Times New Roman"/>
          <w:sz w:val="28"/>
          <w:szCs w:val="28"/>
        </w:rPr>
        <w:t>выделения дополнительных денежных средств из областного бюджета Ульяновской области</w:t>
      </w:r>
      <w:r w:rsidR="005E19D7">
        <w:rPr>
          <w:rFonts w:ascii="PT Astra Serif" w:eastAsiaTheme="minorHAnsi" w:hAnsi="PT Astra Serif" w:cs="Times New Roman"/>
          <w:sz w:val="28"/>
          <w:szCs w:val="28"/>
        </w:rPr>
        <w:t>.</w:t>
      </w:r>
      <w:r w:rsidR="00624D2F" w:rsidRPr="00624D2F">
        <w:rPr>
          <w:rFonts w:ascii="PT Astra Serif" w:eastAsiaTheme="minorHAnsi" w:hAnsi="PT Astra Serif" w:cs="Times New Roman"/>
          <w:sz w:val="28"/>
          <w:szCs w:val="28"/>
        </w:rPr>
        <w:t xml:space="preserve"> </w:t>
      </w:r>
    </w:p>
    <w:p w:rsidR="00624D2F" w:rsidRPr="00ED3807" w:rsidRDefault="00624D2F" w:rsidP="00C92A52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624D2F" w:rsidRDefault="00624D2F" w:rsidP="00C92A52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A5180E" w:rsidRPr="00ED3807" w:rsidRDefault="00A5180E" w:rsidP="00C92A52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157BA3" w:rsidRPr="0006646F" w:rsidRDefault="00157BA3" w:rsidP="00C92A52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06646F">
        <w:rPr>
          <w:rFonts w:ascii="PT Astra Serif" w:hAnsi="PT Astra Serif"/>
          <w:b/>
          <w:sz w:val="28"/>
          <w:szCs w:val="28"/>
        </w:rPr>
        <w:t xml:space="preserve">Министр социального развития </w:t>
      </w:r>
    </w:p>
    <w:p w:rsidR="00157BA3" w:rsidRPr="0006646F" w:rsidRDefault="00157BA3" w:rsidP="00C92A52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06646F"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 w:rsidRPr="0006646F">
        <w:rPr>
          <w:rFonts w:ascii="PT Astra Serif" w:hAnsi="PT Astra Serif"/>
          <w:b/>
          <w:sz w:val="28"/>
          <w:szCs w:val="28"/>
        </w:rPr>
        <w:tab/>
        <w:t xml:space="preserve"> </w:t>
      </w:r>
      <w:r w:rsidRPr="0006646F">
        <w:rPr>
          <w:rFonts w:ascii="PT Astra Serif" w:hAnsi="PT Astra Serif"/>
          <w:b/>
          <w:sz w:val="28"/>
          <w:szCs w:val="28"/>
        </w:rPr>
        <w:tab/>
      </w:r>
      <w:r w:rsidRPr="0006646F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06646F">
        <w:rPr>
          <w:rFonts w:ascii="PT Astra Serif" w:hAnsi="PT Astra Serif"/>
          <w:b/>
          <w:sz w:val="28"/>
          <w:szCs w:val="28"/>
        </w:rPr>
        <w:tab/>
        <w:t xml:space="preserve">    </w:t>
      </w:r>
      <w:r w:rsidRPr="0006646F">
        <w:rPr>
          <w:rFonts w:ascii="PT Astra Serif" w:hAnsi="PT Astra Serif"/>
          <w:b/>
          <w:sz w:val="28"/>
          <w:szCs w:val="28"/>
        </w:rPr>
        <w:tab/>
      </w:r>
      <w:r w:rsidRPr="0006646F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0F6AD9">
        <w:rPr>
          <w:rFonts w:ascii="PT Astra Serif" w:hAnsi="PT Astra Serif"/>
          <w:b/>
          <w:sz w:val="28"/>
          <w:szCs w:val="28"/>
        </w:rPr>
        <w:t xml:space="preserve">  </w:t>
      </w:r>
      <w:r w:rsidR="00D35308" w:rsidRPr="0006646F">
        <w:rPr>
          <w:rFonts w:ascii="PT Astra Serif" w:hAnsi="PT Astra Serif"/>
          <w:b/>
          <w:sz w:val="28"/>
          <w:szCs w:val="28"/>
        </w:rPr>
        <w:t xml:space="preserve">    </w:t>
      </w:r>
      <w:proofErr w:type="spellStart"/>
      <w:r w:rsidR="000F6AD9">
        <w:rPr>
          <w:rFonts w:ascii="PT Astra Serif" w:hAnsi="PT Astra Serif"/>
          <w:b/>
          <w:sz w:val="28"/>
          <w:szCs w:val="28"/>
        </w:rPr>
        <w:t>Д.В.Батраков</w:t>
      </w:r>
      <w:proofErr w:type="spellEnd"/>
    </w:p>
    <w:sectPr w:rsidR="00157BA3" w:rsidRPr="0006646F" w:rsidSect="000810EF">
      <w:headerReference w:type="even" r:id="rId9"/>
      <w:headerReference w:type="default" r:id="rId10"/>
      <w:pgSz w:w="11906" w:h="16838" w:code="9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F75" w:rsidRDefault="00B00F75">
      <w:r>
        <w:separator/>
      </w:r>
    </w:p>
  </w:endnote>
  <w:endnote w:type="continuationSeparator" w:id="0">
    <w:p w:rsidR="00B00F75" w:rsidRDefault="00B00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F75" w:rsidRDefault="00B00F75">
      <w:r>
        <w:separator/>
      </w:r>
    </w:p>
  </w:footnote>
  <w:footnote w:type="continuationSeparator" w:id="0">
    <w:p w:rsidR="00B00F75" w:rsidRDefault="00B00F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Default="00660FFB">
    <w:pPr>
      <w:pStyle w:val="a3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625BFF" w:rsidRDefault="00B00F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Pr="001C379C" w:rsidRDefault="00660FFB">
    <w:pPr>
      <w:pStyle w:val="a3"/>
      <w:jc w:val="center"/>
      <w:rPr>
        <w:sz w:val="28"/>
        <w:szCs w:val="28"/>
      </w:rPr>
    </w:pPr>
    <w:r w:rsidRPr="001C379C">
      <w:rPr>
        <w:sz w:val="28"/>
        <w:szCs w:val="28"/>
      </w:rPr>
      <w:fldChar w:fldCharType="begin"/>
    </w:r>
    <w:r w:rsidRPr="001C379C">
      <w:rPr>
        <w:sz w:val="28"/>
        <w:szCs w:val="28"/>
      </w:rPr>
      <w:instrText xml:space="preserve"> PAGE   \* MERGEFORMAT </w:instrText>
    </w:r>
    <w:r w:rsidRPr="001C379C">
      <w:rPr>
        <w:sz w:val="28"/>
        <w:szCs w:val="28"/>
      </w:rPr>
      <w:fldChar w:fldCharType="separate"/>
    </w:r>
    <w:r w:rsidR="004068DC">
      <w:rPr>
        <w:noProof/>
        <w:sz w:val="28"/>
        <w:szCs w:val="28"/>
      </w:rPr>
      <w:t>3</w:t>
    </w:r>
    <w:r w:rsidRPr="001C379C">
      <w:rPr>
        <w:sz w:val="28"/>
        <w:szCs w:val="28"/>
      </w:rPr>
      <w:fldChar w:fldCharType="end"/>
    </w:r>
  </w:p>
  <w:p w:rsidR="00625BFF" w:rsidRDefault="00B00F7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0D3C"/>
    <w:multiLevelType w:val="hybridMultilevel"/>
    <w:tmpl w:val="A52E47E6"/>
    <w:lvl w:ilvl="0" w:tplc="1B6C8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53D13"/>
    <w:multiLevelType w:val="hybridMultilevel"/>
    <w:tmpl w:val="017AE83C"/>
    <w:lvl w:ilvl="0" w:tplc="DE867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91F2B"/>
    <w:multiLevelType w:val="hybridMultilevel"/>
    <w:tmpl w:val="1EB66BAE"/>
    <w:lvl w:ilvl="0" w:tplc="43F4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F6083"/>
    <w:multiLevelType w:val="hybridMultilevel"/>
    <w:tmpl w:val="115AF7BC"/>
    <w:lvl w:ilvl="0" w:tplc="4EBE46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5">
    <w:nsid w:val="0EA8701C"/>
    <w:multiLevelType w:val="hybridMultilevel"/>
    <w:tmpl w:val="A79A27E2"/>
    <w:lvl w:ilvl="0" w:tplc="952898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B9545A"/>
    <w:multiLevelType w:val="hybridMultilevel"/>
    <w:tmpl w:val="197E810C"/>
    <w:lvl w:ilvl="0" w:tplc="8B9E9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A1072F"/>
    <w:multiLevelType w:val="hybridMultilevel"/>
    <w:tmpl w:val="52F2967E"/>
    <w:lvl w:ilvl="0" w:tplc="C3B6A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8C3105"/>
    <w:multiLevelType w:val="hybridMultilevel"/>
    <w:tmpl w:val="1584DC60"/>
    <w:lvl w:ilvl="0" w:tplc="E3F4C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D904351"/>
    <w:multiLevelType w:val="hybridMultilevel"/>
    <w:tmpl w:val="60561D7C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6704"/>
    <w:multiLevelType w:val="hybridMultilevel"/>
    <w:tmpl w:val="BCC8B6E8"/>
    <w:lvl w:ilvl="0" w:tplc="400EECC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51D"/>
    <w:multiLevelType w:val="hybridMultilevel"/>
    <w:tmpl w:val="F2FE94A6"/>
    <w:lvl w:ilvl="0" w:tplc="49047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4E0D53"/>
    <w:multiLevelType w:val="hybridMultilevel"/>
    <w:tmpl w:val="483232E6"/>
    <w:lvl w:ilvl="0" w:tplc="3782E3AE">
      <w:start w:val="1"/>
      <w:numFmt w:val="decimal"/>
      <w:lvlText w:val="%1)"/>
      <w:lvlJc w:val="left"/>
      <w:pPr>
        <w:ind w:left="2263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811F1"/>
    <w:multiLevelType w:val="hybridMultilevel"/>
    <w:tmpl w:val="565A43B6"/>
    <w:lvl w:ilvl="0" w:tplc="208C0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F17773"/>
    <w:multiLevelType w:val="hybridMultilevel"/>
    <w:tmpl w:val="F9F0F506"/>
    <w:lvl w:ilvl="0" w:tplc="2E420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8245CF"/>
    <w:multiLevelType w:val="hybridMultilevel"/>
    <w:tmpl w:val="F94A4144"/>
    <w:lvl w:ilvl="0" w:tplc="53C8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754E"/>
    <w:multiLevelType w:val="hybridMultilevel"/>
    <w:tmpl w:val="12A20F50"/>
    <w:lvl w:ilvl="0" w:tplc="56603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0D80"/>
    <w:multiLevelType w:val="hybridMultilevel"/>
    <w:tmpl w:val="30466EE4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2773B"/>
    <w:multiLevelType w:val="hybridMultilevel"/>
    <w:tmpl w:val="104EE336"/>
    <w:lvl w:ilvl="0" w:tplc="9EF6D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166856"/>
    <w:multiLevelType w:val="hybridMultilevel"/>
    <w:tmpl w:val="C122EE5A"/>
    <w:lvl w:ilvl="0" w:tplc="94A4F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515D71"/>
    <w:multiLevelType w:val="hybridMultilevel"/>
    <w:tmpl w:val="A8C04078"/>
    <w:lvl w:ilvl="0" w:tplc="A99E9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C44D5E"/>
    <w:multiLevelType w:val="hybridMultilevel"/>
    <w:tmpl w:val="06D0B23C"/>
    <w:lvl w:ilvl="0" w:tplc="1FE28C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2366E4"/>
    <w:multiLevelType w:val="hybridMultilevel"/>
    <w:tmpl w:val="9E46606A"/>
    <w:lvl w:ilvl="0" w:tplc="40A2E84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14193"/>
    <w:multiLevelType w:val="hybridMultilevel"/>
    <w:tmpl w:val="B81C8758"/>
    <w:lvl w:ilvl="0" w:tplc="A2C29C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47115"/>
    <w:multiLevelType w:val="hybridMultilevel"/>
    <w:tmpl w:val="0D9C58EE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EE28C9"/>
    <w:multiLevelType w:val="hybridMultilevel"/>
    <w:tmpl w:val="A634B6A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0">
    <w:nsid w:val="4770500C"/>
    <w:multiLevelType w:val="hybridMultilevel"/>
    <w:tmpl w:val="E16A57A4"/>
    <w:lvl w:ilvl="0" w:tplc="71CAC5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86402C"/>
    <w:multiLevelType w:val="hybridMultilevel"/>
    <w:tmpl w:val="C262B12E"/>
    <w:lvl w:ilvl="0" w:tplc="FD6CDA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92528F"/>
    <w:multiLevelType w:val="hybridMultilevel"/>
    <w:tmpl w:val="4BB4AB06"/>
    <w:lvl w:ilvl="0" w:tplc="F71C99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D3951E4"/>
    <w:multiLevelType w:val="hybridMultilevel"/>
    <w:tmpl w:val="38AED674"/>
    <w:lvl w:ilvl="0" w:tplc="4BA68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4FB81637"/>
    <w:multiLevelType w:val="hybridMultilevel"/>
    <w:tmpl w:val="03CC0D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7AE7197"/>
    <w:multiLevelType w:val="hybridMultilevel"/>
    <w:tmpl w:val="F2901522"/>
    <w:lvl w:ilvl="0" w:tplc="A93AB7DC">
      <w:start w:val="1"/>
      <w:numFmt w:val="decimal"/>
      <w:lvlText w:val="%1)"/>
      <w:lvlJc w:val="left"/>
      <w:pPr>
        <w:ind w:left="1260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58591043"/>
    <w:multiLevelType w:val="hybridMultilevel"/>
    <w:tmpl w:val="4E8A5892"/>
    <w:lvl w:ilvl="0" w:tplc="4CAE2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8EC0EC7"/>
    <w:multiLevelType w:val="hybridMultilevel"/>
    <w:tmpl w:val="4748E8AA"/>
    <w:lvl w:ilvl="0" w:tplc="8AF20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A692C00"/>
    <w:multiLevelType w:val="hybridMultilevel"/>
    <w:tmpl w:val="D19E158A"/>
    <w:lvl w:ilvl="0" w:tplc="B2DE7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CA901B3"/>
    <w:multiLevelType w:val="hybridMultilevel"/>
    <w:tmpl w:val="F5EABCDA"/>
    <w:lvl w:ilvl="0" w:tplc="C87CBA0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77F2D8D"/>
    <w:multiLevelType w:val="hybridMultilevel"/>
    <w:tmpl w:val="66042AE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CA24F0F"/>
    <w:multiLevelType w:val="hybridMultilevel"/>
    <w:tmpl w:val="26E20572"/>
    <w:lvl w:ilvl="0" w:tplc="D9FE7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CE26C08"/>
    <w:multiLevelType w:val="hybridMultilevel"/>
    <w:tmpl w:val="83920200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E3E02D2"/>
    <w:multiLevelType w:val="hybridMultilevel"/>
    <w:tmpl w:val="942A8E48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33A5B50"/>
    <w:multiLevelType w:val="hybridMultilevel"/>
    <w:tmpl w:val="663C6836"/>
    <w:lvl w:ilvl="0" w:tplc="991C72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40A68DD"/>
    <w:multiLevelType w:val="hybridMultilevel"/>
    <w:tmpl w:val="6450D3A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C59431F"/>
    <w:multiLevelType w:val="hybridMultilevel"/>
    <w:tmpl w:val="A934B20E"/>
    <w:lvl w:ilvl="0" w:tplc="C4E62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E223011"/>
    <w:multiLevelType w:val="hybridMultilevel"/>
    <w:tmpl w:val="4274AD82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F35565C"/>
    <w:multiLevelType w:val="hybridMultilevel"/>
    <w:tmpl w:val="A41EA6AA"/>
    <w:lvl w:ilvl="0" w:tplc="DDD0F812">
      <w:start w:val="1"/>
      <w:numFmt w:val="decimal"/>
      <w:lvlText w:val="%1."/>
      <w:lvlJc w:val="left"/>
      <w:pPr>
        <w:ind w:left="1260" w:hanging="360"/>
      </w:pPr>
      <w:rPr>
        <w:rFonts w:ascii="PT Astra Serif" w:hAnsi="PT Astra Serif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30"/>
  </w:num>
  <w:num w:numId="9">
    <w:abstractNumId w:val="8"/>
  </w:num>
  <w:num w:numId="10">
    <w:abstractNumId w:val="39"/>
  </w:num>
  <w:num w:numId="11">
    <w:abstractNumId w:val="9"/>
  </w:num>
  <w:num w:numId="12">
    <w:abstractNumId w:val="5"/>
  </w:num>
  <w:num w:numId="13">
    <w:abstractNumId w:val="20"/>
  </w:num>
  <w:num w:numId="14">
    <w:abstractNumId w:val="18"/>
  </w:num>
  <w:num w:numId="15">
    <w:abstractNumId w:val="33"/>
  </w:num>
  <w:num w:numId="16">
    <w:abstractNumId w:val="22"/>
  </w:num>
  <w:num w:numId="17">
    <w:abstractNumId w:val="21"/>
  </w:num>
  <w:num w:numId="18">
    <w:abstractNumId w:val="46"/>
  </w:num>
  <w:num w:numId="19">
    <w:abstractNumId w:val="15"/>
  </w:num>
  <w:num w:numId="20">
    <w:abstractNumId w:val="38"/>
  </w:num>
  <w:num w:numId="21">
    <w:abstractNumId w:val="41"/>
  </w:num>
  <w:num w:numId="22">
    <w:abstractNumId w:val="37"/>
  </w:num>
  <w:num w:numId="23">
    <w:abstractNumId w:val="47"/>
  </w:num>
  <w:num w:numId="24">
    <w:abstractNumId w:val="31"/>
  </w:num>
  <w:num w:numId="25">
    <w:abstractNumId w:val="2"/>
  </w:num>
  <w:num w:numId="26">
    <w:abstractNumId w:val="16"/>
  </w:num>
  <w:num w:numId="27">
    <w:abstractNumId w:val="1"/>
  </w:num>
  <w:num w:numId="28">
    <w:abstractNumId w:val="23"/>
  </w:num>
  <w:num w:numId="29">
    <w:abstractNumId w:val="43"/>
  </w:num>
  <w:num w:numId="30">
    <w:abstractNumId w:val="28"/>
  </w:num>
  <w:num w:numId="31">
    <w:abstractNumId w:val="19"/>
  </w:num>
  <w:num w:numId="32">
    <w:abstractNumId w:val="11"/>
  </w:num>
  <w:num w:numId="33">
    <w:abstractNumId w:val="45"/>
  </w:num>
  <w:num w:numId="34">
    <w:abstractNumId w:val="34"/>
  </w:num>
  <w:num w:numId="35">
    <w:abstractNumId w:val="40"/>
  </w:num>
  <w:num w:numId="36">
    <w:abstractNumId w:val="26"/>
  </w:num>
  <w:num w:numId="37">
    <w:abstractNumId w:val="42"/>
  </w:num>
  <w:num w:numId="38">
    <w:abstractNumId w:val="24"/>
  </w:num>
  <w:num w:numId="39">
    <w:abstractNumId w:val="35"/>
  </w:num>
  <w:num w:numId="40">
    <w:abstractNumId w:val="48"/>
  </w:num>
  <w:num w:numId="41">
    <w:abstractNumId w:val="44"/>
  </w:num>
  <w:num w:numId="42">
    <w:abstractNumId w:val="0"/>
  </w:num>
  <w:num w:numId="43">
    <w:abstractNumId w:val="6"/>
  </w:num>
  <w:num w:numId="44">
    <w:abstractNumId w:val="12"/>
  </w:num>
  <w:num w:numId="45">
    <w:abstractNumId w:val="3"/>
  </w:num>
  <w:num w:numId="46">
    <w:abstractNumId w:val="17"/>
  </w:num>
  <w:num w:numId="47">
    <w:abstractNumId w:val="25"/>
  </w:num>
  <w:num w:numId="48">
    <w:abstractNumId w:val="36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46F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0EF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4E35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257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764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6AD9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A3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890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85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CA4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D7970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5F08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0D33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3E04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D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AF"/>
    <w:rsid w:val="002831F8"/>
    <w:rsid w:val="002832E6"/>
    <w:rsid w:val="0028340C"/>
    <w:rsid w:val="00283607"/>
    <w:rsid w:val="002838CE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5A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A21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9EE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2E0B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152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6C2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68DC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B36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1E6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409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1A9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458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5EA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ED9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91D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2EFE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9D7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4D2F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2A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0FFB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B7FF6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0D7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985"/>
    <w:rsid w:val="00782A38"/>
    <w:rsid w:val="00782F7D"/>
    <w:rsid w:val="007830B9"/>
    <w:rsid w:val="007831C1"/>
    <w:rsid w:val="00783303"/>
    <w:rsid w:val="00783ADF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1ACF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D3A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2FC1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7C9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07C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7D5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845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A62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D43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1F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7A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0F09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18B4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3A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80E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2787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2BA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F75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20B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4BA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2A3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3EE2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0E97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C86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A52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1F4D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308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281F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18F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9F8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B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399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3A5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5E33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0A3D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807"/>
    <w:rsid w:val="00ED3C8D"/>
    <w:rsid w:val="00ED40C0"/>
    <w:rsid w:val="00ED4133"/>
    <w:rsid w:val="00ED4282"/>
    <w:rsid w:val="00ED4685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1A7E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637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42576-339D-4848-8BB6-BAF2559C6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1933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Глухова Марина Евгеньевна</cp:lastModifiedBy>
  <cp:revision>4</cp:revision>
  <cp:lastPrinted>2024-03-20T08:58:00Z</cp:lastPrinted>
  <dcterms:created xsi:type="dcterms:W3CDTF">2024-03-20T11:11:00Z</dcterms:created>
  <dcterms:modified xsi:type="dcterms:W3CDTF">2024-03-20T11:25:00Z</dcterms:modified>
</cp:coreProperties>
</file>