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Вносится депутатом</w:t>
      </w:r>
    </w:p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Законодательного Собрания</w:t>
      </w:r>
    </w:p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Ульяновской области</w:t>
      </w:r>
    </w:p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</w:p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С.А.Шерстневым</w:t>
      </w:r>
      <w:proofErr w:type="spellEnd"/>
    </w:p>
    <w:p w:rsidR="008D7C3F" w:rsidRDefault="008D7C3F" w:rsidP="008D7C3F">
      <w:pPr>
        <w:ind w:firstLine="6237"/>
        <w:jc w:val="center"/>
        <w:rPr>
          <w:rFonts w:ascii="PT Astra Serif" w:hAnsi="PT Astra Serif"/>
        </w:rPr>
      </w:pPr>
    </w:p>
    <w:p w:rsidR="008D7C3F" w:rsidRDefault="008D7C3F" w:rsidP="008D7C3F">
      <w:pPr>
        <w:ind w:firstLine="595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Проект</w:t>
      </w:r>
    </w:p>
    <w:p w:rsidR="008D7C3F" w:rsidRDefault="008D7C3F" w:rsidP="008D7C3F">
      <w:pPr>
        <w:rPr>
          <w:rFonts w:ascii="PT Astra Serif" w:hAnsi="PT Astra Serif"/>
        </w:rPr>
      </w:pPr>
    </w:p>
    <w:p w:rsidR="008D7C3F" w:rsidRDefault="008D7C3F" w:rsidP="008D7C3F">
      <w:pPr>
        <w:rPr>
          <w:rFonts w:ascii="PT Astra Serif" w:hAnsi="PT Astra Serif"/>
        </w:rPr>
      </w:pPr>
    </w:p>
    <w:p w:rsidR="008D7C3F" w:rsidRDefault="008D7C3F" w:rsidP="008D7C3F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8D7C3F" w:rsidRPr="00F93782" w:rsidRDefault="008D7C3F" w:rsidP="008D7C3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8D7C3F" w:rsidRPr="00F93782" w:rsidRDefault="008D7C3F" w:rsidP="008D7C3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8D7C3F" w:rsidRDefault="008D7C3F" w:rsidP="008D7C3F">
      <w:pPr>
        <w:rPr>
          <w:rFonts w:ascii="PT Astra Serif" w:hAnsi="PT Astra Serif"/>
        </w:rPr>
      </w:pPr>
    </w:p>
    <w:p w:rsidR="008D7C3F" w:rsidRDefault="008D7C3F" w:rsidP="008D7C3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D7C3F" w:rsidRDefault="008D7C3F" w:rsidP="008D7C3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6C5599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 xml:space="preserve">й </w:t>
      </w:r>
      <w:r w:rsidRPr="006C5599">
        <w:rPr>
          <w:rFonts w:ascii="PT Astra Serif" w:hAnsi="PT Astra Serif"/>
          <w:b/>
        </w:rPr>
        <w:t>в</w:t>
      </w:r>
      <w:r>
        <w:rPr>
          <w:rFonts w:ascii="PT Astra Serif" w:hAnsi="PT Astra Serif"/>
          <w:b/>
        </w:rPr>
        <w:t xml:space="preserve"> отдельные законодательные акты </w:t>
      </w:r>
    </w:p>
    <w:p w:rsidR="008D7C3F" w:rsidRDefault="008D7C3F" w:rsidP="008D7C3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6C5599">
        <w:rPr>
          <w:rFonts w:ascii="PT Astra Serif" w:hAnsi="PT Astra Serif" w:cs="PT Astra Serif"/>
          <w:b/>
        </w:rPr>
        <w:t>Ульяновской области</w:t>
      </w:r>
      <w:r>
        <w:rPr>
          <w:rFonts w:ascii="PT Astra Serif" w:hAnsi="PT Astra Serif" w:cs="PT Astra Serif"/>
          <w:b/>
        </w:rPr>
        <w:t xml:space="preserve"> </w:t>
      </w:r>
    </w:p>
    <w:p w:rsidR="008D7C3F" w:rsidRDefault="008D7C3F" w:rsidP="008D7C3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8D7C3F" w:rsidRDefault="008D7C3F" w:rsidP="008D7C3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8D7C3F" w:rsidRDefault="008D7C3F" w:rsidP="008D7C3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8D7C3F" w:rsidRPr="00970488" w:rsidRDefault="008D7C3F" w:rsidP="008D7C3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970488">
        <w:rPr>
          <w:rFonts w:ascii="PT Astra Serif" w:hAnsi="PT Astra Serif"/>
          <w:b/>
        </w:rPr>
        <w:t>Статья 1</w:t>
      </w:r>
    </w:p>
    <w:p w:rsidR="008D7C3F" w:rsidRDefault="008D7C3F" w:rsidP="008D7C3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8D7C3F" w:rsidRDefault="008D7C3F" w:rsidP="008D7C3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336A3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>Внести в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Закон Ульяновской области от 7 октября 2002 года № 045-ЗО </w:t>
      </w:r>
      <w:r w:rsidR="008327B5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«О статусе депутата Законодательного Собрания Ульяновской области» («Народная газета» от 09.10.2002 № 144; от 10.01.2003 № 2; от 18.03.2003 № 28; от 05.09.2003 № 104; от 16.09.2003 № 108; от 04.02.2004 № 13; от 10.05.2004</w:t>
      </w:r>
      <w:r w:rsidR="008327B5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 </w:t>
      </w:r>
      <w:r w:rsidR="008327B5">
        <w:rPr>
          <w:rFonts w:ascii="PT Astra Serif" w:hAnsi="PT Astra Serif"/>
        </w:rPr>
        <w:t xml:space="preserve">  </w:t>
      </w:r>
      <w:r w:rsidRPr="007D2E8A">
        <w:rPr>
          <w:rFonts w:ascii="PT Astra Serif" w:hAnsi="PT Astra Serif"/>
        </w:rPr>
        <w:t>№ 49; от 03.12.2004 № 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от 17.06.2005 № 61; </w:t>
      </w:r>
      <w:r w:rsidR="008327B5">
        <w:rPr>
          <w:rFonts w:ascii="PT Astra Serif" w:hAnsi="PT Astra Serif"/>
        </w:rPr>
        <w:t xml:space="preserve">             </w:t>
      </w:r>
      <w:r w:rsidRPr="007D2E8A">
        <w:rPr>
          <w:rFonts w:ascii="PT Astra Serif" w:hAnsi="PT Astra Serif"/>
        </w:rPr>
        <w:t xml:space="preserve">от 08.11.2005 № 103-104; </w:t>
      </w:r>
      <w:proofErr w:type="gramStart"/>
      <w:r w:rsidRPr="007D2E8A">
        <w:rPr>
          <w:rFonts w:ascii="PT Astra Serif" w:hAnsi="PT Astra Serif"/>
        </w:rPr>
        <w:t xml:space="preserve">от 01.02.2006 № 7; от 17.05.2006 № 35; от 31.01.2007 № 8; от 11.04.2007 № 30; от 09.06.2007 № 47; от 26.12.2007 № 111; </w:t>
      </w:r>
      <w:r w:rsidR="008327B5">
        <w:rPr>
          <w:rFonts w:ascii="PT Astra Serif" w:hAnsi="PT Astra Serif"/>
        </w:rPr>
        <w:t xml:space="preserve">                    </w:t>
      </w:r>
      <w:r w:rsidRPr="007D2E8A">
        <w:rPr>
          <w:rFonts w:ascii="PT Astra Serif" w:hAnsi="PT Astra Serif"/>
        </w:rPr>
        <w:t xml:space="preserve">от 28.03.2008 № 28; от 23.04.2008 № 35; от 23.05.2008 № 42; от 26.11.2008 </w:t>
      </w:r>
      <w:r w:rsidR="008327B5">
        <w:rPr>
          <w:rFonts w:ascii="PT Astra Serif" w:hAnsi="PT Astra Serif"/>
        </w:rPr>
        <w:t xml:space="preserve">        </w:t>
      </w:r>
      <w:r w:rsidRPr="007D2E8A">
        <w:rPr>
          <w:rFonts w:ascii="PT Astra Serif" w:hAnsi="PT Astra Serif"/>
        </w:rPr>
        <w:t>№ 96; от 06.03.2009 № 17; от 24.07.2009 № 60; от 05.08.2009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№ 63;</w:t>
      </w:r>
      <w:r>
        <w:rPr>
          <w:rFonts w:ascii="PT Astra Serif" w:hAnsi="PT Astra Serif"/>
        </w:rPr>
        <w:t xml:space="preserve"> </w:t>
      </w:r>
      <w:r w:rsidR="008327B5">
        <w:rPr>
          <w:rFonts w:ascii="PT Astra Serif" w:hAnsi="PT Astra Serif"/>
        </w:rPr>
        <w:t xml:space="preserve">                    </w:t>
      </w:r>
      <w:r w:rsidRPr="007D2E8A">
        <w:rPr>
          <w:rFonts w:ascii="PT Astra Serif" w:hAnsi="PT Astra Serif"/>
        </w:rPr>
        <w:t xml:space="preserve">от 12.05.2010 </w:t>
      </w:r>
      <w:r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от 13.10.2010 № 84; от 04.02.2011 № 12-13; от 12.10.2011 № 115;</w:t>
      </w:r>
      <w:proofErr w:type="gramEnd"/>
      <w:r w:rsidRPr="007D2E8A">
        <w:rPr>
          <w:rFonts w:ascii="PT Astra Serif" w:hAnsi="PT Astra Serif"/>
        </w:rPr>
        <w:t xml:space="preserve"> </w:t>
      </w:r>
      <w:proofErr w:type="gramStart"/>
      <w:r w:rsidRPr="007D2E8A">
        <w:rPr>
          <w:rFonts w:ascii="PT Astra Serif" w:hAnsi="PT Astra Serif"/>
        </w:rPr>
        <w:t xml:space="preserve">от 28.12.2011 № 147; от 06.04.2012 № 36; от 28.12.2012 № 146; </w:t>
      </w:r>
      <w:r w:rsidR="008327B5">
        <w:rPr>
          <w:rFonts w:ascii="PT Astra Serif" w:hAnsi="PT Astra Serif"/>
        </w:rPr>
        <w:t xml:space="preserve">             </w:t>
      </w:r>
      <w:r w:rsidRPr="007D2E8A">
        <w:rPr>
          <w:rFonts w:ascii="PT Astra Serif" w:hAnsi="PT Astra Serif"/>
        </w:rPr>
        <w:t xml:space="preserve">от 08.02.2013 № 14; от 07.09.2013 № 109; от 04.10.2013 № 124; от 08.11.2013 </w:t>
      </w:r>
      <w:r w:rsidR="008327B5">
        <w:rPr>
          <w:rFonts w:ascii="PT Astra Serif" w:hAnsi="PT Astra Serif"/>
        </w:rPr>
        <w:t xml:space="preserve">    </w:t>
      </w:r>
      <w:r w:rsidRPr="007D2E8A">
        <w:rPr>
          <w:rFonts w:ascii="PT Astra Serif" w:hAnsi="PT Astra Serif"/>
        </w:rPr>
        <w:t xml:space="preserve">№ 143; от 11.03.2014 № 34; от 10.07.2014 № 98; от 06.04.2015 № 44; </w:t>
      </w:r>
      <w:r w:rsidR="008327B5">
        <w:rPr>
          <w:rFonts w:ascii="PT Astra Serif" w:hAnsi="PT Astra Serif"/>
        </w:rPr>
        <w:t xml:space="preserve">                 </w:t>
      </w:r>
      <w:r w:rsidRPr="007D2E8A">
        <w:rPr>
          <w:rFonts w:ascii="PT Astra Serif" w:hAnsi="PT Astra Serif"/>
        </w:rPr>
        <w:t>от 04.02.2016 № 14; от 06.06.2016 № 75-76; от 06.09.2016 № 109; от 01.11.2016 № 126; от 07.03.2017 № 16; от 28.04.2017 № 31; от 30.11.2017 № 89;</w:t>
      </w:r>
      <w:proofErr w:type="gramEnd"/>
      <w:r w:rsidRPr="007D2E8A">
        <w:rPr>
          <w:rFonts w:ascii="PT Astra Serif" w:hAnsi="PT Astra Serif"/>
        </w:rPr>
        <w:t xml:space="preserve"> </w:t>
      </w:r>
      <w:r w:rsidR="008327B5">
        <w:rPr>
          <w:rFonts w:ascii="PT Astra Serif" w:hAnsi="PT Astra Serif"/>
        </w:rPr>
        <w:t xml:space="preserve">                 </w:t>
      </w:r>
      <w:proofErr w:type="gramStart"/>
      <w:r w:rsidRPr="007D2E8A">
        <w:rPr>
          <w:rFonts w:ascii="PT Astra Serif" w:hAnsi="PT Astra Serif"/>
        </w:rPr>
        <w:lastRenderedPageBreak/>
        <w:t xml:space="preserve">от 16.10.2018 № 76; от 01.10.2019 № 74; от 10.07.2020 № 48; от 18.08.2020 </w:t>
      </w:r>
      <w:r w:rsidR="008327B5">
        <w:rPr>
          <w:rFonts w:ascii="PT Astra Serif" w:hAnsi="PT Astra Serif"/>
        </w:rPr>
        <w:t xml:space="preserve">       </w:t>
      </w:r>
      <w:r w:rsidRPr="007D2E8A">
        <w:rPr>
          <w:rFonts w:ascii="PT Astra Serif" w:hAnsi="PT Astra Serif"/>
        </w:rPr>
        <w:t>№ 59; от 06.11.2020 № 82</w:t>
      </w:r>
      <w:r>
        <w:rPr>
          <w:rFonts w:ascii="PT Astra Serif" w:hAnsi="PT Astra Serif"/>
        </w:rPr>
        <w:t xml:space="preserve">; от 26.02.2021 № 13; от 25.06.2021 № 43; </w:t>
      </w:r>
      <w:r w:rsidR="008327B5">
        <w:rPr>
          <w:rFonts w:ascii="PT Astra Serif" w:hAnsi="PT Astra Serif"/>
        </w:rPr>
        <w:t xml:space="preserve">                   </w:t>
      </w:r>
      <w:r>
        <w:rPr>
          <w:rFonts w:ascii="PT Astra Serif" w:hAnsi="PT Astra Serif"/>
        </w:rPr>
        <w:t xml:space="preserve">от 30.11.2021 № 87; от 01.04.2022 № 23; от 03.06.2022 № 39; от 23.12.2022 </w:t>
      </w:r>
      <w:r w:rsidR="008327B5">
        <w:rPr>
          <w:rFonts w:ascii="PT Astra Serif" w:hAnsi="PT Astra Serif"/>
        </w:rPr>
        <w:t xml:space="preserve">        </w:t>
      </w:r>
      <w:r>
        <w:rPr>
          <w:rFonts w:ascii="PT Astra Serif" w:hAnsi="PT Astra Serif"/>
        </w:rPr>
        <w:t>№ 95; от 04.04.2023 № 26; от 12.09.2023 № 70</w:t>
      </w:r>
      <w:r w:rsidRPr="007D2E8A">
        <w:rPr>
          <w:rStyle w:val="pagesindoccountinformation"/>
          <w:rFonts w:ascii="PT Astra Serif" w:hAnsi="PT Astra Serif"/>
          <w:bCs/>
        </w:rPr>
        <w:t>)</w:t>
      </w:r>
      <w:r w:rsidR="002336A3">
        <w:rPr>
          <w:rStyle w:val="pagesindoccountinformation"/>
          <w:rFonts w:ascii="PT Astra Serif" w:hAnsi="PT Astra Serif"/>
          <w:bCs/>
        </w:rPr>
        <w:t xml:space="preserve"> следующие изменения:</w:t>
      </w:r>
      <w:proofErr w:type="gramEnd"/>
    </w:p>
    <w:p w:rsidR="008327B5" w:rsidRDefault="002336A3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>1)</w:t>
      </w:r>
      <w:r w:rsidR="008327B5">
        <w:rPr>
          <w:rStyle w:val="pagesindoccountinformation"/>
          <w:rFonts w:ascii="PT Astra Serif" w:hAnsi="PT Astra Serif"/>
          <w:bCs/>
        </w:rPr>
        <w:t xml:space="preserve"> абзац третий статьи 22 после слова «отпуск</w:t>
      </w:r>
      <w:proofErr w:type="gramStart"/>
      <w:r w:rsidR="008327B5">
        <w:rPr>
          <w:rStyle w:val="pagesindoccountinformation"/>
          <w:rFonts w:ascii="PT Astra Serif" w:hAnsi="PT Astra Serif"/>
          <w:bCs/>
        </w:rPr>
        <w:t>,»</w:t>
      </w:r>
      <w:proofErr w:type="gramEnd"/>
      <w:r w:rsidR="008327B5">
        <w:rPr>
          <w:rStyle w:val="pagesindoccountinformation"/>
          <w:rFonts w:ascii="PT Astra Serif" w:hAnsi="PT Astra Serif"/>
          <w:bCs/>
        </w:rPr>
        <w:t xml:space="preserve"> дополнить словами «нахождение депутата по направлению Председателя Законодательного Собрания в служебной командировке по вопросам осуществления депутатской деятельности,»;</w:t>
      </w:r>
    </w:p>
    <w:p w:rsidR="008327B5" w:rsidRDefault="008327B5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>2) в статье 26:</w:t>
      </w:r>
    </w:p>
    <w:p w:rsidR="008D7C3F" w:rsidRDefault="008327B5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Style w:val="pagesindoccountinformation"/>
          <w:rFonts w:ascii="PT Astra Serif" w:hAnsi="PT Astra Serif"/>
          <w:bCs/>
        </w:rPr>
        <w:t xml:space="preserve">а) </w:t>
      </w:r>
      <w:r w:rsidR="002336A3">
        <w:rPr>
          <w:rStyle w:val="pagesindoccountinformation"/>
          <w:rFonts w:ascii="PT Astra Serif" w:hAnsi="PT Astra Serif"/>
          <w:bCs/>
        </w:rPr>
        <w:t xml:space="preserve">часть 1 </w:t>
      </w:r>
      <w:r w:rsidR="008D7C3F">
        <w:rPr>
          <w:rStyle w:val="pagesindoccountinformation"/>
          <w:rFonts w:ascii="PT Astra Serif" w:hAnsi="PT Astra Serif"/>
          <w:bCs/>
        </w:rPr>
        <w:t>после слова «деятельности»</w:t>
      </w:r>
      <w:r w:rsidR="002336A3">
        <w:rPr>
          <w:rStyle w:val="pagesindoccountinformation"/>
          <w:rFonts w:ascii="PT Astra Serif" w:hAnsi="PT Astra Serif"/>
          <w:bCs/>
        </w:rPr>
        <w:t xml:space="preserve"> дополнить словами</w:t>
      </w:r>
      <w:r w:rsidR="008D7C3F">
        <w:rPr>
          <w:rStyle w:val="pagesindoccountinformation"/>
          <w:rFonts w:ascii="PT Astra Serif" w:hAnsi="PT Astra Serif"/>
          <w:bCs/>
        </w:rPr>
        <w:t xml:space="preserve"> </w:t>
      </w:r>
      <w:r w:rsidR="002336A3">
        <w:rPr>
          <w:rStyle w:val="pagesindoccountinformation"/>
          <w:rFonts w:ascii="PT Astra Serif" w:hAnsi="PT Astra Serif"/>
          <w:bCs/>
        </w:rPr>
        <w:t xml:space="preserve">                    </w:t>
      </w:r>
      <w:r w:rsidR="008D7C3F">
        <w:rPr>
          <w:rStyle w:val="pagesindoccountinformation"/>
          <w:rFonts w:ascii="PT Astra Serif" w:hAnsi="PT Astra Serif"/>
          <w:bCs/>
        </w:rPr>
        <w:t xml:space="preserve">«или </w:t>
      </w:r>
      <w:r w:rsidR="008D7C3F">
        <w:rPr>
          <w:rFonts w:ascii="PT Astra Serif" w:eastAsiaTheme="minorHAnsi" w:hAnsi="PT Astra Serif" w:cs="PT Astra Serif"/>
          <w:lang w:eastAsia="en-US"/>
        </w:rPr>
        <w:t xml:space="preserve">в соответствии со </w:t>
      </w:r>
      <w:hyperlink r:id="rId8" w:history="1">
        <w:r w:rsidR="008D7C3F" w:rsidRPr="00970488">
          <w:rPr>
            <w:rFonts w:ascii="PT Astra Serif" w:eastAsiaTheme="minorHAnsi" w:hAnsi="PT Astra Serif" w:cs="PT Astra Serif"/>
            <w:lang w:eastAsia="en-US"/>
          </w:rPr>
          <w:t>статьёй</w:t>
        </w:r>
      </w:hyperlink>
      <w:r w:rsidR="008D7C3F">
        <w:rPr>
          <w:rFonts w:ascii="PT Astra Serif" w:eastAsiaTheme="minorHAnsi" w:hAnsi="PT Astra Serif" w:cs="PT Astra Serif"/>
          <w:lang w:eastAsia="en-US"/>
        </w:rPr>
        <w:t xml:space="preserve"> 13</w:t>
      </w:r>
      <w:r w:rsidR="008D7C3F">
        <w:rPr>
          <w:rFonts w:ascii="PT Astra Serif" w:eastAsiaTheme="minorHAnsi" w:hAnsi="PT Astra Serif" w:cs="PT Astra Serif"/>
          <w:vertAlign w:val="superscript"/>
          <w:lang w:eastAsia="en-US"/>
        </w:rPr>
        <w:t>4</w:t>
      </w:r>
      <w:r w:rsidR="008D7C3F">
        <w:rPr>
          <w:rFonts w:ascii="PT Astra Serif" w:eastAsiaTheme="minorHAnsi" w:hAnsi="PT Astra Serif" w:cs="PT Astra Serif"/>
          <w:lang w:eastAsia="en-US"/>
        </w:rPr>
        <w:t xml:space="preserve"> Федерального закона «О противодействии коррупции»</w:t>
      </w:r>
      <w:r w:rsidR="002336A3">
        <w:rPr>
          <w:rFonts w:ascii="PT Astra Serif" w:eastAsiaTheme="minorHAnsi" w:hAnsi="PT Astra Serif" w:cs="PT Astra Serif"/>
          <w:lang w:eastAsia="en-US"/>
        </w:rPr>
        <w:t>;</w:t>
      </w:r>
    </w:p>
    <w:p w:rsidR="002336A3" w:rsidRDefault="008327B5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</w:t>
      </w:r>
      <w:r w:rsidR="002336A3">
        <w:rPr>
          <w:rFonts w:ascii="PT Astra Serif" w:eastAsiaTheme="minorHAnsi" w:hAnsi="PT Astra Serif" w:cs="PT Astra Serif"/>
          <w:lang w:eastAsia="en-US"/>
        </w:rPr>
        <w:t>) абзац первый части 2 после слов «её проведения» дополнить словами «</w:t>
      </w:r>
      <w:r w:rsidR="002336A3" w:rsidRPr="002336A3">
        <w:rPr>
          <w:rFonts w:ascii="PT Astra Serif" w:hAnsi="PT Astra Serif"/>
          <w:bCs/>
        </w:rPr>
        <w:t>или в случае, если проверка проводилась в соответствии со статьёй 13</w:t>
      </w:r>
      <w:r w:rsidR="002336A3" w:rsidRPr="002336A3">
        <w:rPr>
          <w:rFonts w:ascii="PT Astra Serif" w:hAnsi="PT Astra Serif"/>
          <w:bCs/>
          <w:vertAlign w:val="superscript"/>
        </w:rPr>
        <w:t xml:space="preserve">4 </w:t>
      </w:r>
      <w:r w:rsidR="002336A3" w:rsidRPr="002336A3">
        <w:rPr>
          <w:rFonts w:ascii="PT Astra Serif" w:hAnsi="PT Astra Serif"/>
          <w:bCs/>
        </w:rPr>
        <w:t>Федерального закона «О противодействии коррупции», со дня поступления информации от уполномоченного подразделения Администрации Президента Российской Федерации о результатах её проведения</w:t>
      </w:r>
      <w:r w:rsidR="002336A3">
        <w:rPr>
          <w:rFonts w:ascii="PT Astra Serif" w:hAnsi="PT Astra Serif"/>
          <w:bCs/>
        </w:rPr>
        <w:t>».</w:t>
      </w:r>
    </w:p>
    <w:p w:rsidR="008D7C3F" w:rsidRDefault="008D7C3F" w:rsidP="008D7C3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D7C3F" w:rsidRDefault="008D7C3F" w:rsidP="008D7C3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D7C3F" w:rsidRPr="00970488" w:rsidRDefault="008D7C3F" w:rsidP="008D7C3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970488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8D7C3F" w:rsidRDefault="008D7C3F" w:rsidP="008D7C3F">
      <w:pPr>
        <w:autoSpaceDE w:val="0"/>
        <w:autoSpaceDN w:val="0"/>
        <w:adjustRightInd w:val="0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8D7C3F" w:rsidRDefault="008D7C3F" w:rsidP="008D7C3F">
      <w:pPr>
        <w:autoSpaceDE w:val="0"/>
        <w:autoSpaceDN w:val="0"/>
        <w:adjustRightInd w:val="0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 w:rsidRPr="006C5599">
        <w:rPr>
          <w:rFonts w:ascii="PT Astra Serif" w:hAnsi="PT Astra Serif"/>
        </w:rPr>
        <w:t xml:space="preserve">Внести </w:t>
      </w:r>
      <w:r>
        <w:rPr>
          <w:rFonts w:ascii="PT Astra Serif" w:hAnsi="PT Astra Serif"/>
        </w:rPr>
        <w:t xml:space="preserve">в Закон </w:t>
      </w:r>
      <w:r>
        <w:rPr>
          <w:rFonts w:ascii="PT Astra Serif" w:hAnsi="PT Astra Serif" w:cs="PT Astra Serif"/>
        </w:rPr>
        <w:t>Ульяновской области от 29 февраля 2012 года № 22-ЗО «О правовом регулировании отдельных вопросов, касающихся соблюдения депутатами Законодательного Собрания Ульяновской области ограничений        и запретов, связанных с осуществлением депутатской деятельности»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02.03.2012 № 22; от 08.05.2013 № 48; от 05.12.2013 № 158; от 09.06.2014 № 82-83; от 09.10.2014 № 149; от 06.04.2015 № 44;            от 04.02.2016 № 14; от 07.03.2017 № 16; от 26.02.2021 № 13; </w:t>
      </w:r>
      <w:r w:rsidRPr="006955E5">
        <w:rPr>
          <w:rFonts w:ascii="PT Astra Serif" w:hAnsi="PT Astra Serif" w:cs="PT Astra Serif"/>
        </w:rPr>
        <w:t xml:space="preserve">от </w:t>
      </w:r>
      <w:r>
        <w:rPr>
          <w:rFonts w:ascii="PT Astra Serif" w:hAnsi="PT Astra Serif" w:cs="PT Astra Serif"/>
        </w:rPr>
        <w:t>03.06.2022</w:t>
      </w:r>
      <w:r w:rsidRPr="006955E5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        </w:t>
      </w:r>
      <w:r w:rsidRPr="006955E5">
        <w:rPr>
          <w:rFonts w:ascii="PT Astra Serif" w:hAnsi="PT Astra Serif" w:cs="PT Astra Serif"/>
        </w:rPr>
        <w:t xml:space="preserve">№ </w:t>
      </w:r>
      <w:r>
        <w:rPr>
          <w:rFonts w:ascii="PT Astra Serif" w:hAnsi="PT Astra Serif" w:cs="PT Astra Serif"/>
        </w:rPr>
        <w:t>39</w:t>
      </w:r>
      <w:r w:rsidRPr="00E3223F">
        <w:rPr>
          <w:rFonts w:ascii="PT Astra Serif" w:hAnsi="PT Astra Serif" w:cs="PT Astra Serif"/>
        </w:rPr>
        <w:t>;</w:t>
      </w:r>
      <w:r>
        <w:rPr>
          <w:rFonts w:ascii="PT Astra Serif" w:hAnsi="PT Astra Serif" w:cs="PT Astra Serif"/>
        </w:rPr>
        <w:t xml:space="preserve"> от 05.07.2022 № 47; </w:t>
      </w:r>
      <w:r>
        <w:rPr>
          <w:rFonts w:ascii="PT Astra Serif" w:eastAsiaTheme="minorHAnsi" w:hAnsi="PT Astra Serif" w:cs="PT Astra Serif"/>
          <w:lang w:eastAsia="en-US"/>
        </w:rPr>
        <w:t xml:space="preserve">Официальный интернет-портал правовой </w:t>
      </w:r>
      <w:r>
        <w:rPr>
          <w:rFonts w:ascii="PT Astra Serif" w:eastAsiaTheme="minorHAnsi" w:hAnsi="PT Astra Serif" w:cs="PT Astra Serif"/>
          <w:lang w:eastAsia="en-US"/>
        </w:rPr>
        <w:lastRenderedPageBreak/>
        <w:t>информации (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www.pravo.gov.ru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), 29.03.2023, </w:t>
      </w:r>
      <w:r w:rsidR="00233CD2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7300202303290014) следующие изменения: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часть 4 статьи 2 после слова «представить» дополнить словами             «в комиссию»;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в статье 4: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части 2: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пункте 2 слова «и запретов» заменить словами «, запретов                       и (или) неисполнении обязанностей»; 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дополнить пунктом 3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следующего содержания: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«3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>) информации о результатах проверки, проведённой в соответствии      со статьёй 13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4</w:t>
      </w:r>
      <w:r>
        <w:rPr>
          <w:rFonts w:ascii="PT Astra Serif" w:eastAsiaTheme="minorHAnsi" w:hAnsi="PT Astra Serif" w:cs="PT Astra Serif"/>
          <w:lang w:eastAsia="en-US"/>
        </w:rPr>
        <w:t xml:space="preserve"> Федерального закона от 25 декабря 2008 года № 273-ФЗ            «О противодействии коррупции» (далее – Федеральный закон                            «О противодействии коррупции») уполномоченным подразделением Администрации Президента Российской Федерации</w:t>
      </w:r>
      <w:proofErr w:type="gramStart"/>
      <w:r>
        <w:rPr>
          <w:rFonts w:ascii="PT Astra Serif" w:eastAsiaTheme="minorHAnsi" w:hAnsi="PT Astra Serif" w:cs="PT Astra Serif"/>
          <w:lang w:eastAsia="en-US"/>
        </w:rPr>
        <w:t>;»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; 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4 слова «в части 2 настоящей статьи» заменить словами           «в пунктах 1-3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части 2 настоящей статьи, или которым представлено заявление, указанное в пункте 4 части 2 настоящей статьи», слова «пункте 3» заменить словами «пунктах 3 и 3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>»;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часть 8 изложить в следующей редакции: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«8. Заседание комиссии проводится в присутствии депутата, в отношении которого поступила информация, указанная в </w:t>
      </w:r>
      <w:hyperlink r:id="rId9" w:history="1">
        <w:r w:rsidRPr="00BE3EED">
          <w:rPr>
            <w:rFonts w:ascii="PT Astra Serif" w:eastAsiaTheme="minorHAnsi" w:hAnsi="PT Astra Serif" w:cs="PT Astra Serif"/>
            <w:lang w:eastAsia="en-US"/>
          </w:rPr>
          <w:t>пунктах 1</w:t>
        </w:r>
      </w:hyperlink>
      <w:r>
        <w:rPr>
          <w:rFonts w:ascii="PT Astra Serif" w:eastAsiaTheme="minorHAnsi" w:hAnsi="PT Astra Serif" w:cs="PT Astra Serif"/>
          <w:lang w:eastAsia="en-US"/>
        </w:rPr>
        <w:t>-</w:t>
      </w:r>
      <w:hyperlink r:id="rId10" w:history="1">
        <w:r w:rsidRPr="00BE3EED">
          <w:rPr>
            <w:rFonts w:ascii="PT Astra Serif" w:eastAsiaTheme="minorHAnsi" w:hAnsi="PT Astra Serif" w:cs="PT Astra Serif"/>
            <w:lang w:eastAsia="en-US"/>
          </w:rPr>
          <w:t>3</w:t>
        </w:r>
        <w:r>
          <w:rPr>
            <w:rFonts w:ascii="PT Astra Serif" w:eastAsiaTheme="minorHAnsi" w:hAnsi="PT Astra Serif" w:cs="PT Astra Serif"/>
            <w:vertAlign w:val="superscript"/>
            <w:lang w:eastAsia="en-US"/>
          </w:rPr>
          <w:t>1</w:t>
        </w:r>
        <w:r w:rsidRPr="00BE3EED">
          <w:rPr>
            <w:rFonts w:ascii="PT Astra Serif" w:eastAsiaTheme="minorHAnsi" w:hAnsi="PT Astra Serif" w:cs="PT Astra Serif"/>
            <w:lang w:eastAsia="en-US"/>
          </w:rPr>
          <w:t xml:space="preserve"> части 2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статьи, или которым представлено заявление, указанное в </w:t>
      </w:r>
      <w:hyperlink r:id="rId11" w:history="1">
        <w:r w:rsidRPr="00BE3EED">
          <w:rPr>
            <w:rFonts w:ascii="PT Astra Serif" w:eastAsiaTheme="minorHAnsi" w:hAnsi="PT Astra Serif" w:cs="PT Astra Serif"/>
            <w:lang w:eastAsia="en-US"/>
          </w:rPr>
          <w:t>пункте 4 части 2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статьи, за исключением случаев, предусмотренных абзацем вторым  настоящей части.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Заседание комиссии проводится в отсутствие депутата, если от него поступило заявление о невозможности присутствовать на заседании комиссии. В случае если депутат не явился на заседание комиссии и не представил указанное в настоящем абзаце заявление, по решению комиссии заседание комиссии может быть проведено в его отсутствие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.»;</w:t>
      </w:r>
      <w:proofErr w:type="gramEnd"/>
    </w:p>
    <w:p w:rsidR="006D25DF" w:rsidRDefault="006D25D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г) часть 9 после слов «указанную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в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» дополнить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словами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«пунктах 1-3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>»;</w:t>
      </w:r>
    </w:p>
    <w:p w:rsidR="004B3A74" w:rsidRPr="004B3A74" w:rsidRDefault="004B3A74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д</w:t>
      </w:r>
      <w:proofErr w:type="spellEnd"/>
      <w:r>
        <w:rPr>
          <w:rFonts w:ascii="PT Astra Serif" w:eastAsiaTheme="minorHAnsi" w:hAnsi="PT Astra Serif" w:cs="PT Astra Serif"/>
          <w:lang w:eastAsia="en-US"/>
        </w:rPr>
        <w:t>) в части 10 цифру «3» заменить цифрами «3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>»;</w:t>
      </w:r>
    </w:p>
    <w:p w:rsidR="008D7C3F" w:rsidRDefault="004B3A74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е</w:t>
      </w:r>
      <w:r w:rsidR="008D7C3F">
        <w:rPr>
          <w:rFonts w:ascii="PT Astra Serif" w:eastAsiaTheme="minorHAnsi" w:hAnsi="PT Astra Serif" w:cs="PT Astra Serif"/>
          <w:lang w:eastAsia="en-US"/>
        </w:rPr>
        <w:t>) часть 11 изложить в следующей редакции: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«11. По итогам рассмотрения соответствующих материалов комиссия принимает одно из следующих решений: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в случае, предусмотренном </w:t>
      </w:r>
      <w:hyperlink r:id="rId12" w:history="1">
        <w:r w:rsidRPr="003E33DB">
          <w:rPr>
            <w:rFonts w:ascii="PT Astra Serif" w:eastAsiaTheme="minorHAnsi" w:hAnsi="PT Astra Serif" w:cs="PT Astra Serif"/>
            <w:lang w:eastAsia="en-US"/>
          </w:rPr>
          <w:t>пунктом 1 части 2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о том, что причины непредставления или несвоевременного представления депутатом сведений о доходах, расходах, об имуществе               и обязательствах имущественного характера являются объективными                  и уважительными;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о том, что причины непредставления или несвоевременного представления депутатом сведений о доходах, расходах, об имуществе                и обязательствах имущественного характера не являются объективными             и уважительными;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2) в случае, предусмотренном </w:t>
      </w:r>
      <w:hyperlink r:id="rId13" w:history="1">
        <w:r w:rsidRPr="003E33DB">
          <w:rPr>
            <w:rFonts w:ascii="PT Astra Serif" w:eastAsiaTheme="minorHAnsi" w:hAnsi="PT Astra Serif" w:cs="PT Astra Serif"/>
            <w:lang w:eastAsia="en-US"/>
          </w:rPr>
          <w:t>пунктом 2 части 2</w:t>
        </w:r>
      </w:hyperlink>
      <w:r w:rsidRPr="003E33DB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настоящей статьи,            о проведении в соответствии со </w:t>
      </w:r>
      <w:hyperlink r:id="rId14" w:history="1">
        <w:r w:rsidRPr="003E33DB">
          <w:rPr>
            <w:rFonts w:ascii="PT Astra Serif" w:eastAsiaTheme="minorHAnsi" w:hAnsi="PT Astra Serif" w:cs="PT Astra Serif"/>
            <w:lang w:eastAsia="en-US"/>
          </w:rPr>
          <w:t>статьей 5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настоящего Закона проверки достоверности и полноты сведений о доходах, расходах, об имуществе                и обязательствах имущественного характера, представленных депутатом,          и соблюдения депутатом ограничений и запретов, установленных федеральными законами, </w:t>
      </w:r>
      <w:hyperlink r:id="rId15" w:history="1">
        <w:r w:rsidRPr="003E33DB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Ульяновской области и законами Ульяновской области;</w:t>
      </w:r>
      <w:proofErr w:type="gramEnd"/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3) в случаях, предусмотренных </w:t>
      </w:r>
      <w:hyperlink r:id="rId16" w:history="1">
        <w:r w:rsidRPr="003E33DB">
          <w:rPr>
            <w:rFonts w:ascii="PT Astra Serif" w:eastAsiaTheme="minorHAnsi" w:hAnsi="PT Astra Serif" w:cs="PT Astra Serif"/>
            <w:lang w:eastAsia="en-US"/>
          </w:rPr>
          <w:t>пункт</w:t>
        </w:r>
        <w:r>
          <w:rPr>
            <w:rFonts w:ascii="PT Astra Serif" w:eastAsiaTheme="minorHAnsi" w:hAnsi="PT Astra Serif" w:cs="PT Astra Serif"/>
            <w:lang w:eastAsia="en-US"/>
          </w:rPr>
          <w:t>ами</w:t>
        </w:r>
        <w:r w:rsidRPr="003E33DB">
          <w:rPr>
            <w:rFonts w:ascii="PT Astra Serif" w:eastAsiaTheme="minorHAnsi" w:hAnsi="PT Astra Serif" w:cs="PT Astra Serif"/>
            <w:lang w:eastAsia="en-US"/>
          </w:rPr>
          <w:t xml:space="preserve"> 3</w:t>
        </w:r>
        <w:r>
          <w:rPr>
            <w:rFonts w:ascii="PT Astra Serif" w:eastAsiaTheme="minorHAnsi" w:hAnsi="PT Astra Serif" w:cs="PT Astra Serif"/>
            <w:lang w:eastAsia="en-US"/>
          </w:rPr>
          <w:t xml:space="preserve"> и 3</w:t>
        </w:r>
        <w:r>
          <w:rPr>
            <w:rFonts w:ascii="PT Astra Serif" w:eastAsiaTheme="minorHAnsi" w:hAnsi="PT Astra Serif" w:cs="PT Astra Serif"/>
            <w:vertAlign w:val="superscript"/>
            <w:lang w:eastAsia="en-US"/>
          </w:rPr>
          <w:t>1</w:t>
        </w:r>
        <w:r w:rsidRPr="003E33DB">
          <w:rPr>
            <w:rFonts w:ascii="PT Astra Serif" w:eastAsiaTheme="minorHAnsi" w:hAnsi="PT Astra Serif" w:cs="PT Astra Serif"/>
            <w:lang w:eastAsia="en-US"/>
          </w:rPr>
          <w:t xml:space="preserve"> части 2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о том, что депутатом были представлены полные и достоверные сведения о доходах, расходах, об имуществе и обязательствах имущественного характера;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б) о том, что депутатом были представлены неполные и (или) недостоверные сведения о доходах, расходах, об имуществе и обязательствах имущественного характера, но причины представления депутатом таких неполных и (или) недостоверных сведений, в том числе обусловленные невозможностью представить сведения о доходах, расходах, об имуществе         </w:t>
      </w:r>
      <w:r>
        <w:rPr>
          <w:rFonts w:ascii="PT Astra Serif" w:eastAsiaTheme="minorHAnsi" w:hAnsi="PT Astra Serif" w:cs="PT Astra Serif"/>
          <w:lang w:eastAsia="en-US"/>
        </w:rPr>
        <w:lastRenderedPageBreak/>
        <w:t>и обязательствах имущественного характера супруги (супруга) и (или) несовершеннолетних детей депутата, являются объективными                              и уважительными;</w:t>
      </w:r>
      <w:proofErr w:type="gramEnd"/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в) о том, что депутатом были представлены заведомо неполные и (или) недостоверные сведения о доходах, расходах, об имуществе и обязательствах имущественного характера, а причины представления им таких неполных          и (или) недостоверных сведений содержат признаки уклонения депутата           от представления полных и достоверных сведений о доходах, расходах,            об имуществе и обязательствах имущественного характера, а также о наличии или об отсутствии оснований для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применения к депутату одной из мер ответственности, предусмотренных </w:t>
      </w:r>
      <w:hyperlink r:id="rId17" w:history="1">
        <w:r w:rsidRPr="003E33DB">
          <w:rPr>
            <w:rFonts w:ascii="PT Astra Serif" w:eastAsiaTheme="minorHAnsi" w:hAnsi="PT Astra Serif" w:cs="PT Astra Serif"/>
            <w:lang w:eastAsia="en-US"/>
          </w:rPr>
          <w:t>частью 22 статьи 19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Федерального закона «Об общих принципах организации публичной власти в субъектах Российской Федерации»;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г) о том, что депутатом были соблюдены ограничения, запреты                   и исполнены обязанности, установленные федеральными законами, </w:t>
      </w:r>
      <w:hyperlink r:id="rId18" w:history="1">
        <w:r w:rsidRPr="003E33DB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Ульяновской области и законами Ульяновской области;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proofErr w:type="gramStart"/>
      <w:r>
        <w:rPr>
          <w:rFonts w:ascii="PT Astra Serif" w:eastAsiaTheme="minorHAnsi" w:hAnsi="PT Astra Serif" w:cs="PT Astra Serif"/>
          <w:lang w:eastAsia="en-US"/>
        </w:rPr>
        <w:t>д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) о том, что депутатом не были соблюдены отдельные ограничения,  запреты и не были исполнены отдельные обязанности, установленные федеральными законами, </w:t>
      </w:r>
      <w:hyperlink r:id="rId19" w:history="1">
        <w:r w:rsidRPr="006F51D6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Ульяновской области и законами Ульяновской области, но причины несоблюдения им таких отдельных ограничений, запретов и (или) неисполнения им таких отдельных обязанностей являются объективными и уважительными и не содержат признаков уклонения депутата от соблюдения ограничений, запретов и исполнения обязанностей, установленных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федеральными законами, </w:t>
      </w:r>
      <w:hyperlink r:id="rId20" w:history="1">
        <w:r w:rsidRPr="006F51D6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Ульяновской области             и законами Ульяновской области;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е) о том, что депутат не соблюдал ограничения, запреты и (или)                не исполнял обязанности, установленные федеральными законами, </w:t>
      </w:r>
      <w:hyperlink r:id="rId21" w:history="1">
        <w:r w:rsidRPr="00EC096E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 w:rsidRPr="00EC096E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Ульяновской области и законами Ульяновской области, а причины несоблюдения им этих ограничений, запретов и неисполнения этих обязанностей содержат признаки уклонения депутата от соблюдения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ограничений, запретов и исполнения обязанностей, установленных федеральными законами, </w:t>
      </w:r>
      <w:hyperlink r:id="rId22" w:history="1">
        <w:r w:rsidRPr="00EC096E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Ульяновской области и законами Ульяновской области, а также о наличии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или об отсутствии оснований для применения к депутату меры ответственности, предусмотренной частью 25 статьи 19 Федерального закона «Об общих принципах организации публичной власти в субъектах Российской Федерации»;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ж) о том, что депутат нарушил ограничения, запреты и (или)  не исполнял обязанности, предусмотренные частями 1, 15 и 19 статьи 19 Федерального закона «Об общих принципах организации публичной власти в субъектах Российской Федерации», а причины нарушения им этих ограничений, запретов и (или) неисполнения этих обязанностей содержат признаки уклонения депутата от соблюдения ограничений, запретов и исполнения обязанностей, предусмотренных частями 1, 15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и 19 статьи 19 Федерального закона «Об общих принципах организации публичной власти в субъектах Российской Федерации», а также о наличии или об отсутствии оснований для применения   к депутату одной из мер ответственности, предусмотренных </w:t>
      </w:r>
      <w:hyperlink r:id="rId23" w:history="1">
        <w:r w:rsidRPr="006F51D6">
          <w:rPr>
            <w:rFonts w:ascii="PT Astra Serif" w:eastAsiaTheme="minorHAnsi" w:hAnsi="PT Astra Serif" w:cs="PT Astra Serif"/>
            <w:lang w:eastAsia="en-US"/>
          </w:rPr>
          <w:t>частью 22 статьи 19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Федерального закона «Об общих принципах организации публичной власти в субъектах Российской Федерации», или меры ответственности, предусмотренной частью 25 указанной статьи (далее также – меры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ответственности);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з</w:t>
      </w:r>
      <w:proofErr w:type="spellEnd"/>
      <w:r>
        <w:rPr>
          <w:rFonts w:ascii="PT Astra Serif" w:eastAsiaTheme="minorHAnsi" w:hAnsi="PT Astra Serif" w:cs="PT Astra Serif"/>
          <w:lang w:eastAsia="en-US"/>
        </w:rPr>
        <w:t>) о том, что депутат (его супруга (супруг), несовершеннолетни</w:t>
      </w:r>
      <w:r w:rsidR="004B3A74">
        <w:rPr>
          <w:rFonts w:ascii="PT Astra Serif" w:eastAsiaTheme="minorHAnsi" w:hAnsi="PT Astra Serif" w:cs="PT Astra Serif"/>
          <w:lang w:eastAsia="en-US"/>
        </w:rPr>
        <w:t>й</w:t>
      </w:r>
      <w:r>
        <w:rPr>
          <w:rFonts w:ascii="PT Astra Serif" w:eastAsiaTheme="minorHAnsi" w:hAnsi="PT Astra Serif" w:cs="PT Astra Serif"/>
          <w:lang w:eastAsia="en-US"/>
        </w:rPr>
        <w:t xml:space="preserve"> ребёнок) не соблюдал требование, предусмотренное частью 4 статьи 5 Федерального закона «Об общих принципах организации публичной власти в субъектах Российской Федерации»;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и) о том, что депутат не соблюдал требования, предусмотренные  частями 2, 3-6, 16, 18 статьи 19 Федерального закона «Об общих принципах организации публичной власти в субъектах Российской Федерации»;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4) в случае, предусмотренном </w:t>
      </w:r>
      <w:hyperlink r:id="rId24" w:history="1">
        <w:r w:rsidRPr="00D464AA">
          <w:rPr>
            <w:rFonts w:ascii="PT Astra Serif" w:eastAsiaTheme="minorHAnsi" w:hAnsi="PT Astra Serif" w:cs="PT Astra Serif"/>
            <w:lang w:eastAsia="en-US"/>
          </w:rPr>
          <w:t>пунктом 4 части 2</w:t>
        </w:r>
      </w:hyperlink>
      <w:r w:rsidRPr="00D464AA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настоящей статьи: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о том, что причина непредставления депутатом сведений о доходах, расходах, об имуществе и обязательствах имущественного характера своих </w:t>
      </w:r>
      <w:r>
        <w:rPr>
          <w:rFonts w:ascii="PT Astra Serif" w:eastAsiaTheme="minorHAnsi" w:hAnsi="PT Astra Serif" w:cs="PT Astra Serif"/>
          <w:lang w:eastAsia="en-US"/>
        </w:rPr>
        <w:lastRenderedPageBreak/>
        <w:t>супруги (супруга) и несовершеннолетних детей является объективной                 и уважительной;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о том, что причина непредставления депутатом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При этом комиссия рекомендует депутату принять меры по представлению указанных сведений;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о том, что причина непредставления депутатом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5) об освобождении депутата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федеральными законами, Уставом Ульяновской области и законами Ульяновской области.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Решения об отсутствии оснований для применения к депутату одной       из мер ответственности, предусмотренные подпунктами «в», «е» и «ж» пункта 3 настоящей части, принимаются комиссией в случаях, определённых в </w:t>
      </w:r>
      <w:hyperlink r:id="rId25" w:history="1">
        <w:r w:rsidRPr="00B556AD">
          <w:rPr>
            <w:rFonts w:ascii="PT Astra Serif" w:eastAsiaTheme="minorHAnsi" w:hAnsi="PT Astra Serif" w:cs="PT Astra Serif"/>
            <w:lang w:eastAsia="en-US"/>
          </w:rPr>
          <w:t>статье 26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Закона Ульяновской области от 7 октября 2002 года № 045-ЗО «О статусе депутата Законодательного Собрания Ульяновской области».</w:t>
      </w:r>
      <w:proofErr w:type="gramEnd"/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Решение, предусмотренное пунктом 5 настоящей части, принимается комиссией в случае</w:t>
      </w:r>
      <w:r w:rsidR="00233CD2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 xml:space="preserve"> если несоблюдение депутатом ограничений и запретов, требований о предотвращении или об урегулировании конфликта интересов                           и неисполнение обязанностей, установленных федеральными законами, Уставом Ульяновской области и законами Ульяновской области</w:t>
      </w:r>
      <w:r w:rsidR="00233CD2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 xml:space="preserve"> признано комиссией следствием не зависящих от него обстоятельств в порядке, предусмотренном </w:t>
      </w:r>
      <w:hyperlink r:id="rId26" w:history="1">
        <w:r w:rsidRPr="000935F2">
          <w:rPr>
            <w:rFonts w:ascii="PT Astra Serif" w:eastAsiaTheme="minorHAnsi" w:hAnsi="PT Astra Serif" w:cs="PT Astra Serif"/>
            <w:lang w:eastAsia="en-US"/>
          </w:rPr>
          <w:t>частями 3</w:t>
        </w:r>
      </w:hyperlink>
      <w:r>
        <w:rPr>
          <w:rFonts w:ascii="PT Astra Serif" w:eastAsiaTheme="minorHAnsi" w:hAnsi="PT Astra Serif" w:cs="PT Astra Serif"/>
          <w:lang w:eastAsia="en-US"/>
        </w:rPr>
        <w:t>–</w:t>
      </w:r>
      <w:hyperlink r:id="rId27" w:history="1">
        <w:r w:rsidRPr="000935F2">
          <w:rPr>
            <w:rFonts w:ascii="PT Astra Serif" w:eastAsiaTheme="minorHAnsi" w:hAnsi="PT Astra Serif" w:cs="PT Astra Serif"/>
            <w:lang w:eastAsia="en-US"/>
          </w:rPr>
          <w:t>6</w:t>
        </w:r>
        <w:r>
          <w:rPr>
            <w:rFonts w:ascii="PT Astra Serif" w:eastAsiaTheme="minorHAnsi" w:hAnsi="PT Astra Serif" w:cs="PT Astra Serif"/>
            <w:lang w:eastAsia="en-US"/>
          </w:rPr>
          <w:t xml:space="preserve"> </w:t>
        </w:r>
        <w:r w:rsidRPr="000935F2">
          <w:rPr>
            <w:rFonts w:ascii="PT Astra Serif" w:eastAsiaTheme="minorHAnsi" w:hAnsi="PT Astra Serif" w:cs="PT Astra Serif"/>
            <w:lang w:eastAsia="en-US"/>
          </w:rPr>
          <w:t>статьи 13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Федерального закона                            «О противодействии коррупции».»;</w:t>
      </w:r>
      <w:proofErr w:type="gramEnd"/>
    </w:p>
    <w:p w:rsidR="006D25DF" w:rsidRDefault="006D25D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D7C3F" w:rsidRDefault="004B3A74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ж</w:t>
      </w:r>
      <w:r w:rsidR="008D7C3F">
        <w:rPr>
          <w:rFonts w:ascii="PT Astra Serif" w:eastAsiaTheme="minorHAnsi" w:hAnsi="PT Astra Serif" w:cs="PT Astra Serif"/>
          <w:lang w:eastAsia="en-US"/>
        </w:rPr>
        <w:t>) пункт 2 части 16 изложить в следующей редакции: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«2) решения комиссии, предусмотренные </w:t>
      </w:r>
      <w:hyperlink r:id="rId28" w:history="1">
        <w:r w:rsidRPr="001B460D">
          <w:rPr>
            <w:rFonts w:ascii="PT Astra Serif" w:eastAsiaTheme="minorHAnsi" w:hAnsi="PT Astra Serif" w:cs="PT Astra Serif"/>
            <w:lang w:eastAsia="en-US"/>
          </w:rPr>
          <w:t>пунктом 3 части 11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статьи, в тот же срок направляются ответственным секретарем комиссии лицам, представившим информацию, указанную в </w:t>
      </w:r>
      <w:hyperlink r:id="rId29" w:history="1">
        <w:r w:rsidRPr="001B460D">
          <w:rPr>
            <w:rFonts w:ascii="PT Astra Serif" w:eastAsiaTheme="minorHAnsi" w:hAnsi="PT Astra Serif" w:cs="PT Astra Serif"/>
            <w:lang w:eastAsia="en-US"/>
          </w:rPr>
          <w:t>пункт</w:t>
        </w:r>
        <w:r>
          <w:rPr>
            <w:rFonts w:ascii="PT Astra Serif" w:eastAsiaTheme="minorHAnsi" w:hAnsi="PT Astra Serif" w:cs="PT Astra Serif"/>
            <w:lang w:eastAsia="en-US"/>
          </w:rPr>
          <w:t>ах</w:t>
        </w:r>
        <w:r w:rsidRPr="001B460D">
          <w:rPr>
            <w:rFonts w:ascii="PT Astra Serif" w:eastAsiaTheme="minorHAnsi" w:hAnsi="PT Astra Serif" w:cs="PT Astra Serif"/>
            <w:lang w:eastAsia="en-US"/>
          </w:rPr>
          <w:t xml:space="preserve"> 2</w:t>
        </w:r>
        <w:r>
          <w:rPr>
            <w:rFonts w:ascii="PT Astra Serif" w:eastAsiaTheme="minorHAnsi" w:hAnsi="PT Astra Serif" w:cs="PT Astra Serif"/>
            <w:lang w:eastAsia="en-US"/>
          </w:rPr>
          <w:t xml:space="preserve"> и 3</w:t>
        </w:r>
        <w:r>
          <w:rPr>
            <w:rFonts w:ascii="PT Astra Serif" w:eastAsiaTheme="minorHAnsi" w:hAnsi="PT Astra Serif" w:cs="PT Astra Serif"/>
            <w:vertAlign w:val="superscript"/>
            <w:lang w:eastAsia="en-US"/>
          </w:rPr>
          <w:t>1</w:t>
        </w:r>
        <w:r w:rsidRPr="001B460D">
          <w:rPr>
            <w:rFonts w:ascii="PT Astra Serif" w:eastAsiaTheme="minorHAnsi" w:hAnsi="PT Astra Serif" w:cs="PT Astra Serif"/>
            <w:lang w:eastAsia="en-US"/>
          </w:rPr>
          <w:t xml:space="preserve"> части 2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При этом решения комиссии, предусмотренные подпунктами «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з</w:t>
      </w:r>
      <w:proofErr w:type="spellEnd"/>
      <w:r>
        <w:rPr>
          <w:rFonts w:ascii="PT Astra Serif" w:eastAsiaTheme="minorHAnsi" w:hAnsi="PT Astra Serif" w:cs="PT Astra Serif"/>
          <w:lang w:eastAsia="en-US"/>
        </w:rPr>
        <w:t>» и «и» пункта 3 части 11 настоящей статьи, в тот же срок направляются ответственным секретарём комиссии в орган Законодательного Собрания,          к ведению которого относятся вопросы статуса депутата, для подготовки проекта постановления Законодательного Собрания о досрочном прекращении полномочий депутата и внесения его в установленном порядке на рассмотрение Законодательного Собрания;»;</w:t>
      </w:r>
      <w:proofErr w:type="gramEnd"/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часть 9 статьи 7 изложить в следующей редакции: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«9. Заседание комиссии проводится в присутствии депутата, представившего сообщение, за исключением случаев, предусмотренных абзацем вторым части 8 статьи 4 настоящего Закона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.»;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End"/>
      <w:r>
        <w:rPr>
          <w:rFonts w:ascii="PT Astra Serif" w:eastAsiaTheme="minorHAnsi" w:hAnsi="PT Astra Serif" w:cs="PT Astra Serif"/>
          <w:lang w:eastAsia="en-US"/>
        </w:rPr>
        <w:t>4) часть 8 статьи 8 изложить в следующей редакции: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«8. Заседание комиссии проводится в присутствии депутата, в отношении которого поступила информация, указанная в части 2 настоящей статьи,           за исключением случаев, предусмотренных абзацем вторым части 8 статьи 4 настоящего Закона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.»;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End"/>
      <w:r>
        <w:rPr>
          <w:rFonts w:ascii="PT Astra Serif" w:eastAsiaTheme="minorHAnsi" w:hAnsi="PT Astra Serif" w:cs="PT Astra Serif"/>
          <w:lang w:eastAsia="en-US"/>
        </w:rPr>
        <w:t>5) в статье 9: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часть 8 изложить в следующей редакции: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«8. Заседание комиссии проводится в присутствии депутата, представившего уведомление, за исключением случаев, предусмотренных абзацем вторым части 8 статьи 4 настоящего Закона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.»;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proofErr w:type="gramEnd"/>
      <w:r>
        <w:rPr>
          <w:rFonts w:ascii="PT Astra Serif" w:eastAsiaTheme="minorHAnsi" w:hAnsi="PT Astra Serif" w:cs="PT Astra Serif"/>
          <w:lang w:eastAsia="en-US"/>
        </w:rPr>
        <w:t>б) в части 10: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пунктах 1 и 2 слово «части» заменить словами «, предусмотренного частью»;</w:t>
      </w:r>
    </w:p>
    <w:p w:rsidR="006D25DF" w:rsidRDefault="006D25DF" w:rsidP="008D7C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</w:p>
    <w:p w:rsidR="006D25DF" w:rsidRDefault="006D25DF" w:rsidP="008D7C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дополнить пунктом 3 следующего содержания:</w:t>
      </w: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«3) об освобождении депутата от ответственности за несоблюдение        им требования, предусмотренного частью 16 статьи 19 Федерального закона «Об общих принципах организации публичной власти в субъектах Российской Федерации», в случае</w:t>
      </w:r>
      <w:r w:rsidR="00233CD2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 xml:space="preserve"> если несоблюдение такого требования признано комиссией следствием не зависящих от него обстоятельств в порядке, предусмотренном </w:t>
      </w:r>
      <w:hyperlink r:id="rId30" w:history="1">
        <w:r w:rsidRPr="00F75F3D">
          <w:rPr>
            <w:rFonts w:ascii="PT Astra Serif" w:eastAsiaTheme="minorHAnsi" w:hAnsi="PT Astra Serif" w:cs="PT Astra Serif"/>
            <w:lang w:eastAsia="en-US"/>
          </w:rPr>
          <w:t>частями 3</w:t>
        </w:r>
      </w:hyperlink>
      <w:r>
        <w:rPr>
          <w:rFonts w:ascii="PT Astra Serif" w:eastAsiaTheme="minorHAnsi" w:hAnsi="PT Astra Serif" w:cs="PT Astra Serif"/>
          <w:lang w:eastAsia="en-US"/>
        </w:rPr>
        <w:t>–</w:t>
      </w:r>
      <w:hyperlink r:id="rId31" w:history="1">
        <w:r w:rsidRPr="00F75F3D">
          <w:rPr>
            <w:rFonts w:ascii="PT Astra Serif" w:eastAsiaTheme="minorHAnsi" w:hAnsi="PT Astra Serif" w:cs="PT Astra Serif"/>
            <w:lang w:eastAsia="en-US"/>
          </w:rPr>
          <w:t>6</w:t>
        </w:r>
        <w:r>
          <w:rPr>
            <w:rFonts w:ascii="PT Astra Serif" w:eastAsiaTheme="minorHAnsi" w:hAnsi="PT Astra Serif" w:cs="PT Astra Serif"/>
            <w:lang w:eastAsia="en-US"/>
          </w:rPr>
          <w:t xml:space="preserve"> </w:t>
        </w:r>
        <w:r w:rsidRPr="00F75F3D">
          <w:rPr>
            <w:rFonts w:ascii="PT Astra Serif" w:eastAsiaTheme="minorHAnsi" w:hAnsi="PT Astra Serif" w:cs="PT Astra Serif"/>
            <w:lang w:eastAsia="en-US"/>
          </w:rPr>
          <w:t>статьи 13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Федерального закона                            «О противодействии коррупции».»;</w:t>
      </w:r>
      <w:proofErr w:type="gramEnd"/>
    </w:p>
    <w:p w:rsidR="008D7C3F" w:rsidRDefault="008D7C3F" w:rsidP="002336A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6) часть 6 статьи 10 изложить в следующей редакции:</w:t>
      </w:r>
    </w:p>
    <w:p w:rsidR="008D7C3F" w:rsidRDefault="008D7C3F" w:rsidP="002336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«6. Заседание комиссии проводится в присутствии депутата, представившего сообщение, указанное в </w:t>
      </w:r>
      <w:hyperlink r:id="rId32" w:history="1">
        <w:r w:rsidRPr="00F924FF">
          <w:rPr>
            <w:rFonts w:ascii="PT Astra Serif" w:eastAsiaTheme="minorHAnsi" w:hAnsi="PT Astra Serif" w:cs="PT Astra Serif"/>
            <w:lang w:eastAsia="en-US"/>
          </w:rPr>
          <w:t>части 1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статьи,                     за исключением случаев, предусмотренных абзацем вторым части 8 статьи 4 настоящего Закона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.».</w:t>
      </w:r>
      <w:proofErr w:type="gramEnd"/>
    </w:p>
    <w:p w:rsidR="002336A3" w:rsidRDefault="002336A3" w:rsidP="002336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2336A3" w:rsidRDefault="002336A3" w:rsidP="002336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8D7C3F" w:rsidRPr="00C66CCF" w:rsidRDefault="008D7C3F" w:rsidP="008D7C3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C66CCF">
        <w:rPr>
          <w:rFonts w:ascii="PT Astra Serif" w:eastAsiaTheme="minorHAnsi" w:hAnsi="PT Astra Serif" w:cs="PT Astra Serif"/>
          <w:b/>
          <w:lang w:eastAsia="en-US"/>
        </w:rPr>
        <w:t>Статья 3</w:t>
      </w:r>
    </w:p>
    <w:p w:rsidR="008D7C3F" w:rsidRDefault="008D7C3F" w:rsidP="008D7C3F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</w:p>
    <w:p w:rsidR="008D7C3F" w:rsidRDefault="008D7C3F" w:rsidP="008D7C3F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</w:p>
    <w:p w:rsidR="008D7C3F" w:rsidRDefault="008D7C3F" w:rsidP="008D7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со дня его официального опубликования.</w:t>
      </w:r>
    </w:p>
    <w:p w:rsidR="008D7C3F" w:rsidRDefault="008D7C3F" w:rsidP="008D7C3F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</w:p>
    <w:p w:rsidR="008D7C3F" w:rsidRPr="00D87AA3" w:rsidRDefault="008D7C3F" w:rsidP="008D7C3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D7C3F" w:rsidRDefault="008D7C3F" w:rsidP="008D7C3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8D7C3F" w:rsidRPr="00E57D8C" w:rsidTr="002336A3">
        <w:tc>
          <w:tcPr>
            <w:tcW w:w="5008" w:type="dxa"/>
          </w:tcPr>
          <w:p w:rsidR="008D7C3F" w:rsidRPr="00E57D8C" w:rsidRDefault="008D7C3F" w:rsidP="002336A3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8D7C3F" w:rsidRPr="00E57D8C" w:rsidRDefault="008D7C3F" w:rsidP="002336A3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8D7C3F" w:rsidRDefault="008D7C3F" w:rsidP="008D7C3F">
      <w:pPr>
        <w:rPr>
          <w:rFonts w:ascii="PT Astra Serif" w:hAnsi="PT Astra Serif"/>
        </w:rPr>
      </w:pPr>
    </w:p>
    <w:p w:rsidR="008D7C3F" w:rsidRDefault="008D7C3F" w:rsidP="008D7C3F">
      <w:pPr>
        <w:rPr>
          <w:rFonts w:ascii="PT Astra Serif" w:hAnsi="PT Astra Serif"/>
        </w:rPr>
      </w:pPr>
    </w:p>
    <w:p w:rsidR="008D7C3F" w:rsidRDefault="008D7C3F" w:rsidP="008D7C3F">
      <w:pPr>
        <w:rPr>
          <w:rFonts w:ascii="PT Astra Serif" w:hAnsi="PT Astra Serif"/>
        </w:rPr>
      </w:pPr>
    </w:p>
    <w:p w:rsidR="008D7C3F" w:rsidRPr="00C958EF" w:rsidRDefault="008D7C3F" w:rsidP="008D7C3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8D7C3F" w:rsidRPr="00C958EF" w:rsidRDefault="008D7C3F" w:rsidP="008D7C3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 w:rsidR="00233CD2">
        <w:rPr>
          <w:rFonts w:ascii="PT Astra Serif" w:hAnsi="PT Astra Serif"/>
        </w:rPr>
        <w:t>__</w:t>
      </w:r>
      <w:r w:rsidRPr="00C958EF">
        <w:rPr>
          <w:rFonts w:ascii="PT Astra Serif" w:hAnsi="PT Astra Serif"/>
        </w:rPr>
        <w:t xml:space="preserve"> г.</w:t>
      </w:r>
    </w:p>
    <w:p w:rsidR="008D7C3F" w:rsidRDefault="008D7C3F" w:rsidP="008D7C3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Pr="007D2E8A" w:rsidRDefault="006669DB" w:rsidP="001514EB">
      <w:pPr>
        <w:pStyle w:val="ConsNonformat"/>
        <w:widowControl/>
        <w:ind w:right="0"/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33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FE6" w:rsidRDefault="00614FE6" w:rsidP="00771332">
      <w:r>
        <w:separator/>
      </w:r>
    </w:p>
  </w:endnote>
  <w:endnote w:type="continuationSeparator" w:id="0">
    <w:p w:rsidR="00614FE6" w:rsidRDefault="00614FE6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FE6" w:rsidRDefault="00614FE6" w:rsidP="00771332">
      <w:r>
        <w:separator/>
      </w:r>
    </w:p>
  </w:footnote>
  <w:footnote w:type="continuationSeparator" w:id="0">
    <w:p w:rsidR="00614FE6" w:rsidRDefault="00614FE6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B0AC2" w:rsidRDefault="00216C07">
        <w:pPr>
          <w:pStyle w:val="a3"/>
          <w:jc w:val="center"/>
        </w:pPr>
        <w:fldSimple w:instr=" PAGE   \* MERGEFORMAT ">
          <w:r w:rsidR="001514EB">
            <w:rPr>
              <w:noProof/>
            </w:rPr>
            <w:t>2</w:t>
          </w:r>
        </w:fldSimple>
      </w:p>
    </w:sdtContent>
  </w:sdt>
  <w:p w:rsidR="00EB0AC2" w:rsidRDefault="00EB0A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514EB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16C07"/>
    <w:rsid w:val="00220D7E"/>
    <w:rsid w:val="00232A4B"/>
    <w:rsid w:val="002336A3"/>
    <w:rsid w:val="00233CD2"/>
    <w:rsid w:val="002359AA"/>
    <w:rsid w:val="00241584"/>
    <w:rsid w:val="0024209C"/>
    <w:rsid w:val="00245DB5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A5AB7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105"/>
    <w:rsid w:val="004112D7"/>
    <w:rsid w:val="00421985"/>
    <w:rsid w:val="00426D6C"/>
    <w:rsid w:val="00430649"/>
    <w:rsid w:val="004325C7"/>
    <w:rsid w:val="0043697A"/>
    <w:rsid w:val="004424A3"/>
    <w:rsid w:val="00446B34"/>
    <w:rsid w:val="00447D06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6D33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3A74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D782A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4FE6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0C6C"/>
    <w:rsid w:val="006B16CB"/>
    <w:rsid w:val="006B21F8"/>
    <w:rsid w:val="006B3F19"/>
    <w:rsid w:val="006C00CB"/>
    <w:rsid w:val="006C0A79"/>
    <w:rsid w:val="006C43A5"/>
    <w:rsid w:val="006D198F"/>
    <w:rsid w:val="006D25DF"/>
    <w:rsid w:val="006D4223"/>
    <w:rsid w:val="006D5CAA"/>
    <w:rsid w:val="006E1AE5"/>
    <w:rsid w:val="006E29D2"/>
    <w:rsid w:val="006E3E37"/>
    <w:rsid w:val="006E497F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582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5CE8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27B5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7C3F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45E42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0E56"/>
    <w:rsid w:val="00AA1F39"/>
    <w:rsid w:val="00AA2FDB"/>
    <w:rsid w:val="00AA5F8B"/>
    <w:rsid w:val="00AA7B77"/>
    <w:rsid w:val="00AB1E8D"/>
    <w:rsid w:val="00AB43F4"/>
    <w:rsid w:val="00AC0DC1"/>
    <w:rsid w:val="00AC17AB"/>
    <w:rsid w:val="00AC1A08"/>
    <w:rsid w:val="00AC361F"/>
    <w:rsid w:val="00AC7AE7"/>
    <w:rsid w:val="00AD0423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3384B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36CF"/>
    <w:rsid w:val="00BD78C8"/>
    <w:rsid w:val="00BF1A90"/>
    <w:rsid w:val="00BF4115"/>
    <w:rsid w:val="00C04572"/>
    <w:rsid w:val="00C049CC"/>
    <w:rsid w:val="00C06453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2B1A"/>
    <w:rsid w:val="00C84092"/>
    <w:rsid w:val="00C85710"/>
    <w:rsid w:val="00C91CF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2AF6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878D2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06CD3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0AC2"/>
    <w:rsid w:val="00EB1C42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16BF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0C451D73B6A2DEC391A2EE861D5C21E6896AB2557C19182C12A2B220D6944336461981A3A78074F777088338E3CDFE5B6CA21FC7a8q8N" TargetMode="External"/><Relationship Id="rId13" Type="http://schemas.openxmlformats.org/officeDocument/2006/relationships/hyperlink" Target="consultantplus://offline/ref=6FE89922967DDA13B9030B65E08FF2715843D725ACA46B304D6F7C2817B5328C85BBBA8DD2ED7519FAB4EB1FF0D5279BB2432DADBC3C5A8E3ECBBFUEUFN" TargetMode="External"/><Relationship Id="rId18" Type="http://schemas.openxmlformats.org/officeDocument/2006/relationships/hyperlink" Target="consultantplus://offline/ref=6FE89922967DDA13B9030B65E08FF2715843D725ACA96437496F7C2817B5328C85BBBA9FD2B5791BF8AAE81EE58376DDUEU4N" TargetMode="External"/><Relationship Id="rId26" Type="http://schemas.openxmlformats.org/officeDocument/2006/relationships/hyperlink" Target="consultantplus://offline/ref=2BFF36C0530781601A3F901561A0D4E9603F0CCC5A6082D34C3F306102B78E295C280260397E5845F9F0BFA3ECEBE8B9D0C15A00FFE5n2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CB19E8A491530F834867583155E80CF04BF7E8F680F6C8B34DF047412DC947D39DE0DC240F4AC351244B9868740C735IDm3M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FE89922967DDA13B9030B65E08FF2715843D725ACA46B304D6F7C2817B5328C85BBBA8DD2ED7519FAB4EB10F0D5279BB2432DADBC3C5A8E3ECBBFUEUFN" TargetMode="External"/><Relationship Id="rId17" Type="http://schemas.openxmlformats.org/officeDocument/2006/relationships/hyperlink" Target="consultantplus://offline/ref=6FE89922967DDA13B9031568F6E3AC7B5A4D8D2AA8AE69671730277540BC38DBC2F4E3CF96E0761DF9BFBC46BFD47BDDE5502FA6BC3E5392U3UFN" TargetMode="External"/><Relationship Id="rId25" Type="http://schemas.openxmlformats.org/officeDocument/2006/relationships/hyperlink" Target="consultantplus://offline/ref=6CB19E8A491530F834867583155E80CF04BF7E8F6802638D36DF047412DC947D39DE0DD040ACA0351A5FBC839216967385DD2F143998820946521AI4m0M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FE89922967DDA13B9030B65E08FF2715843D725ACA46B304D6F7C2817B5328C85BBBA8DD2ED7519FAB4EB1EF0D5279BB2432DADBC3C5A8E3ECBBFUEUFN" TargetMode="External"/><Relationship Id="rId20" Type="http://schemas.openxmlformats.org/officeDocument/2006/relationships/hyperlink" Target="consultantplus://offline/ref=191560A263A3D2EB5FB53F0F0CB25E4DFB02319DD09C50127CF1B24CE718F117E1B3E8598A64A39C64370737289B055755LBM" TargetMode="External"/><Relationship Id="rId29" Type="http://schemas.openxmlformats.org/officeDocument/2006/relationships/hyperlink" Target="consultantplus://offline/ref=1BBD25C403F739B97BA107C06CBF533460D70C86CDE44588FF651D22F29388EC3AA65419810FCAD8BA4A262A810F7D341729C045E29A2A5ADAF129Z5k6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75BCA38CFF23E03EF243A0BD6C018AE1C3FBD302748DFDF2ADB7ED5BB267DC9FF3DDEE29AA36B6DCA46DFCA403A3487BC281FE077E3088760439Dr1g2G" TargetMode="External"/><Relationship Id="rId24" Type="http://schemas.openxmlformats.org/officeDocument/2006/relationships/hyperlink" Target="consultantplus://offline/ref=6FE89922967DDA13B9030B65E08FF2715843D725ACA46B304D6F7C2817B5328C85BBBA8DD2ED7519FAB5EC12F0D5279BB2432DADBC3C5A8E3ECBBFUEUFN" TargetMode="External"/><Relationship Id="rId32" Type="http://schemas.openxmlformats.org/officeDocument/2006/relationships/hyperlink" Target="consultantplus://offline/ref=D0FE27F9DD33A25679C3E9B3A7886C47B631DC0E8981F17C66A594CE2C7E03D926BFE81F398D9DADB75BE4BE0C3B2963A3C5839F75E3C034E7730Dh9S9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FE89922967DDA13B9030B65E08FF2715843D725ACA96437496F7C2817B5328C85BBBA9FD2B5791BF8AAE81EE58376DDUEU4N" TargetMode="External"/><Relationship Id="rId23" Type="http://schemas.openxmlformats.org/officeDocument/2006/relationships/hyperlink" Target="consultantplus://offline/ref=D4F6FB463765727A4CBB915A9489523D1564CE7ED0CA29CF6345B76489D51875FD25855951658032F952AA3F939D4F42EC40C38C781CF21ACB6AL" TargetMode="External"/><Relationship Id="rId28" Type="http://schemas.openxmlformats.org/officeDocument/2006/relationships/hyperlink" Target="consultantplus://offline/ref=1BBD25C403F739B97BA107C06CBF533460D70C86CDE44588FF651D22F29388EC3AA65419810FCAD8BA48252C810F7D341729C045E29A2A5ADAF129Z5k6N" TargetMode="External"/><Relationship Id="rId10" Type="http://schemas.openxmlformats.org/officeDocument/2006/relationships/hyperlink" Target="consultantplus://offline/ref=D75BCA38CFF23E03EF243A0BD6C018AE1C3FBD302748DFDF2ADB7ED5BB267DC9FF3DDEE29AA36B6DCA47D8C6403A3487BC281FE077E3088760439Dr1g2G" TargetMode="External"/><Relationship Id="rId19" Type="http://schemas.openxmlformats.org/officeDocument/2006/relationships/hyperlink" Target="consultantplus://offline/ref=191560A263A3D2EB5FB53F0F0CB25E4DFB02319DD09C50127CF1B24CE718F117E1B3E8598A64A39C64370737289B055755LBM" TargetMode="External"/><Relationship Id="rId31" Type="http://schemas.openxmlformats.org/officeDocument/2006/relationships/hyperlink" Target="consultantplus://offline/ref=3F1FB56F41298BF160A38D4AC22E3452DBE33AADAC8B9830FD4EB45AF0F318B6C84FCE2B3DA1930DD53739E5ACA1976AC085F1C4D8pA2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5BCA38CFF23E03EF243A0BD6C018AE1C3FBD302748DFDF2ADB7ED5BB267DC9FF3DDEE29AA36B6DCA46D9CA403A3487BC281FE077E3088760439Dr1g2G" TargetMode="External"/><Relationship Id="rId14" Type="http://schemas.openxmlformats.org/officeDocument/2006/relationships/hyperlink" Target="consultantplus://offline/ref=6FE89922967DDA13B9030B65E08FF2715843D725ACA46B304D6F7C2817B5328C85BBBA8DD2ED7519FAB4EF11F0D5279BB2432DADBC3C5A8E3ECBBFUEUFN" TargetMode="External"/><Relationship Id="rId22" Type="http://schemas.openxmlformats.org/officeDocument/2006/relationships/hyperlink" Target="consultantplus://offline/ref=6CB19E8A491530F834867583155E80CF04BF7E8F680F6C8B34DF047412DC947D39DE0DC240F4AC351244B9868740C735IDm3M" TargetMode="External"/><Relationship Id="rId27" Type="http://schemas.openxmlformats.org/officeDocument/2006/relationships/hyperlink" Target="consultantplus://offline/ref=2BFF36C0530781601A3F901561A0D4E9603F0CCC5A6082D34C3F306102B78E295C28026039715845F9F0BFA3ECEBE8B9D0C15A00FFE5n2N" TargetMode="External"/><Relationship Id="rId30" Type="http://schemas.openxmlformats.org/officeDocument/2006/relationships/hyperlink" Target="consultantplus://offline/ref=3F1FB56F41298BF160A38D4AC22E3452DBE33AADAC8B9830FD4EB45AF0F318B6C84FCE2B3DAE930DD53739E5ACA1976AC085F1C4D8pA26H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C1C57-0D6E-44CA-AC86-5F8C4B3EC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2804</Words>
  <Characters>15988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2023-12-08T08:15:00Z</cp:lastPrinted>
  <dcterms:created xsi:type="dcterms:W3CDTF">2023-12-12T11:01:00Z</dcterms:created>
  <dcterms:modified xsi:type="dcterms:W3CDTF">2023-12-12T11:01:00Z</dcterms:modified>
</cp:coreProperties>
</file>