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>ПОЯСНИТЕЛЬНАЯ ЗАПИСКА</w:t>
      </w:r>
    </w:p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 xml:space="preserve">к проекту </w:t>
      </w:r>
      <w:r w:rsidR="00013732" w:rsidRPr="0000234B">
        <w:rPr>
          <w:b/>
          <w:spacing w:val="-2"/>
          <w:szCs w:val="28"/>
        </w:rPr>
        <w:t>закона</w:t>
      </w:r>
      <w:r w:rsidRPr="0000234B">
        <w:rPr>
          <w:b/>
          <w:spacing w:val="-2"/>
          <w:szCs w:val="28"/>
        </w:rPr>
        <w:t xml:space="preserve"> Ульяновской области</w:t>
      </w:r>
    </w:p>
    <w:p w:rsidR="00BB66D8" w:rsidRPr="0000234B" w:rsidRDefault="00E26335" w:rsidP="00BB66D8">
      <w:pPr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BB66D8" w:rsidRPr="0000234B">
        <w:rPr>
          <w:b/>
          <w:bCs/>
          <w:szCs w:val="28"/>
        </w:rPr>
        <w:t>О внесении изменени</w:t>
      </w:r>
      <w:r w:rsidR="00901EAC">
        <w:rPr>
          <w:b/>
          <w:bCs/>
          <w:szCs w:val="28"/>
        </w:rPr>
        <w:t>й</w:t>
      </w:r>
      <w:r w:rsidR="00CA793C">
        <w:rPr>
          <w:b/>
          <w:bCs/>
          <w:szCs w:val="28"/>
        </w:rPr>
        <w:t xml:space="preserve"> в статьи 2 и</w:t>
      </w:r>
      <w:r w:rsidR="00BB66D8" w:rsidRPr="0000234B">
        <w:rPr>
          <w:b/>
          <w:bCs/>
          <w:szCs w:val="28"/>
        </w:rPr>
        <w:t xml:space="preserve"> 6 Закона Ульяновской области </w:t>
      </w:r>
      <w:r w:rsidR="00BB66D8" w:rsidRPr="0000234B">
        <w:rPr>
          <w:b/>
          <w:bCs/>
          <w:szCs w:val="28"/>
        </w:rPr>
        <w:br/>
        <w:t>«</w:t>
      </w:r>
      <w:r w:rsidR="00BB66D8" w:rsidRPr="0000234B">
        <w:rPr>
          <w:b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="00BB66D8" w:rsidRPr="0000234B">
        <w:rPr>
          <w:b/>
          <w:bCs/>
          <w:szCs w:val="28"/>
        </w:rPr>
        <w:t>»</w:t>
      </w:r>
    </w:p>
    <w:p w:rsidR="00857298" w:rsidRPr="0000234B" w:rsidRDefault="00857298" w:rsidP="00253ADA">
      <w:pPr>
        <w:spacing w:after="0" w:line="240" w:lineRule="auto"/>
        <w:jc w:val="both"/>
        <w:rPr>
          <w:spacing w:val="-2"/>
          <w:szCs w:val="28"/>
        </w:rPr>
      </w:pPr>
    </w:p>
    <w:p w:rsidR="00655F40" w:rsidRPr="004211D6" w:rsidRDefault="005933AF" w:rsidP="006369C7">
      <w:pPr>
        <w:spacing w:after="0" w:line="360" w:lineRule="auto"/>
        <w:ind w:firstLine="709"/>
        <w:jc w:val="both"/>
        <w:rPr>
          <w:spacing w:val="-2"/>
          <w:sz w:val="27"/>
          <w:szCs w:val="27"/>
        </w:rPr>
      </w:pPr>
      <w:proofErr w:type="gramStart"/>
      <w:r w:rsidRPr="004211D6">
        <w:rPr>
          <w:spacing w:val="-2"/>
          <w:sz w:val="27"/>
          <w:szCs w:val="27"/>
        </w:rPr>
        <w:t>Проект</w:t>
      </w:r>
      <w:r w:rsidR="00D15085" w:rsidRPr="004211D6">
        <w:rPr>
          <w:spacing w:val="-2"/>
          <w:sz w:val="27"/>
          <w:szCs w:val="27"/>
        </w:rPr>
        <w:t xml:space="preserve"> </w:t>
      </w:r>
      <w:r w:rsidR="00E10823" w:rsidRPr="004211D6">
        <w:rPr>
          <w:spacing w:val="-2"/>
          <w:sz w:val="27"/>
          <w:szCs w:val="27"/>
        </w:rPr>
        <w:t>закона</w:t>
      </w:r>
      <w:r w:rsidR="00D15085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 xml:space="preserve">Ульяновской области </w:t>
      </w:r>
      <w:r w:rsidR="00BB66D8" w:rsidRPr="004211D6">
        <w:rPr>
          <w:spacing w:val="-2"/>
          <w:sz w:val="27"/>
          <w:szCs w:val="27"/>
        </w:rPr>
        <w:t>«</w:t>
      </w:r>
      <w:r w:rsidR="00BB66D8" w:rsidRPr="004211D6">
        <w:rPr>
          <w:bCs/>
          <w:sz w:val="27"/>
          <w:szCs w:val="27"/>
        </w:rPr>
        <w:t>О внесении изменени</w:t>
      </w:r>
      <w:r w:rsidR="00901EAC" w:rsidRPr="004211D6">
        <w:rPr>
          <w:bCs/>
          <w:sz w:val="27"/>
          <w:szCs w:val="27"/>
        </w:rPr>
        <w:t>й</w:t>
      </w:r>
      <w:r w:rsidR="00BB66D8" w:rsidRPr="004211D6">
        <w:rPr>
          <w:bCs/>
          <w:sz w:val="27"/>
          <w:szCs w:val="27"/>
        </w:rPr>
        <w:t xml:space="preserve"> в стать</w:t>
      </w:r>
      <w:r w:rsidR="00CA793C" w:rsidRPr="004211D6">
        <w:rPr>
          <w:bCs/>
          <w:sz w:val="27"/>
          <w:szCs w:val="27"/>
        </w:rPr>
        <w:t xml:space="preserve">и 2 </w:t>
      </w:r>
      <w:r w:rsidR="00E565AC" w:rsidRPr="004211D6">
        <w:rPr>
          <w:bCs/>
          <w:sz w:val="27"/>
          <w:szCs w:val="27"/>
        </w:rPr>
        <w:t xml:space="preserve">        </w:t>
      </w:r>
      <w:r w:rsidR="00CA793C" w:rsidRPr="004211D6">
        <w:rPr>
          <w:bCs/>
          <w:sz w:val="27"/>
          <w:szCs w:val="27"/>
        </w:rPr>
        <w:t>и</w:t>
      </w:r>
      <w:r w:rsidR="00BB66D8" w:rsidRPr="004211D6">
        <w:rPr>
          <w:bCs/>
          <w:sz w:val="27"/>
          <w:szCs w:val="27"/>
        </w:rPr>
        <w:t xml:space="preserve"> 6 Закона Ульяновской области «</w:t>
      </w:r>
      <w:r w:rsidR="00BB66D8" w:rsidRPr="004211D6">
        <w:rPr>
          <w:sz w:val="27"/>
          <w:szCs w:val="27"/>
        </w:rPr>
        <w:t>О правовом регулировании отдельных вопросов статуса молодых специалистов в Ульяновской области</w:t>
      </w:r>
      <w:r w:rsidR="00655F40" w:rsidRPr="004211D6">
        <w:rPr>
          <w:bCs/>
          <w:sz w:val="27"/>
          <w:szCs w:val="27"/>
        </w:rPr>
        <w:t>»</w:t>
      </w:r>
      <w:r w:rsidR="00D46F1C" w:rsidRPr="004211D6">
        <w:rPr>
          <w:bCs/>
          <w:sz w:val="27"/>
          <w:szCs w:val="27"/>
        </w:rPr>
        <w:t xml:space="preserve"> </w:t>
      </w:r>
      <w:r w:rsidR="008D6FB2" w:rsidRPr="004211D6">
        <w:rPr>
          <w:bCs/>
          <w:sz w:val="27"/>
          <w:szCs w:val="27"/>
        </w:rPr>
        <w:br/>
      </w:r>
      <w:r w:rsidR="00D46F1C" w:rsidRPr="004211D6">
        <w:rPr>
          <w:bCs/>
          <w:sz w:val="27"/>
          <w:szCs w:val="27"/>
        </w:rPr>
        <w:t>(далее – законопроект)</w:t>
      </w:r>
      <w:r w:rsidR="008D6FB2" w:rsidRPr="004211D6">
        <w:rPr>
          <w:bCs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 xml:space="preserve">разработан в </w:t>
      </w:r>
      <w:r w:rsidR="00BB66D8" w:rsidRPr="004211D6">
        <w:rPr>
          <w:spacing w:val="-2"/>
          <w:sz w:val="27"/>
          <w:szCs w:val="27"/>
        </w:rPr>
        <w:t xml:space="preserve">связи </w:t>
      </w:r>
      <w:r w:rsidR="00655F40" w:rsidRPr="004211D6">
        <w:rPr>
          <w:rFonts w:eastAsia="Calibri" w:cs="Times New Roman"/>
          <w:sz w:val="27"/>
          <w:szCs w:val="27"/>
        </w:rPr>
        <w:t>с необходимостью исключения дискриминационного фактора</w:t>
      </w:r>
      <w:r w:rsidR="008D6FB2" w:rsidRPr="004211D6">
        <w:rPr>
          <w:rFonts w:eastAsia="Calibri" w:cs="Times New Roman"/>
          <w:sz w:val="27"/>
          <w:szCs w:val="27"/>
        </w:rPr>
        <w:t xml:space="preserve"> в отношении определённой категории граждан, прохо</w:t>
      </w:r>
      <w:r w:rsidR="005E5D22" w:rsidRPr="004211D6">
        <w:rPr>
          <w:rFonts w:eastAsia="Calibri" w:cs="Times New Roman"/>
          <w:sz w:val="27"/>
          <w:szCs w:val="27"/>
        </w:rPr>
        <w:t>дящих военную службу по призыву, относящихся к категории «молодые специалисты»</w:t>
      </w:r>
      <w:r w:rsidR="00CA793C" w:rsidRPr="004211D6">
        <w:rPr>
          <w:rFonts w:eastAsia="Calibri" w:cs="Times New Roman"/>
          <w:sz w:val="27"/>
          <w:szCs w:val="27"/>
        </w:rPr>
        <w:t xml:space="preserve">, а также </w:t>
      </w:r>
      <w:r w:rsidR="00CA793C" w:rsidRPr="004211D6">
        <w:rPr>
          <w:rFonts w:cs="Times New Roman"/>
          <w:sz w:val="27"/>
          <w:szCs w:val="27"/>
        </w:rPr>
        <w:t>в связи с приведением в соответствие с</w:t>
      </w:r>
      <w:proofErr w:type="gramEnd"/>
      <w:r w:rsidR="00CA793C" w:rsidRPr="004211D6">
        <w:rPr>
          <w:rFonts w:cs="Times New Roman"/>
          <w:sz w:val="27"/>
          <w:szCs w:val="27"/>
        </w:rPr>
        <w:t xml:space="preserve"> Федеральным законом от 30.12.2020 № 489-ФЗ «О молодёжной политике в Российской Федерации» (далее – Федеральный закон № 489-ФЗ) в части уточнения предельного возраста лиц, относящихся к категории молодых специалистов</w:t>
      </w:r>
      <w:r w:rsidR="005E5D22" w:rsidRPr="004211D6">
        <w:rPr>
          <w:rFonts w:eastAsia="Calibri" w:cs="Times New Roman"/>
          <w:sz w:val="27"/>
          <w:szCs w:val="27"/>
        </w:rPr>
        <w:t>.</w:t>
      </w:r>
    </w:p>
    <w:p w:rsidR="00BB66D8" w:rsidRPr="004211D6" w:rsidRDefault="008D6FB2" w:rsidP="006369C7">
      <w:pPr>
        <w:spacing w:after="0" w:line="360" w:lineRule="auto"/>
        <w:ind w:firstLine="709"/>
        <w:jc w:val="both"/>
        <w:rPr>
          <w:sz w:val="27"/>
          <w:szCs w:val="27"/>
        </w:rPr>
      </w:pPr>
      <w:r w:rsidRPr="004211D6">
        <w:rPr>
          <w:spacing w:val="-2"/>
          <w:sz w:val="27"/>
          <w:szCs w:val="27"/>
        </w:rPr>
        <w:t>Так,  в</w:t>
      </w:r>
      <w:r w:rsidR="00F6491C" w:rsidRPr="004211D6">
        <w:rPr>
          <w:spacing w:val="-2"/>
          <w:sz w:val="27"/>
          <w:szCs w:val="27"/>
        </w:rPr>
        <w:t xml:space="preserve"> </w:t>
      </w:r>
      <w:r w:rsidR="00EE59F5" w:rsidRPr="004211D6">
        <w:rPr>
          <w:spacing w:val="-2"/>
          <w:sz w:val="27"/>
          <w:szCs w:val="27"/>
        </w:rPr>
        <w:t>соответствии</w:t>
      </w:r>
      <w:r w:rsidR="00F6491C" w:rsidRPr="004211D6">
        <w:rPr>
          <w:spacing w:val="-2"/>
          <w:sz w:val="27"/>
          <w:szCs w:val="27"/>
        </w:rPr>
        <w:t xml:space="preserve"> с </w:t>
      </w:r>
      <w:r w:rsidR="00F67AF2" w:rsidRPr="004211D6">
        <w:rPr>
          <w:spacing w:val="-2"/>
          <w:sz w:val="27"/>
          <w:szCs w:val="27"/>
        </w:rPr>
        <w:t xml:space="preserve">пунктом 1 статьи </w:t>
      </w:r>
      <w:r w:rsidR="00F6491C" w:rsidRPr="004211D6">
        <w:rPr>
          <w:spacing w:val="-2"/>
          <w:sz w:val="27"/>
          <w:szCs w:val="27"/>
        </w:rPr>
        <w:t>Федеральн</w:t>
      </w:r>
      <w:r w:rsidR="00F67AF2" w:rsidRPr="004211D6">
        <w:rPr>
          <w:spacing w:val="-2"/>
          <w:sz w:val="27"/>
          <w:szCs w:val="27"/>
        </w:rPr>
        <w:t>ого</w:t>
      </w:r>
      <w:r w:rsidR="00F6491C" w:rsidRPr="004211D6">
        <w:rPr>
          <w:spacing w:val="-2"/>
          <w:sz w:val="27"/>
          <w:szCs w:val="27"/>
        </w:rPr>
        <w:t xml:space="preserve"> закон</w:t>
      </w:r>
      <w:r w:rsidR="00F67AF2" w:rsidRPr="004211D6">
        <w:rPr>
          <w:spacing w:val="-2"/>
          <w:sz w:val="27"/>
          <w:szCs w:val="27"/>
        </w:rPr>
        <w:t>а</w:t>
      </w:r>
      <w:r w:rsidR="00F6491C" w:rsidRPr="004211D6">
        <w:rPr>
          <w:spacing w:val="-2"/>
          <w:sz w:val="27"/>
          <w:szCs w:val="27"/>
        </w:rPr>
        <w:t xml:space="preserve"> от 28</w:t>
      </w:r>
      <w:r w:rsidRPr="004211D6">
        <w:rPr>
          <w:spacing w:val="-2"/>
          <w:sz w:val="27"/>
          <w:szCs w:val="27"/>
        </w:rPr>
        <w:t>.03.</w:t>
      </w:r>
      <w:r w:rsidR="00F6491C" w:rsidRPr="004211D6">
        <w:rPr>
          <w:spacing w:val="-2"/>
          <w:sz w:val="27"/>
          <w:szCs w:val="27"/>
        </w:rPr>
        <w:t xml:space="preserve">1998 </w:t>
      </w:r>
      <w:r w:rsidRPr="004211D6">
        <w:rPr>
          <w:spacing w:val="-2"/>
          <w:sz w:val="27"/>
          <w:szCs w:val="27"/>
        </w:rPr>
        <w:br/>
      </w:r>
      <w:r w:rsidR="00F6491C" w:rsidRPr="004211D6">
        <w:rPr>
          <w:spacing w:val="-2"/>
          <w:sz w:val="27"/>
          <w:szCs w:val="27"/>
        </w:rPr>
        <w:t>№ 53-ФЗ «О воинской обязанности и военной службе»</w:t>
      </w:r>
      <w:r w:rsidR="00EE59F5" w:rsidRPr="004211D6">
        <w:rPr>
          <w:spacing w:val="-2"/>
          <w:sz w:val="27"/>
          <w:szCs w:val="27"/>
        </w:rPr>
        <w:t xml:space="preserve"> граждане могут проходить военную службу по призыву не только в «Вооружённых Силах Российской Федерации, других войсках и воинских формированиях» </w:t>
      </w:r>
      <w:r w:rsidRPr="004211D6">
        <w:rPr>
          <w:spacing w:val="-2"/>
          <w:sz w:val="27"/>
          <w:szCs w:val="27"/>
        </w:rPr>
        <w:br/>
      </w:r>
      <w:r w:rsidR="00EE59F5" w:rsidRPr="004211D6">
        <w:rPr>
          <w:spacing w:val="-2"/>
          <w:sz w:val="27"/>
          <w:szCs w:val="27"/>
        </w:rPr>
        <w:t xml:space="preserve">(в войсках </w:t>
      </w:r>
      <w:r w:rsidR="00F67AF2" w:rsidRPr="004211D6">
        <w:rPr>
          <w:spacing w:val="-2"/>
          <w:sz w:val="27"/>
          <w:szCs w:val="27"/>
        </w:rPr>
        <w:t>Вооружённых</w:t>
      </w:r>
      <w:r w:rsidR="00EE59F5" w:rsidRPr="004211D6">
        <w:rPr>
          <w:spacing w:val="-2"/>
          <w:sz w:val="27"/>
          <w:szCs w:val="27"/>
        </w:rPr>
        <w:t xml:space="preserve"> сил Российской Федерации, войсках национальной </w:t>
      </w:r>
      <w:r w:rsidR="00F67AF2" w:rsidRPr="004211D6">
        <w:rPr>
          <w:spacing w:val="-2"/>
          <w:sz w:val="27"/>
          <w:szCs w:val="27"/>
        </w:rPr>
        <w:t>гвардии</w:t>
      </w:r>
      <w:r w:rsidR="00EE59F5" w:rsidRPr="004211D6">
        <w:rPr>
          <w:spacing w:val="-2"/>
          <w:sz w:val="27"/>
          <w:szCs w:val="27"/>
        </w:rPr>
        <w:t xml:space="preserve"> Российской </w:t>
      </w:r>
      <w:r w:rsidR="00F67AF2" w:rsidRPr="004211D6">
        <w:rPr>
          <w:spacing w:val="-2"/>
          <w:sz w:val="27"/>
          <w:szCs w:val="27"/>
        </w:rPr>
        <w:t>Федерации</w:t>
      </w:r>
      <w:r w:rsidR="00EE59F5" w:rsidRPr="004211D6">
        <w:rPr>
          <w:spacing w:val="-2"/>
          <w:sz w:val="27"/>
          <w:szCs w:val="27"/>
        </w:rPr>
        <w:t xml:space="preserve">, спасательных воинских формированиях федерального органа исполнительной власти, </w:t>
      </w:r>
      <w:r w:rsidR="00F67AF2" w:rsidRPr="004211D6">
        <w:rPr>
          <w:spacing w:val="-2"/>
          <w:sz w:val="27"/>
          <w:szCs w:val="27"/>
        </w:rPr>
        <w:t>уполномоченного</w:t>
      </w:r>
      <w:r w:rsidR="00EE59F5" w:rsidRPr="004211D6">
        <w:rPr>
          <w:spacing w:val="-2"/>
          <w:sz w:val="27"/>
          <w:szCs w:val="27"/>
        </w:rPr>
        <w:t xml:space="preserve"> </w:t>
      </w:r>
      <w:r w:rsidR="00F67AF2" w:rsidRPr="004211D6">
        <w:rPr>
          <w:spacing w:val="-2"/>
          <w:sz w:val="27"/>
          <w:szCs w:val="27"/>
        </w:rPr>
        <w:t xml:space="preserve">на решение задач </w:t>
      </w:r>
      <w:r w:rsidR="00A64C59">
        <w:rPr>
          <w:spacing w:val="-2"/>
          <w:sz w:val="27"/>
          <w:szCs w:val="27"/>
        </w:rPr>
        <w:t xml:space="preserve">  </w:t>
      </w:r>
      <w:r w:rsidR="00F67AF2" w:rsidRPr="004211D6">
        <w:rPr>
          <w:spacing w:val="-2"/>
          <w:sz w:val="27"/>
          <w:szCs w:val="27"/>
        </w:rPr>
        <w:t>в области гражданской обороны), но и</w:t>
      </w:r>
      <w:bookmarkStart w:id="0" w:name="_GoBack"/>
      <w:bookmarkEnd w:id="0"/>
      <w:r w:rsidR="00F67AF2" w:rsidRPr="004211D6">
        <w:rPr>
          <w:spacing w:val="-2"/>
          <w:sz w:val="27"/>
          <w:szCs w:val="27"/>
        </w:rPr>
        <w:t xml:space="preserve"> в Службе внешней разведки Российской Федерации, органах </w:t>
      </w:r>
      <w:r w:rsidR="00655F40" w:rsidRPr="004211D6">
        <w:rPr>
          <w:spacing w:val="-2"/>
          <w:sz w:val="27"/>
          <w:szCs w:val="27"/>
        </w:rPr>
        <w:t>Ф</w:t>
      </w:r>
      <w:r w:rsidR="00F67AF2" w:rsidRPr="004211D6">
        <w:rPr>
          <w:spacing w:val="-2"/>
          <w:sz w:val="27"/>
          <w:szCs w:val="27"/>
        </w:rPr>
        <w:t xml:space="preserve">едеральной службы безопасности, органах государственной охраны, </w:t>
      </w:r>
      <w:r w:rsidR="00F67AF2" w:rsidRPr="004211D6">
        <w:rPr>
          <w:sz w:val="27"/>
          <w:szCs w:val="27"/>
        </w:rPr>
        <w:t>органах военной прокуратуры, военных следственных органах Следственного комитета Российской Федерации</w:t>
      </w:r>
      <w:r w:rsidR="00944C3C">
        <w:rPr>
          <w:sz w:val="27"/>
          <w:szCs w:val="27"/>
        </w:rPr>
        <w:t xml:space="preserve"> </w:t>
      </w:r>
      <w:r w:rsidR="00F67AF2" w:rsidRPr="004211D6">
        <w:rPr>
          <w:sz w:val="27"/>
          <w:szCs w:val="27"/>
        </w:rPr>
        <w:t>и федеральном органе обеспечения мобилизационной подготовки органов государственной власти Российской Федерации.</w:t>
      </w:r>
    </w:p>
    <w:p w:rsidR="008D6FB2" w:rsidRPr="004211D6" w:rsidRDefault="008D6FB2" w:rsidP="006369C7">
      <w:pPr>
        <w:spacing w:after="0" w:line="360" w:lineRule="auto"/>
        <w:ind w:firstLine="709"/>
        <w:jc w:val="both"/>
        <w:rPr>
          <w:bCs/>
          <w:sz w:val="27"/>
          <w:szCs w:val="27"/>
        </w:rPr>
      </w:pPr>
      <w:proofErr w:type="gramStart"/>
      <w:r w:rsidRPr="004211D6">
        <w:rPr>
          <w:sz w:val="27"/>
          <w:szCs w:val="27"/>
        </w:rPr>
        <w:t>Таким образом, абзац второй части 2 статьи 6 Закона Ульяновской области от 02.10.2020 № 103-ЗО «О правовом регулировании отдельных вопросов статуса молодых специалистов в Ульяновской области</w:t>
      </w:r>
      <w:r w:rsidRPr="004211D6">
        <w:rPr>
          <w:bCs/>
          <w:sz w:val="27"/>
          <w:szCs w:val="27"/>
        </w:rPr>
        <w:t>»</w:t>
      </w:r>
      <w:r w:rsidR="004211D6" w:rsidRPr="004211D6">
        <w:rPr>
          <w:bCs/>
          <w:sz w:val="27"/>
          <w:szCs w:val="27"/>
        </w:rPr>
        <w:t xml:space="preserve"> (далее – Закон </w:t>
      </w:r>
      <w:r w:rsidR="00A64C59">
        <w:rPr>
          <w:bCs/>
          <w:sz w:val="27"/>
          <w:szCs w:val="27"/>
        </w:rPr>
        <w:t xml:space="preserve">№ </w:t>
      </w:r>
      <w:r w:rsidR="004211D6" w:rsidRPr="004211D6">
        <w:rPr>
          <w:bCs/>
          <w:sz w:val="27"/>
          <w:szCs w:val="27"/>
        </w:rPr>
        <w:t>103-ЗО)</w:t>
      </w:r>
      <w:r w:rsidRPr="004211D6">
        <w:rPr>
          <w:bCs/>
          <w:sz w:val="27"/>
          <w:szCs w:val="27"/>
        </w:rPr>
        <w:t xml:space="preserve"> ставит граждан, прошедших военную службу по призыву в Вооружённых Силах </w:t>
      </w:r>
      <w:r w:rsidRPr="004211D6">
        <w:rPr>
          <w:bCs/>
          <w:sz w:val="27"/>
          <w:szCs w:val="27"/>
        </w:rPr>
        <w:lastRenderedPageBreak/>
        <w:t xml:space="preserve">Российской Федерации, других войсках и воинских формированиях, в лучшее положение, нежели граждан, прошедших такую же службу в органах. </w:t>
      </w:r>
      <w:proofErr w:type="gramEnd"/>
    </w:p>
    <w:p w:rsidR="008D6FB2" w:rsidRPr="004211D6" w:rsidRDefault="008D6FB2" w:rsidP="0000234B">
      <w:pPr>
        <w:spacing w:after="0" w:line="36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4211D6">
        <w:rPr>
          <w:bCs/>
          <w:sz w:val="27"/>
          <w:szCs w:val="27"/>
        </w:rPr>
        <w:t xml:space="preserve">Настоящим законопроектом предлагается исключить дискриминационный фактор в отношении </w:t>
      </w:r>
      <w:r w:rsidRPr="004211D6">
        <w:rPr>
          <w:rFonts w:eastAsia="Calibri" w:cs="Times New Roman"/>
          <w:sz w:val="27"/>
          <w:szCs w:val="27"/>
        </w:rPr>
        <w:t>определённой категории граждан, проходящих военную службу по призыву</w:t>
      </w:r>
      <w:r w:rsidR="00302001" w:rsidRPr="004211D6">
        <w:rPr>
          <w:rFonts w:eastAsia="Calibri" w:cs="Times New Roman"/>
          <w:sz w:val="27"/>
          <w:szCs w:val="27"/>
        </w:rPr>
        <w:t>.</w:t>
      </w:r>
    </w:p>
    <w:p w:rsidR="00CA793C" w:rsidRPr="0036289E" w:rsidRDefault="00CA793C" w:rsidP="0000234B">
      <w:pPr>
        <w:spacing w:after="0" w:line="360" w:lineRule="auto"/>
        <w:ind w:firstLine="709"/>
        <w:jc w:val="both"/>
        <w:rPr>
          <w:rFonts w:eastAsia="Calibri" w:cs="Times New Roman"/>
          <w:sz w:val="27"/>
          <w:szCs w:val="27"/>
        </w:rPr>
      </w:pPr>
      <w:r w:rsidRPr="0036289E">
        <w:rPr>
          <w:rFonts w:eastAsia="Calibri" w:cs="Times New Roman"/>
          <w:sz w:val="27"/>
          <w:szCs w:val="27"/>
        </w:rPr>
        <w:t xml:space="preserve">В соответствии с положениями пункта 6 статьи 2 и частью 3 статьи 6 Федерального закона № 489-ФЗ максимальный возраст молодого специалиста не может быть менее 35 лет включительно. Законопроектом предлагается внести изменение в указанной части, </w:t>
      </w:r>
      <w:r w:rsidR="00E565AC" w:rsidRPr="0036289E">
        <w:rPr>
          <w:rFonts w:eastAsia="Calibri" w:cs="Times New Roman"/>
          <w:sz w:val="27"/>
          <w:szCs w:val="27"/>
        </w:rPr>
        <w:t xml:space="preserve">а именно: </w:t>
      </w:r>
      <w:r w:rsidRPr="0036289E">
        <w:rPr>
          <w:sz w:val="27"/>
          <w:szCs w:val="27"/>
        </w:rPr>
        <w:t xml:space="preserve">в абзаце первом статьи 2 </w:t>
      </w:r>
      <w:r w:rsidR="004211D6" w:rsidRPr="0036289E">
        <w:rPr>
          <w:sz w:val="27"/>
          <w:szCs w:val="27"/>
        </w:rPr>
        <w:t xml:space="preserve">Закона 103-ЗО </w:t>
      </w:r>
      <w:r w:rsidR="0036289E" w:rsidRPr="0036289E">
        <w:rPr>
          <w:sz w:val="27"/>
          <w:szCs w:val="27"/>
        </w:rPr>
        <w:t>цифры «</w:t>
      </w:r>
      <w:r w:rsidR="0036289E" w:rsidRPr="0036289E">
        <w:rPr>
          <w:rFonts w:cs="PT Astra Serif"/>
          <w:sz w:val="27"/>
          <w:szCs w:val="27"/>
        </w:rPr>
        <w:t>35</w:t>
      </w:r>
      <w:r w:rsidR="0036289E" w:rsidRPr="0036289E">
        <w:rPr>
          <w:sz w:val="27"/>
          <w:szCs w:val="27"/>
        </w:rPr>
        <w:t>» заменить цифрами «36»</w:t>
      </w:r>
      <w:r w:rsidRPr="0036289E">
        <w:rPr>
          <w:sz w:val="27"/>
          <w:szCs w:val="27"/>
        </w:rPr>
        <w:t xml:space="preserve">. </w:t>
      </w:r>
      <w:r w:rsidRPr="0036289E">
        <w:rPr>
          <w:rFonts w:eastAsia="Calibri" w:cs="Times New Roman"/>
          <w:sz w:val="27"/>
          <w:szCs w:val="27"/>
        </w:rPr>
        <w:t xml:space="preserve"> </w:t>
      </w:r>
    </w:p>
    <w:p w:rsidR="0000234B" w:rsidRPr="004211D6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4211D6">
        <w:rPr>
          <w:b w:val="0"/>
        </w:rPr>
        <w:t xml:space="preserve">Проведение оценки регулирующего воздействия законопроекта               </w:t>
      </w:r>
      <w:r w:rsidR="004211D6">
        <w:rPr>
          <w:b w:val="0"/>
        </w:rPr>
        <w:t xml:space="preserve">       </w:t>
      </w:r>
      <w:r w:rsidRPr="004211D6">
        <w:rPr>
          <w:b w:val="0"/>
        </w:rPr>
        <w:t xml:space="preserve">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00234B" w:rsidRPr="004211D6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4211D6">
        <w:rPr>
          <w:b w:val="0"/>
        </w:rPr>
        <w:t xml:space="preserve">Проведение оценки социально-экономической эффективности законопроекта не требуется, положения законопроекта не направлены               </w:t>
      </w:r>
      <w:r w:rsidR="004211D6">
        <w:rPr>
          <w:b w:val="0"/>
        </w:rPr>
        <w:t xml:space="preserve">      </w:t>
      </w:r>
      <w:r w:rsidRPr="004211D6">
        <w:rPr>
          <w:b w:val="0"/>
        </w:rPr>
        <w:t xml:space="preserve">на изменение или отмену мер социальной поддержки (социальной защиты)    </w:t>
      </w:r>
      <w:r w:rsidR="004211D6">
        <w:rPr>
          <w:b w:val="0"/>
        </w:rPr>
        <w:t xml:space="preserve">      </w:t>
      </w:r>
      <w:r w:rsidRPr="004211D6">
        <w:rPr>
          <w:b w:val="0"/>
        </w:rPr>
        <w:t xml:space="preserve">    и не предусматривают изменение порядка и условий предоставления гражданам мер социальной поддержки (социальной защиты). </w:t>
      </w:r>
    </w:p>
    <w:p w:rsidR="0000234B" w:rsidRPr="004211D6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4211D6">
        <w:rPr>
          <w:b w:val="0"/>
        </w:rPr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00234B" w:rsidRPr="004211D6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4211D6">
        <w:rPr>
          <w:b w:val="0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857298" w:rsidRPr="004211D6" w:rsidRDefault="00857298" w:rsidP="0000234B">
      <w:pPr>
        <w:spacing w:after="0" w:line="360" w:lineRule="auto"/>
        <w:ind w:firstLine="709"/>
        <w:jc w:val="both"/>
        <w:rPr>
          <w:spacing w:val="-2"/>
          <w:sz w:val="27"/>
          <w:szCs w:val="27"/>
        </w:rPr>
      </w:pPr>
      <w:r w:rsidRPr="004211D6">
        <w:rPr>
          <w:spacing w:val="-2"/>
          <w:sz w:val="27"/>
          <w:szCs w:val="27"/>
        </w:rPr>
        <w:t xml:space="preserve">Ответственным </w:t>
      </w:r>
      <w:r w:rsidR="007952A6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>должностным</w:t>
      </w:r>
      <w:r w:rsidR="007952A6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 xml:space="preserve"> лицом за </w:t>
      </w:r>
      <w:r w:rsidR="00BE174E" w:rsidRPr="004211D6">
        <w:rPr>
          <w:spacing w:val="-2"/>
          <w:sz w:val="27"/>
          <w:szCs w:val="27"/>
        </w:rPr>
        <w:t>разработку проекта закона</w:t>
      </w:r>
      <w:r w:rsidRPr="004211D6">
        <w:rPr>
          <w:spacing w:val="-2"/>
          <w:sz w:val="27"/>
          <w:szCs w:val="27"/>
        </w:rPr>
        <w:t xml:space="preserve"> является референт департамента анализа и разработки стратегических </w:t>
      </w:r>
      <w:r w:rsidR="007952A6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>направлений</w:t>
      </w:r>
      <w:r w:rsidR="007952A6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 xml:space="preserve"> развития</w:t>
      </w:r>
      <w:r w:rsidR="007952A6" w:rsidRPr="004211D6">
        <w:rPr>
          <w:spacing w:val="-2"/>
          <w:sz w:val="27"/>
          <w:szCs w:val="27"/>
        </w:rPr>
        <w:t xml:space="preserve"> </w:t>
      </w:r>
      <w:r w:rsidRPr="004211D6">
        <w:rPr>
          <w:spacing w:val="-2"/>
          <w:sz w:val="27"/>
          <w:szCs w:val="27"/>
        </w:rPr>
        <w:t xml:space="preserve"> человеческого потенциала Агентства по развитию человеческого потенциала и трудовы</w:t>
      </w:r>
      <w:r w:rsidR="007952A6" w:rsidRPr="004211D6">
        <w:rPr>
          <w:spacing w:val="-2"/>
          <w:sz w:val="27"/>
          <w:szCs w:val="27"/>
        </w:rPr>
        <w:t xml:space="preserve">х ресурсов Ульяновской области </w:t>
      </w:r>
      <w:r w:rsidR="00BB66D8" w:rsidRPr="004211D6">
        <w:rPr>
          <w:spacing w:val="-2"/>
          <w:sz w:val="27"/>
          <w:szCs w:val="27"/>
        </w:rPr>
        <w:t>Дмитриева Олеся Валерьевна</w:t>
      </w:r>
      <w:r w:rsidR="00A25CC8" w:rsidRPr="004211D6">
        <w:rPr>
          <w:spacing w:val="-2"/>
          <w:sz w:val="27"/>
          <w:szCs w:val="27"/>
        </w:rPr>
        <w:t>.</w:t>
      </w:r>
    </w:p>
    <w:p w:rsidR="004211D6" w:rsidRDefault="004211D6" w:rsidP="0000234B">
      <w:pPr>
        <w:spacing w:after="0" w:line="240" w:lineRule="auto"/>
        <w:jc w:val="both"/>
        <w:rPr>
          <w:spacing w:val="-2"/>
          <w:sz w:val="27"/>
          <w:szCs w:val="27"/>
        </w:rPr>
      </w:pPr>
    </w:p>
    <w:p w:rsidR="004F379F" w:rsidRPr="004211D6" w:rsidRDefault="00E45D97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>
        <w:rPr>
          <w:spacing w:val="-2"/>
          <w:sz w:val="27"/>
          <w:szCs w:val="27"/>
        </w:rPr>
        <w:t>Руководитель</w:t>
      </w:r>
      <w:r w:rsidR="004F379F" w:rsidRPr="004211D6">
        <w:rPr>
          <w:spacing w:val="-2"/>
          <w:sz w:val="27"/>
          <w:szCs w:val="27"/>
        </w:rPr>
        <w:t xml:space="preserve"> Агентства по развитию</w:t>
      </w:r>
    </w:p>
    <w:p w:rsidR="004F379F" w:rsidRPr="004211D6" w:rsidRDefault="004F379F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4211D6">
        <w:rPr>
          <w:spacing w:val="-2"/>
          <w:sz w:val="27"/>
          <w:szCs w:val="27"/>
        </w:rPr>
        <w:t xml:space="preserve">человеческого потенциала и </w:t>
      </w:r>
      <w:proofErr w:type="gramStart"/>
      <w:r w:rsidRPr="004211D6">
        <w:rPr>
          <w:spacing w:val="-2"/>
          <w:sz w:val="27"/>
          <w:szCs w:val="27"/>
        </w:rPr>
        <w:t>трудовых</w:t>
      </w:r>
      <w:proofErr w:type="gramEnd"/>
    </w:p>
    <w:p w:rsidR="007952A6" w:rsidRPr="004211D6" w:rsidRDefault="004F379F" w:rsidP="00E45D97">
      <w:pPr>
        <w:tabs>
          <w:tab w:val="left" w:pos="1843"/>
        </w:tabs>
        <w:spacing w:after="0" w:line="233" w:lineRule="auto"/>
        <w:jc w:val="both"/>
        <w:rPr>
          <w:spacing w:val="-2"/>
          <w:sz w:val="27"/>
          <w:szCs w:val="27"/>
        </w:rPr>
      </w:pPr>
      <w:r w:rsidRPr="004211D6">
        <w:rPr>
          <w:spacing w:val="-2"/>
          <w:sz w:val="27"/>
          <w:szCs w:val="27"/>
        </w:rPr>
        <w:t xml:space="preserve">ресурсов Ульяновской области                                                     </w:t>
      </w:r>
      <w:r w:rsidR="00490B0D" w:rsidRPr="004211D6">
        <w:rPr>
          <w:spacing w:val="-2"/>
          <w:sz w:val="27"/>
          <w:szCs w:val="27"/>
        </w:rPr>
        <w:t xml:space="preserve">     </w:t>
      </w:r>
      <w:r w:rsidRPr="004211D6">
        <w:rPr>
          <w:spacing w:val="-2"/>
          <w:sz w:val="27"/>
          <w:szCs w:val="27"/>
        </w:rPr>
        <w:t xml:space="preserve">       </w:t>
      </w:r>
      <w:r w:rsidR="00E45D97">
        <w:rPr>
          <w:spacing w:val="-2"/>
          <w:sz w:val="27"/>
          <w:szCs w:val="27"/>
        </w:rPr>
        <w:t>Е.Н.Иванов</w:t>
      </w:r>
    </w:p>
    <w:sectPr w:rsidR="007952A6" w:rsidRPr="004211D6" w:rsidSect="00C30D73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F1D"/>
    <w:rsid w:val="0000234B"/>
    <w:rsid w:val="00013732"/>
    <w:rsid w:val="000326AF"/>
    <w:rsid w:val="00064683"/>
    <w:rsid w:val="00082F1D"/>
    <w:rsid w:val="000B5BDA"/>
    <w:rsid w:val="000C03CE"/>
    <w:rsid w:val="000F62F1"/>
    <w:rsid w:val="001A4790"/>
    <w:rsid w:val="001E6364"/>
    <w:rsid w:val="002009A0"/>
    <w:rsid w:val="00253ADA"/>
    <w:rsid w:val="00266012"/>
    <w:rsid w:val="003007EE"/>
    <w:rsid w:val="00302001"/>
    <w:rsid w:val="0036289E"/>
    <w:rsid w:val="0037304D"/>
    <w:rsid w:val="003A50C7"/>
    <w:rsid w:val="003C2CD8"/>
    <w:rsid w:val="004211D6"/>
    <w:rsid w:val="00490B0D"/>
    <w:rsid w:val="00495C94"/>
    <w:rsid w:val="004F379F"/>
    <w:rsid w:val="0056143C"/>
    <w:rsid w:val="005933AF"/>
    <w:rsid w:val="005A38DB"/>
    <w:rsid w:val="005E251A"/>
    <w:rsid w:val="005E5D22"/>
    <w:rsid w:val="00631EA2"/>
    <w:rsid w:val="006369C7"/>
    <w:rsid w:val="00652731"/>
    <w:rsid w:val="00655F40"/>
    <w:rsid w:val="006A3697"/>
    <w:rsid w:val="006B49A3"/>
    <w:rsid w:val="006E25B5"/>
    <w:rsid w:val="006F27CA"/>
    <w:rsid w:val="00767A97"/>
    <w:rsid w:val="007952A6"/>
    <w:rsid w:val="00830778"/>
    <w:rsid w:val="00857298"/>
    <w:rsid w:val="008D6FB2"/>
    <w:rsid w:val="008F0451"/>
    <w:rsid w:val="00901EAC"/>
    <w:rsid w:val="00923CA0"/>
    <w:rsid w:val="00944C3C"/>
    <w:rsid w:val="00964B7C"/>
    <w:rsid w:val="00A154CC"/>
    <w:rsid w:val="00A25CC8"/>
    <w:rsid w:val="00A56EB3"/>
    <w:rsid w:val="00A64C59"/>
    <w:rsid w:val="00A8618D"/>
    <w:rsid w:val="00AB35FF"/>
    <w:rsid w:val="00AD77DE"/>
    <w:rsid w:val="00BB66D8"/>
    <w:rsid w:val="00BE174E"/>
    <w:rsid w:val="00C0583E"/>
    <w:rsid w:val="00C30D73"/>
    <w:rsid w:val="00C6616D"/>
    <w:rsid w:val="00C928EC"/>
    <w:rsid w:val="00CA793C"/>
    <w:rsid w:val="00D15085"/>
    <w:rsid w:val="00D36383"/>
    <w:rsid w:val="00D44508"/>
    <w:rsid w:val="00D46F1C"/>
    <w:rsid w:val="00D52AC0"/>
    <w:rsid w:val="00DB6B7A"/>
    <w:rsid w:val="00DD3264"/>
    <w:rsid w:val="00E10823"/>
    <w:rsid w:val="00E17EB7"/>
    <w:rsid w:val="00E26335"/>
    <w:rsid w:val="00E27CAE"/>
    <w:rsid w:val="00E45D97"/>
    <w:rsid w:val="00E55AF8"/>
    <w:rsid w:val="00E565AC"/>
    <w:rsid w:val="00E952F9"/>
    <w:rsid w:val="00EC2DBC"/>
    <w:rsid w:val="00EE59F5"/>
    <w:rsid w:val="00F44BF5"/>
    <w:rsid w:val="00F46C77"/>
    <w:rsid w:val="00F6491C"/>
    <w:rsid w:val="00F67AF2"/>
    <w:rsid w:val="00F853FA"/>
    <w:rsid w:val="00F95175"/>
    <w:rsid w:val="00FB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D07A4-1F44-417E-B508-0B1FEBC8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Parfenova</cp:lastModifiedBy>
  <cp:revision>32</cp:revision>
  <cp:lastPrinted>2022-03-24T16:51:00Z</cp:lastPrinted>
  <dcterms:created xsi:type="dcterms:W3CDTF">2021-10-05T08:34:00Z</dcterms:created>
  <dcterms:modified xsi:type="dcterms:W3CDTF">2022-03-24T16:52:00Z</dcterms:modified>
</cp:coreProperties>
</file>