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35F" w:rsidRPr="00A22B2E" w:rsidRDefault="00F0235F" w:rsidP="00F0235F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F0235F" w:rsidRPr="00A22B2E" w:rsidRDefault="00F0235F" w:rsidP="00F0235F">
      <w:pPr>
        <w:jc w:val="center"/>
        <w:rPr>
          <w:rFonts w:eastAsia="Calibri" w:cs="Times New Roman"/>
          <w:b/>
          <w:caps/>
        </w:rPr>
      </w:pPr>
    </w:p>
    <w:p w:rsidR="00F0235F" w:rsidRPr="00A22B2E" w:rsidRDefault="00F0235F" w:rsidP="00F0235F">
      <w:pPr>
        <w:jc w:val="center"/>
        <w:rPr>
          <w:rFonts w:eastAsia="Calibri" w:cs="Times New Roman"/>
          <w:b/>
          <w:caps/>
        </w:rPr>
      </w:pPr>
    </w:p>
    <w:p w:rsidR="00F0235F" w:rsidRPr="00A22B2E" w:rsidRDefault="00F0235F" w:rsidP="00F0235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0235F" w:rsidRPr="00A22B2E" w:rsidRDefault="00F0235F" w:rsidP="00F0235F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0235F" w:rsidRPr="00481184" w:rsidRDefault="00F0235F" w:rsidP="00F0235F">
      <w:pPr>
        <w:autoSpaceDE w:val="0"/>
        <w:jc w:val="center"/>
        <w:rPr>
          <w:rFonts w:eastAsia="Calibri" w:cs="Times New Roman"/>
          <w:b/>
        </w:rPr>
      </w:pPr>
      <w:r w:rsidRPr="00A22B2E">
        <w:rPr>
          <w:rFonts w:eastAsia="Calibri" w:cs="Times New Roman"/>
          <w:b/>
        </w:rPr>
        <w:t xml:space="preserve">изменению или принятию в связи с принятием закона Ульяновской области </w:t>
      </w:r>
      <w:r>
        <w:rPr>
          <w:rFonts w:eastAsia="Calibri" w:cs="Times New Roman"/>
          <w:b/>
        </w:rPr>
        <w:t>«</w:t>
      </w:r>
      <w:r w:rsidRPr="00A5725D">
        <w:rPr>
          <w:rFonts w:eastAsia="Calibri" w:cs="Times New Roman"/>
          <w:b/>
        </w:rPr>
        <w:t>О внесении изменени</w:t>
      </w:r>
      <w:r>
        <w:rPr>
          <w:b/>
        </w:rPr>
        <w:t>й</w:t>
      </w:r>
      <w:r w:rsidRPr="00A5725D">
        <w:rPr>
          <w:rFonts w:eastAsia="Calibri" w:cs="Times New Roman"/>
          <w:b/>
        </w:rPr>
        <w:t xml:space="preserve"> в</w:t>
      </w:r>
      <w:r>
        <w:rPr>
          <w:b/>
        </w:rPr>
        <w:t xml:space="preserve"> отдельные законодательные акты Ульяновской области</w:t>
      </w:r>
      <w:r w:rsidRPr="009D48D4">
        <w:rPr>
          <w:rFonts w:eastAsia="Calibri" w:cs="PT Astra Serif"/>
          <w:b/>
        </w:rPr>
        <w:t>»</w:t>
      </w:r>
    </w:p>
    <w:p w:rsidR="00F0235F" w:rsidRPr="003B0187" w:rsidRDefault="00F0235F" w:rsidP="00F0235F">
      <w:pPr>
        <w:autoSpaceDE w:val="0"/>
        <w:autoSpaceDN w:val="0"/>
        <w:adjustRightInd w:val="0"/>
        <w:ind w:firstLine="709"/>
        <w:jc w:val="center"/>
        <w:rPr>
          <w:rFonts w:eastAsia="Calibri" w:cs="PT Astra Serif"/>
          <w:b/>
        </w:rPr>
      </w:pPr>
    </w:p>
    <w:p w:rsidR="00F0235F" w:rsidRPr="006D6B22" w:rsidRDefault="00F0235F" w:rsidP="00F0235F">
      <w:pPr>
        <w:autoSpaceDE w:val="0"/>
        <w:autoSpaceDN w:val="0"/>
        <w:adjustRightInd w:val="0"/>
        <w:jc w:val="center"/>
        <w:rPr>
          <w:rFonts w:eastAsia="Calibri" w:cs="PT Astra Serif"/>
          <w:b/>
        </w:rPr>
      </w:pPr>
    </w:p>
    <w:p w:rsidR="00F0235F" w:rsidRDefault="00F0235F" w:rsidP="00F023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proofErr w:type="gramStart"/>
      <w:r w:rsidRPr="00664998">
        <w:rPr>
          <w:rFonts w:eastAsia="Calibri" w:cs="Times New Roman"/>
        </w:rPr>
        <w:t>Принятие закона Ульяновской области «О внесении изменени</w:t>
      </w:r>
      <w:r>
        <w:t>й</w:t>
      </w:r>
      <w:r w:rsidRPr="00664998">
        <w:rPr>
          <w:rFonts w:eastAsia="Calibri" w:cs="Times New Roman"/>
        </w:rPr>
        <w:t xml:space="preserve"> </w:t>
      </w:r>
      <w:r>
        <w:t xml:space="preserve">                            </w:t>
      </w:r>
      <w:r w:rsidRPr="00664998">
        <w:rPr>
          <w:rFonts w:eastAsia="Calibri" w:cs="Times New Roman"/>
        </w:rPr>
        <w:t xml:space="preserve">в </w:t>
      </w:r>
      <w:r>
        <w:t xml:space="preserve">отдельные законодательные акты Ульяновской области» </w:t>
      </w:r>
      <w:r w:rsidRPr="00664998">
        <w:rPr>
          <w:rFonts w:eastAsia="Calibri" w:cs="PT Astra Serif"/>
        </w:rPr>
        <w:t xml:space="preserve">потребует </w:t>
      </w:r>
      <w:r>
        <w:rPr>
          <w:rFonts w:cs="PT Astra Serif"/>
        </w:rPr>
        <w:t xml:space="preserve">внесения изменений в указ </w:t>
      </w:r>
      <w:r w:rsidRPr="00664998">
        <w:rPr>
          <w:rFonts w:eastAsia="Calibri" w:cs="Times New Roman"/>
        </w:rPr>
        <w:t xml:space="preserve"> </w:t>
      </w:r>
      <w:r>
        <w:rPr>
          <w:rFonts w:cs="PT Astra Serif"/>
          <w:szCs w:val="28"/>
        </w:rPr>
        <w:t>Губернатора Ульяновской области от 25 ноября 2019 года                    № 95 «Об оплате труда работников государственных органов Ульяновской области, замещающих должности, не являющиеся должностями государственной гражданской службы Ульяновской области» и постановление Законодательного Собрания Ульяновской области от 14 декабря 2006 года                   № 61/1237 «Об утверждении</w:t>
      </w:r>
      <w:proofErr w:type="gramEnd"/>
      <w:r>
        <w:rPr>
          <w:rFonts w:cs="PT Astra Serif"/>
          <w:szCs w:val="28"/>
        </w:rPr>
        <w:t xml:space="preserve"> Положения о деятельности помощника депутата Законодательного Собрания Ульяновской области», а также принятия Законодательным Собранием Ульяновской области постановления, устанавливающего систему </w:t>
      </w:r>
      <w:proofErr w:type="gramStart"/>
      <w:r>
        <w:rPr>
          <w:rFonts w:cs="PT Astra Serif"/>
          <w:szCs w:val="28"/>
        </w:rPr>
        <w:t>оплаты труда помощников депутатов Законодательного Собрания Ульяновской</w:t>
      </w:r>
      <w:proofErr w:type="gramEnd"/>
      <w:r>
        <w:rPr>
          <w:rFonts w:cs="PT Astra Serif"/>
          <w:szCs w:val="28"/>
        </w:rPr>
        <w:t xml:space="preserve"> области, работающих на основе срочного трудового договора.</w:t>
      </w:r>
    </w:p>
    <w:p w:rsidR="00F0235F" w:rsidRDefault="00F0235F" w:rsidP="00F023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F0235F" w:rsidRDefault="00F0235F" w:rsidP="00F0235F">
      <w:pPr>
        <w:autoSpaceDE w:val="0"/>
        <w:autoSpaceDN w:val="0"/>
        <w:adjustRightInd w:val="0"/>
        <w:spacing w:line="360" w:lineRule="auto"/>
        <w:jc w:val="center"/>
        <w:rPr>
          <w:rFonts w:cs="PT Astra Serif"/>
          <w:szCs w:val="28"/>
        </w:rPr>
      </w:pPr>
      <w:r>
        <w:rPr>
          <w:rFonts w:cs="PT Astra Serif"/>
          <w:szCs w:val="28"/>
        </w:rPr>
        <w:t>_________________</w:t>
      </w:r>
    </w:p>
    <w:p w:rsidR="00F0235F" w:rsidRDefault="00F0235F" w:rsidP="00F0235F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EC6947" w:rsidRDefault="00EC6947"/>
    <w:sectPr w:rsidR="00EC6947" w:rsidSect="00F0235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35F"/>
    <w:rsid w:val="00EC6947"/>
    <w:rsid w:val="00F0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5F"/>
    <w:pPr>
      <w:spacing w:after="0" w:line="240" w:lineRule="auto"/>
    </w:pPr>
    <w:rPr>
      <w:rFonts w:ascii="PT Astra Serif" w:hAnsi="PT Astra Serif"/>
      <w:sz w:val="28"/>
    </w:rPr>
  </w:style>
  <w:style w:type="paragraph" w:styleId="2">
    <w:name w:val="heading 2"/>
    <w:basedOn w:val="a"/>
    <w:next w:val="a"/>
    <w:link w:val="20"/>
    <w:qFormat/>
    <w:rsid w:val="00F0235F"/>
    <w:pPr>
      <w:keepNext/>
      <w:jc w:val="center"/>
      <w:outlineLvl w:val="1"/>
    </w:pPr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235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F0235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2021-10-29T06:21:00Z</dcterms:created>
  <dcterms:modified xsi:type="dcterms:W3CDTF">2021-10-29T06:21:00Z</dcterms:modified>
</cp:coreProperties>
</file>