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368" w:rsidRDefault="00757368" w:rsidP="00757368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FC0CEA" w:rsidRDefault="00D3154D" w:rsidP="00FC0CE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проекта закона Ульяновской области </w:t>
      </w:r>
      <w:r w:rsidR="00FC0CEA">
        <w:rPr>
          <w:rFonts w:ascii="PT Astra Serif" w:hAnsi="PT Astra Serif" w:cs="Times New Roman"/>
          <w:sz w:val="28"/>
          <w:szCs w:val="28"/>
        </w:rPr>
        <w:t>«</w:t>
      </w:r>
      <w:r w:rsidR="00FC0CEA">
        <w:rPr>
          <w:rFonts w:ascii="PT Astra Serif" w:hAnsi="PT Astra Serif" w:cs="Times New Roman"/>
          <w:sz w:val="28"/>
          <w:szCs w:val="28"/>
        </w:rPr>
        <w:t>О порядке</w:t>
      </w:r>
      <w:r w:rsidR="00FC0CEA">
        <w:rPr>
          <w:rFonts w:ascii="PT Astra Serif" w:hAnsi="PT Astra Serif" w:cs="Times New Roman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sz w:val="28"/>
          <w:szCs w:val="28"/>
        </w:rPr>
        <w:t>предварительного уведомления Губернатора Ульяновской области об участии лица, замещающего муниципальную должность в муниципальном образовании Ульяновской области</w:t>
      </w:r>
      <w:r w:rsidR="00FC0CEA">
        <w:rPr>
          <w:rFonts w:ascii="PT Astra Serif" w:hAnsi="PT Astra Serif" w:cs="Times New Roman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sz w:val="28"/>
          <w:szCs w:val="28"/>
        </w:rPr>
        <w:t xml:space="preserve">и </w:t>
      </w:r>
      <w:r w:rsidR="00FC0CEA">
        <w:rPr>
          <w:rFonts w:ascii="PT Astra Serif" w:hAnsi="PT Astra Serif" w:cs="Times New Roman"/>
          <w:sz w:val="28"/>
          <w:szCs w:val="28"/>
        </w:rPr>
        <w:t>о</w:t>
      </w:r>
      <w:r w:rsidR="00FC0CEA">
        <w:rPr>
          <w:rFonts w:ascii="PT Astra Serif" w:hAnsi="PT Astra Serif" w:cs="Times New Roman"/>
          <w:sz w:val="28"/>
          <w:szCs w:val="28"/>
        </w:rPr>
        <w:t>существляющего свои полномочия на постоянной основе,</w:t>
      </w:r>
      <w:r w:rsidR="00FC0CEA">
        <w:rPr>
          <w:rFonts w:ascii="PT Astra Serif" w:hAnsi="PT Astra Serif" w:cs="Times New Roman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sz w:val="28"/>
          <w:szCs w:val="28"/>
        </w:rPr>
        <w:t xml:space="preserve">на безвозмездной основе в </w:t>
      </w:r>
      <w:r w:rsidR="00FC0CEA">
        <w:rPr>
          <w:rFonts w:ascii="PT Astra Serif" w:hAnsi="PT Astra Serif" w:cs="Times New Roman"/>
          <w:sz w:val="28"/>
          <w:szCs w:val="28"/>
        </w:rPr>
        <w:t>у</w:t>
      </w:r>
      <w:r w:rsidR="00FC0CEA">
        <w:rPr>
          <w:rFonts w:ascii="PT Astra Serif" w:hAnsi="PT Astra Serif" w:cs="Times New Roman"/>
          <w:sz w:val="28"/>
          <w:szCs w:val="28"/>
        </w:rPr>
        <w:t>правлении некоммерческой организацией (кроме участия в управлении политической партией, органом</w:t>
      </w:r>
      <w:r w:rsidR="00FC0CEA">
        <w:rPr>
          <w:rFonts w:ascii="PT Astra Serif" w:hAnsi="PT Astra Serif" w:cs="Times New Roman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sz w:val="28"/>
          <w:szCs w:val="28"/>
        </w:rPr>
        <w:t>профессионального союза, в том числе выборным органом первичной</w:t>
      </w:r>
      <w:r w:rsidR="00FC0CEA">
        <w:rPr>
          <w:rFonts w:ascii="PT Astra Serif" w:hAnsi="PT Astra Serif" w:cs="Times New Roman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sz w:val="28"/>
          <w:szCs w:val="28"/>
        </w:rPr>
        <w:t xml:space="preserve">профсоюзной организации, созданной </w:t>
      </w:r>
      <w:r w:rsidR="00FC0CEA">
        <w:rPr>
          <w:rFonts w:ascii="PT Astra Serif" w:hAnsi="PT Astra Serif" w:cs="Times New Roman"/>
          <w:sz w:val="28"/>
          <w:szCs w:val="28"/>
        </w:rPr>
        <w:br/>
      </w:r>
      <w:r w:rsidR="00FC0CEA">
        <w:rPr>
          <w:rFonts w:ascii="PT Astra Serif" w:hAnsi="PT Astra Serif" w:cs="Times New Roman"/>
          <w:sz w:val="28"/>
          <w:szCs w:val="28"/>
        </w:rPr>
        <w:t>в органе местного самоуправления,</w:t>
      </w:r>
      <w:r w:rsidR="00FC0CEA">
        <w:rPr>
          <w:rFonts w:ascii="PT Astra Serif" w:hAnsi="PT Astra Serif" w:cs="Times New Roman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sz w:val="28"/>
          <w:szCs w:val="28"/>
        </w:rPr>
        <w:t>аппарате избирательной комиссии муниципального образования, участия</w:t>
      </w:r>
      <w:r w:rsidR="00FC0CEA">
        <w:rPr>
          <w:rFonts w:ascii="PT Astra Serif" w:hAnsi="PT Astra Serif" w:cs="Times New Roman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</w:t>
      </w:r>
      <w:r w:rsidR="00FC0CEA">
        <w:rPr>
          <w:rFonts w:ascii="PT Astra Serif" w:hAnsi="PT Astra Serif" w:cs="Times New Roman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sz w:val="28"/>
          <w:szCs w:val="28"/>
        </w:rPr>
        <w:t xml:space="preserve">кооперативов, </w:t>
      </w:r>
      <w:r w:rsidR="00FC0CEA">
        <w:rPr>
          <w:rFonts w:ascii="PT Astra Serif" w:hAnsi="PT Astra Serif" w:cs="Times New Roman"/>
          <w:sz w:val="28"/>
          <w:szCs w:val="28"/>
        </w:rPr>
        <w:br/>
      </w:r>
      <w:bookmarkStart w:id="0" w:name="_GoBack"/>
      <w:bookmarkEnd w:id="0"/>
      <w:r w:rsidR="00FC0CEA">
        <w:rPr>
          <w:rFonts w:ascii="PT Astra Serif" w:hAnsi="PT Astra Serif" w:cs="Times New Roman"/>
          <w:sz w:val="28"/>
          <w:szCs w:val="28"/>
        </w:rPr>
        <w:t>товарищества собственников недвижимости)</w:t>
      </w:r>
      <w:r w:rsidR="00FC0CEA">
        <w:rPr>
          <w:rFonts w:ascii="PT Astra Serif" w:hAnsi="PT Astra Serif" w:cs="Times New Roman"/>
          <w:sz w:val="28"/>
          <w:szCs w:val="28"/>
        </w:rPr>
        <w:t>»</w:t>
      </w:r>
    </w:p>
    <w:p w:rsidR="00B10523" w:rsidRDefault="00B10523" w:rsidP="00FC0CEA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757368" w:rsidRPr="00D3154D" w:rsidRDefault="00757368" w:rsidP="00B10523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D3154D">
        <w:rPr>
          <w:rFonts w:ascii="PT Astra Serif" w:hAnsi="PT Astra Serif"/>
          <w:b w:val="0"/>
          <w:sz w:val="28"/>
          <w:szCs w:val="28"/>
        </w:rPr>
        <w:t xml:space="preserve">Принятие </w:t>
      </w:r>
      <w:r w:rsidR="00B10523">
        <w:rPr>
          <w:rFonts w:ascii="PT Astra Serif" w:hAnsi="PT Astra Serif"/>
          <w:b w:val="0"/>
          <w:sz w:val="28"/>
          <w:szCs w:val="28"/>
        </w:rPr>
        <w:t xml:space="preserve">проекта </w:t>
      </w:r>
      <w:r w:rsidRPr="00D3154D">
        <w:rPr>
          <w:rFonts w:ascii="PT Astra Serif" w:hAnsi="PT Astra Serif"/>
          <w:b w:val="0"/>
          <w:sz w:val="28"/>
          <w:szCs w:val="28"/>
        </w:rPr>
        <w:t xml:space="preserve">закона Ульяновской </w:t>
      </w:r>
      <w:r w:rsidRPr="00863178">
        <w:rPr>
          <w:rFonts w:ascii="PT Astra Serif" w:hAnsi="PT Astra Serif"/>
          <w:b w:val="0"/>
          <w:sz w:val="28"/>
          <w:szCs w:val="28"/>
        </w:rPr>
        <w:t xml:space="preserve">области </w:t>
      </w:r>
      <w:r w:rsidR="00FC0CEA">
        <w:rPr>
          <w:rFonts w:ascii="PT Astra Serif" w:hAnsi="PT Astra Serif"/>
          <w:b w:val="0"/>
          <w:sz w:val="28"/>
          <w:szCs w:val="28"/>
        </w:rPr>
        <w:t>«</w:t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t>О порядке предварительного уведомления Губернатора Ульяновской области об участии лица, замещающего муниципальную должность в муниципальном образовании Ульяновской области</w:t>
      </w:r>
      <w:r w:rsidR="00FC0CEA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t xml:space="preserve">и осуществляющего свои полномочия </w:t>
      </w:r>
      <w:r w:rsidR="00FC0CEA">
        <w:rPr>
          <w:rFonts w:ascii="PT Astra Serif" w:hAnsi="PT Astra Serif" w:cs="Times New Roman"/>
          <w:b w:val="0"/>
          <w:sz w:val="28"/>
          <w:szCs w:val="28"/>
        </w:rPr>
        <w:br/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t>на постоянной основе,</w:t>
      </w:r>
      <w:r w:rsidR="00FC0CEA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t>на безвозмездной основе в управлении некоммерческой организацией (кроме участия в управлении политической партией, органом</w:t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br/>
        <w:t>профессионального союза, в том числе выборным органом первичной</w:t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br/>
        <w:t>профсоюзной организации, созданной в органе местного самоуправления,</w:t>
      </w:r>
      <w:r w:rsidR="00FC0CEA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t>аппарате избирательной комиссии муниципального образования, участия</w:t>
      </w:r>
      <w:r w:rsidR="00FC0CEA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FC0CEA">
        <w:rPr>
          <w:rFonts w:ascii="PT Astra Serif" w:hAnsi="PT Astra Serif" w:cs="Times New Roman"/>
          <w:b w:val="0"/>
          <w:sz w:val="28"/>
          <w:szCs w:val="28"/>
        </w:rPr>
        <w:br/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</w:t>
      </w:r>
      <w:r w:rsidR="00FC0CEA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FC0CEA" w:rsidRPr="00FC0CEA">
        <w:rPr>
          <w:rFonts w:ascii="PT Astra Serif" w:hAnsi="PT Astra Serif" w:cs="Times New Roman"/>
          <w:b w:val="0"/>
          <w:sz w:val="28"/>
          <w:szCs w:val="28"/>
        </w:rPr>
        <w:t>кооперативов, товарищества собственников недвижимости)</w:t>
      </w:r>
      <w:r w:rsidR="00FC0CEA">
        <w:rPr>
          <w:rFonts w:ascii="PT Astra Serif" w:hAnsi="PT Astra Serif" w:cs="Times New Roman"/>
          <w:b w:val="0"/>
          <w:sz w:val="28"/>
          <w:szCs w:val="28"/>
        </w:rPr>
        <w:t xml:space="preserve">» </w:t>
      </w:r>
      <w:r w:rsidRPr="00D3154D">
        <w:rPr>
          <w:rFonts w:ascii="PT Astra Serif" w:hAnsi="PT Astra Serif"/>
          <w:b w:val="0"/>
          <w:sz w:val="28"/>
          <w:szCs w:val="28"/>
        </w:rPr>
        <w:t xml:space="preserve">не потребует выделения денежных средств </w:t>
      </w:r>
      <w:r w:rsidR="007F7C7A">
        <w:rPr>
          <w:rFonts w:ascii="PT Astra Serif" w:hAnsi="PT Astra Serif"/>
          <w:b w:val="0"/>
          <w:sz w:val="28"/>
          <w:szCs w:val="28"/>
        </w:rPr>
        <w:br/>
      </w:r>
      <w:r w:rsidRPr="00D3154D">
        <w:rPr>
          <w:rFonts w:ascii="PT Astra Serif" w:hAnsi="PT Astra Serif"/>
          <w:b w:val="0"/>
          <w:sz w:val="28"/>
          <w:szCs w:val="28"/>
        </w:rPr>
        <w:t>из областного бюджета Ульяновской области.</w:t>
      </w:r>
    </w:p>
    <w:p w:rsidR="00757368" w:rsidRPr="00D3154D" w:rsidRDefault="00757368" w:rsidP="00B10523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757368" w:rsidRDefault="00757368" w:rsidP="00B10523">
      <w:pPr>
        <w:rPr>
          <w:rFonts w:ascii="PT Astra Serif" w:hAnsi="PT Astra Serif"/>
          <w:sz w:val="28"/>
          <w:szCs w:val="28"/>
        </w:rPr>
      </w:pPr>
    </w:p>
    <w:p w:rsidR="00757368" w:rsidRDefault="00757368" w:rsidP="00B10523">
      <w:pPr>
        <w:rPr>
          <w:rFonts w:ascii="PT Astra Serif" w:hAnsi="PT Astra Serif"/>
          <w:sz w:val="28"/>
          <w:szCs w:val="28"/>
        </w:rPr>
      </w:pP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Начальник управления по реализации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единой государственной политики в области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противодействия коррупции, профилактики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коррупционных и иных правонарушений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Губернатора Ульяновской 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области - Уполномоченный по противодействию </w:t>
      </w:r>
    </w:p>
    <w:p w:rsidR="002338DE" w:rsidRDefault="00757368" w:rsidP="00FC0CEA">
      <w:pPr>
        <w:jc w:val="both"/>
      </w:pPr>
      <w:r>
        <w:rPr>
          <w:rFonts w:ascii="PT Astra Serif" w:hAnsi="PT Astra Serif"/>
          <w:sz w:val="28"/>
          <w:szCs w:val="28"/>
        </w:rPr>
        <w:t>коррупции в Ульяновской области                                                                        С.Г.Яшнова</w:t>
      </w:r>
    </w:p>
    <w:sectPr w:rsidR="0023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AE9"/>
    <w:rsid w:val="000A197D"/>
    <w:rsid w:val="00202AE9"/>
    <w:rsid w:val="002338DE"/>
    <w:rsid w:val="0052415A"/>
    <w:rsid w:val="005A6B96"/>
    <w:rsid w:val="00757368"/>
    <w:rsid w:val="007F7C7A"/>
    <w:rsid w:val="00863178"/>
    <w:rsid w:val="00920964"/>
    <w:rsid w:val="00B10523"/>
    <w:rsid w:val="00D3154D"/>
    <w:rsid w:val="00FC0CEA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9D9DE-E4E1-4004-89BC-81A5619C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3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7368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D3154D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15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154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Касьянова Наталья Анатольевна</cp:lastModifiedBy>
  <cp:revision>2</cp:revision>
  <cp:lastPrinted>2020-03-04T07:40:00Z</cp:lastPrinted>
  <dcterms:created xsi:type="dcterms:W3CDTF">2020-03-04T07:41:00Z</dcterms:created>
  <dcterms:modified xsi:type="dcterms:W3CDTF">2020-03-04T07:41:00Z</dcterms:modified>
</cp:coreProperties>
</file>