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88" w:rsidRPr="00340494" w:rsidRDefault="00604A88" w:rsidP="005A6848">
      <w:pPr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>Информационно-аналитический  обзор</w:t>
      </w:r>
    </w:p>
    <w:p w:rsidR="00604A88" w:rsidRPr="00340494" w:rsidRDefault="00604A88" w:rsidP="00604A88">
      <w:pPr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>обращени</w:t>
      </w:r>
      <w:r w:rsidR="009B7EB3" w:rsidRPr="00340494">
        <w:rPr>
          <w:rFonts w:ascii="PT Astra Serif" w:hAnsi="PT Astra Serif"/>
          <w:b/>
          <w:sz w:val="28"/>
          <w:szCs w:val="28"/>
        </w:rPr>
        <w:t>й</w:t>
      </w:r>
      <w:r w:rsidRPr="00340494">
        <w:rPr>
          <w:rFonts w:ascii="PT Astra Serif" w:hAnsi="PT Astra Serif"/>
          <w:b/>
          <w:sz w:val="28"/>
          <w:szCs w:val="28"/>
        </w:rPr>
        <w:t xml:space="preserve"> граждан</w:t>
      </w:r>
      <w:r w:rsidR="004A0C70" w:rsidRPr="00340494">
        <w:rPr>
          <w:rFonts w:ascii="PT Astra Serif" w:hAnsi="PT Astra Serif"/>
          <w:b/>
          <w:sz w:val="28"/>
          <w:szCs w:val="28"/>
        </w:rPr>
        <w:t xml:space="preserve"> и организаций</w:t>
      </w:r>
      <w:r w:rsidRPr="00340494">
        <w:rPr>
          <w:rFonts w:ascii="PT Astra Serif" w:hAnsi="PT Astra Serif"/>
          <w:b/>
          <w:sz w:val="28"/>
          <w:szCs w:val="28"/>
        </w:rPr>
        <w:t>, поступивши</w:t>
      </w:r>
      <w:r w:rsidR="00DE0413" w:rsidRPr="00340494">
        <w:rPr>
          <w:rFonts w:ascii="PT Astra Serif" w:hAnsi="PT Astra Serif"/>
          <w:b/>
          <w:sz w:val="28"/>
          <w:szCs w:val="28"/>
        </w:rPr>
        <w:t>х</w:t>
      </w:r>
      <w:r w:rsidRPr="00340494">
        <w:rPr>
          <w:rFonts w:ascii="PT Astra Serif" w:hAnsi="PT Astra Serif"/>
          <w:b/>
          <w:sz w:val="28"/>
          <w:szCs w:val="28"/>
        </w:rPr>
        <w:t xml:space="preserve"> в </w:t>
      </w:r>
      <w:r w:rsidR="005A6848" w:rsidRPr="00340494">
        <w:rPr>
          <w:rFonts w:ascii="PT Astra Serif" w:hAnsi="PT Astra Serif"/>
          <w:b/>
          <w:sz w:val="28"/>
          <w:szCs w:val="28"/>
        </w:rPr>
        <w:t>Законодательно</w:t>
      </w:r>
      <w:r w:rsidR="00256CBF" w:rsidRPr="00340494">
        <w:rPr>
          <w:rFonts w:ascii="PT Astra Serif" w:hAnsi="PT Astra Serif"/>
          <w:b/>
          <w:sz w:val="28"/>
          <w:szCs w:val="28"/>
        </w:rPr>
        <w:t>е</w:t>
      </w:r>
      <w:r w:rsidR="005A6848" w:rsidRPr="00340494">
        <w:rPr>
          <w:rFonts w:ascii="PT Astra Serif" w:hAnsi="PT Astra Serif"/>
          <w:b/>
          <w:sz w:val="28"/>
          <w:szCs w:val="28"/>
        </w:rPr>
        <w:t xml:space="preserve"> Собрани</w:t>
      </w:r>
      <w:r w:rsidR="00256CBF" w:rsidRPr="00340494">
        <w:rPr>
          <w:rFonts w:ascii="PT Astra Serif" w:hAnsi="PT Astra Serif"/>
          <w:b/>
          <w:sz w:val="28"/>
          <w:szCs w:val="28"/>
        </w:rPr>
        <w:t xml:space="preserve">е </w:t>
      </w:r>
      <w:r w:rsidR="005A6848" w:rsidRPr="00340494">
        <w:rPr>
          <w:rFonts w:ascii="PT Astra Serif" w:hAnsi="PT Astra Serif"/>
          <w:b/>
          <w:sz w:val="28"/>
          <w:szCs w:val="28"/>
        </w:rPr>
        <w:t xml:space="preserve">Ульяновской </w:t>
      </w:r>
      <w:r w:rsidR="00571678" w:rsidRPr="00340494">
        <w:rPr>
          <w:rFonts w:ascii="PT Astra Serif" w:hAnsi="PT Astra Serif"/>
          <w:b/>
          <w:sz w:val="28"/>
          <w:szCs w:val="28"/>
        </w:rPr>
        <w:t xml:space="preserve">области </w:t>
      </w:r>
      <w:r w:rsidRPr="00340494">
        <w:rPr>
          <w:rFonts w:ascii="PT Astra Serif" w:hAnsi="PT Astra Serif"/>
          <w:b/>
          <w:sz w:val="28"/>
          <w:szCs w:val="28"/>
        </w:rPr>
        <w:t>за</w:t>
      </w:r>
      <w:r w:rsidR="00947B14" w:rsidRPr="00340494">
        <w:rPr>
          <w:rFonts w:ascii="PT Astra Serif" w:hAnsi="PT Astra Serif"/>
          <w:b/>
          <w:sz w:val="28"/>
          <w:szCs w:val="28"/>
        </w:rPr>
        <w:t xml:space="preserve"> </w:t>
      </w:r>
      <w:r w:rsidRPr="00340494">
        <w:rPr>
          <w:rFonts w:ascii="PT Astra Serif" w:hAnsi="PT Astra Serif"/>
          <w:b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6F38E7">
        <w:rPr>
          <w:rFonts w:ascii="PT Astra Serif" w:hAnsi="PT Astra Serif"/>
          <w:b/>
          <w:sz w:val="28"/>
          <w:szCs w:val="28"/>
        </w:rPr>
        <w:t>полугодие</w:t>
      </w:r>
      <w:r w:rsidR="0063255C"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802437">
        <w:rPr>
          <w:rFonts w:ascii="PT Astra Serif" w:hAnsi="PT Astra Serif"/>
          <w:b/>
          <w:sz w:val="28"/>
          <w:szCs w:val="28"/>
        </w:rPr>
        <w:t>2026</w:t>
      </w:r>
      <w:r w:rsidRPr="00340494">
        <w:rPr>
          <w:rFonts w:ascii="PT Astra Serif" w:hAnsi="PT Astra Serif"/>
          <w:b/>
          <w:sz w:val="28"/>
          <w:szCs w:val="28"/>
        </w:rPr>
        <w:t xml:space="preserve"> года</w:t>
      </w:r>
    </w:p>
    <w:p w:rsidR="00604A88" w:rsidRDefault="00604A88" w:rsidP="00604A88">
      <w:pPr>
        <w:jc w:val="both"/>
        <w:rPr>
          <w:rFonts w:ascii="PT Astra Serif" w:hAnsi="PT Astra Serif"/>
          <w:sz w:val="28"/>
          <w:szCs w:val="28"/>
        </w:rPr>
      </w:pPr>
    </w:p>
    <w:p w:rsidR="000D7947" w:rsidRPr="00340494" w:rsidRDefault="000D7947" w:rsidP="00604A88">
      <w:pPr>
        <w:jc w:val="both"/>
        <w:rPr>
          <w:rFonts w:ascii="PT Astra Serif" w:hAnsi="PT Astra Serif"/>
          <w:sz w:val="28"/>
          <w:szCs w:val="28"/>
        </w:rPr>
      </w:pPr>
    </w:p>
    <w:p w:rsidR="00614233" w:rsidRPr="00714FA3" w:rsidRDefault="006157C7" w:rsidP="00FC2D80">
      <w:pPr>
        <w:spacing w:line="36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Данный обзор составлен</w:t>
      </w:r>
      <w:r w:rsidR="00B72092" w:rsidRPr="00340494">
        <w:rPr>
          <w:rFonts w:ascii="PT Astra Serif" w:hAnsi="PT Astra Serif"/>
          <w:sz w:val="28"/>
          <w:szCs w:val="28"/>
        </w:rPr>
        <w:t xml:space="preserve"> отделом аппарата Законодательного Собрания Ульяновской области по работе с обращениями граждан</w:t>
      </w:r>
      <w:r w:rsidR="004A0C70" w:rsidRPr="00340494">
        <w:rPr>
          <w:rFonts w:ascii="PT Astra Serif" w:hAnsi="PT Astra Serif"/>
          <w:sz w:val="28"/>
          <w:szCs w:val="28"/>
        </w:rPr>
        <w:t xml:space="preserve"> и организаций</w:t>
      </w:r>
      <w:r w:rsidRPr="00340494">
        <w:rPr>
          <w:rFonts w:ascii="PT Astra Serif" w:hAnsi="PT Astra Serif"/>
          <w:sz w:val="28"/>
          <w:szCs w:val="28"/>
        </w:rPr>
        <w:t xml:space="preserve"> на основании исследовательской обработки статистических данных, проведённой отделом по обращениям, зарегистрированным в период с 01.01.</w:t>
      </w:r>
      <w:r w:rsidR="00802437">
        <w:rPr>
          <w:rFonts w:ascii="PT Astra Serif" w:hAnsi="PT Astra Serif"/>
          <w:sz w:val="28"/>
          <w:szCs w:val="28"/>
        </w:rPr>
        <w:t>2026</w:t>
      </w:r>
      <w:r w:rsidRPr="00340494">
        <w:rPr>
          <w:rFonts w:ascii="PT Astra Serif" w:hAnsi="PT Astra Serif"/>
          <w:sz w:val="28"/>
          <w:szCs w:val="28"/>
        </w:rPr>
        <w:t xml:space="preserve"> по 3</w:t>
      </w:r>
      <w:r w:rsidR="006F38E7">
        <w:rPr>
          <w:rFonts w:ascii="PT Astra Serif" w:hAnsi="PT Astra Serif"/>
          <w:sz w:val="28"/>
          <w:szCs w:val="28"/>
        </w:rPr>
        <w:t>0</w:t>
      </w:r>
      <w:r w:rsidRPr="00340494">
        <w:rPr>
          <w:rFonts w:ascii="PT Astra Serif" w:hAnsi="PT Astra Serif"/>
          <w:sz w:val="28"/>
          <w:szCs w:val="28"/>
        </w:rPr>
        <w:t>.0</w:t>
      </w:r>
      <w:r w:rsidR="007561F6">
        <w:rPr>
          <w:rFonts w:ascii="PT Astra Serif" w:hAnsi="PT Astra Serif"/>
          <w:sz w:val="28"/>
          <w:szCs w:val="28"/>
        </w:rPr>
        <w:t>6</w:t>
      </w:r>
      <w:r w:rsidRPr="00340494">
        <w:rPr>
          <w:rFonts w:ascii="PT Astra Serif" w:hAnsi="PT Astra Serif"/>
          <w:sz w:val="28"/>
          <w:szCs w:val="28"/>
        </w:rPr>
        <w:t>.</w:t>
      </w:r>
      <w:r w:rsidR="00802437">
        <w:rPr>
          <w:rFonts w:ascii="PT Astra Serif" w:hAnsi="PT Astra Serif"/>
          <w:sz w:val="28"/>
          <w:szCs w:val="28"/>
        </w:rPr>
        <w:t>2026</w:t>
      </w:r>
      <w:r w:rsidRPr="00340494">
        <w:rPr>
          <w:rFonts w:ascii="PT Astra Serif" w:hAnsi="PT Astra Serif"/>
          <w:sz w:val="28"/>
          <w:szCs w:val="28"/>
        </w:rPr>
        <w:t xml:space="preserve">. </w:t>
      </w:r>
    </w:p>
    <w:p w:rsidR="001C4A30" w:rsidRPr="00714FA3" w:rsidRDefault="006157C7" w:rsidP="001C4A30">
      <w:pPr>
        <w:spacing w:line="36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14FA3">
        <w:rPr>
          <w:rFonts w:ascii="PT Astra Serif" w:hAnsi="PT Astra Serif"/>
          <w:color w:val="000000" w:themeColor="text1"/>
          <w:sz w:val="28"/>
          <w:szCs w:val="28"/>
        </w:rPr>
        <w:t>За период с 01.01.</w:t>
      </w:r>
      <w:r w:rsidR="00802437" w:rsidRPr="00714FA3">
        <w:rPr>
          <w:rFonts w:ascii="PT Astra Serif" w:hAnsi="PT Astra Serif"/>
          <w:color w:val="000000" w:themeColor="text1"/>
          <w:sz w:val="28"/>
          <w:szCs w:val="28"/>
        </w:rPr>
        <w:t>2026</w:t>
      </w:r>
      <w:r w:rsidRPr="00714FA3">
        <w:rPr>
          <w:rFonts w:ascii="PT Astra Serif" w:hAnsi="PT Astra Serif"/>
          <w:color w:val="000000" w:themeColor="text1"/>
          <w:sz w:val="28"/>
          <w:szCs w:val="28"/>
        </w:rPr>
        <w:t xml:space="preserve"> по 3</w:t>
      </w:r>
      <w:r w:rsidR="006F38E7" w:rsidRPr="00714FA3">
        <w:rPr>
          <w:rFonts w:ascii="PT Astra Serif" w:hAnsi="PT Astra Serif"/>
          <w:color w:val="000000" w:themeColor="text1"/>
          <w:sz w:val="28"/>
          <w:szCs w:val="28"/>
        </w:rPr>
        <w:t>0</w:t>
      </w:r>
      <w:r w:rsidRPr="00714FA3">
        <w:rPr>
          <w:rFonts w:ascii="PT Astra Serif" w:hAnsi="PT Astra Serif"/>
          <w:color w:val="000000" w:themeColor="text1"/>
          <w:sz w:val="28"/>
          <w:szCs w:val="28"/>
        </w:rPr>
        <w:t>.0</w:t>
      </w:r>
      <w:r w:rsidR="007561F6" w:rsidRPr="00714FA3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714FA3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802437" w:rsidRPr="00714FA3">
        <w:rPr>
          <w:rFonts w:ascii="PT Astra Serif" w:hAnsi="PT Astra Serif"/>
          <w:color w:val="000000" w:themeColor="text1"/>
          <w:sz w:val="28"/>
          <w:szCs w:val="28"/>
        </w:rPr>
        <w:t>2026</w:t>
      </w:r>
      <w:r w:rsidR="006C7F68" w:rsidRPr="00714FA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C4A30" w:rsidRPr="00714FA3">
        <w:rPr>
          <w:rFonts w:ascii="PT Astra Serif" w:hAnsi="PT Astra Serif"/>
          <w:color w:val="000000" w:themeColor="text1"/>
          <w:sz w:val="28"/>
          <w:szCs w:val="28"/>
        </w:rPr>
        <w:t xml:space="preserve">зарегистрировано 296 обращений, из них: 218 письменных обращений, в том числе на имя Председателя Законодательного Собрания и в адрес Законодательного Собрания Ульяновской области (далее – Законодательное Собрание) – 144, непосредственно на имя  депутатов – 74, устных –  78. </w:t>
      </w:r>
    </w:p>
    <w:p w:rsidR="001C4A30" w:rsidRPr="00714FA3" w:rsidRDefault="001C4A30" w:rsidP="001C4A30">
      <w:pPr>
        <w:spacing w:line="36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335E">
        <w:rPr>
          <w:rFonts w:ascii="PT Astra Serif" w:hAnsi="PT Astra Serif"/>
          <w:sz w:val="28"/>
          <w:szCs w:val="28"/>
        </w:rPr>
        <w:t xml:space="preserve">          Каждое обращение, поступившее на имя Председателя Законодательного Собрания и в адрес Законодательного Собрания, рассматривается </w:t>
      </w:r>
      <w:r w:rsidRPr="00714FA3"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Председателем Законодательного Собрания и направляется в структурные подразделения Законодательного Собрания для принятия решения. </w:t>
      </w:r>
    </w:p>
    <w:p w:rsidR="00A2004E" w:rsidRPr="00714FA3" w:rsidRDefault="001C4A30" w:rsidP="001C4A30">
      <w:pPr>
        <w:spacing w:line="36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14FA3">
        <w:rPr>
          <w:rFonts w:ascii="PT Astra Serif" w:hAnsi="PT Astra Serif"/>
          <w:color w:val="000000" w:themeColor="text1"/>
          <w:sz w:val="28"/>
          <w:szCs w:val="28"/>
        </w:rPr>
        <w:t xml:space="preserve">В отделе по работе с обращениями граждан и организаций за отчётный период рассмотрено </w:t>
      </w:r>
      <w:r w:rsidR="004B4165" w:rsidRPr="00714FA3">
        <w:rPr>
          <w:rFonts w:ascii="PT Astra Serif" w:hAnsi="PT Astra Serif"/>
          <w:color w:val="000000" w:themeColor="text1"/>
          <w:sz w:val="28"/>
          <w:szCs w:val="28"/>
        </w:rPr>
        <w:t>202</w:t>
      </w:r>
      <w:r w:rsidRPr="00714FA3">
        <w:rPr>
          <w:rFonts w:ascii="PT Astra Serif" w:hAnsi="PT Astra Serif"/>
          <w:color w:val="000000" w:themeColor="text1"/>
          <w:sz w:val="28"/>
          <w:szCs w:val="28"/>
        </w:rPr>
        <w:t xml:space="preserve"> обращени</w:t>
      </w:r>
      <w:r w:rsidR="004B4165" w:rsidRPr="00714FA3"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714FA3">
        <w:rPr>
          <w:rFonts w:ascii="PT Astra Serif" w:hAnsi="PT Astra Serif"/>
          <w:color w:val="000000" w:themeColor="text1"/>
          <w:sz w:val="28"/>
          <w:szCs w:val="28"/>
        </w:rPr>
        <w:t xml:space="preserve">, в том числе  устных – 78 и письменных – </w:t>
      </w:r>
      <w:r w:rsidR="00A12259" w:rsidRPr="00714FA3">
        <w:rPr>
          <w:rFonts w:ascii="PT Astra Serif" w:hAnsi="PT Astra Serif"/>
          <w:color w:val="000000" w:themeColor="text1"/>
          <w:sz w:val="28"/>
          <w:szCs w:val="28"/>
        </w:rPr>
        <w:t>124</w:t>
      </w:r>
      <w:r w:rsidR="00F21D9F" w:rsidRPr="00714FA3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A2004E" w:rsidRPr="00714FA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6157C7" w:rsidRPr="00340494" w:rsidRDefault="006157C7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Сведения о поступивших обращениях за отчётный период приведены в приложениях 1 и 2.</w:t>
      </w:r>
    </w:p>
    <w:p w:rsidR="001657EC" w:rsidRPr="00340494" w:rsidRDefault="00D00790" w:rsidP="00767EB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В </w:t>
      </w:r>
      <w:r w:rsidRPr="00340494">
        <w:rPr>
          <w:rFonts w:ascii="PT Astra Serif" w:hAnsi="PT Astra Serif"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B2852">
        <w:rPr>
          <w:rFonts w:ascii="PT Astra Serif" w:hAnsi="PT Astra Serif"/>
          <w:sz w:val="28"/>
          <w:szCs w:val="28"/>
        </w:rPr>
        <w:t>полугодии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02437">
        <w:rPr>
          <w:rFonts w:ascii="PT Astra Serif" w:hAnsi="PT Astra Serif"/>
          <w:sz w:val="28"/>
          <w:szCs w:val="28"/>
        </w:rPr>
        <w:t>2026</w:t>
      </w:r>
      <w:r w:rsidR="00846C6D">
        <w:rPr>
          <w:rFonts w:ascii="PT Astra Serif" w:hAnsi="PT Astra Serif"/>
          <w:sz w:val="28"/>
          <w:szCs w:val="28"/>
        </w:rPr>
        <w:t xml:space="preserve"> года</w:t>
      </w:r>
      <w:r w:rsidR="006157C7" w:rsidRPr="00340494">
        <w:rPr>
          <w:rFonts w:ascii="PT Astra Serif" w:hAnsi="PT Astra Serif"/>
          <w:sz w:val="28"/>
          <w:szCs w:val="28"/>
        </w:rPr>
        <w:t xml:space="preserve"> </w:t>
      </w:r>
      <w:r w:rsidR="00511C8C">
        <w:rPr>
          <w:rFonts w:ascii="PT Astra Serif" w:hAnsi="PT Astra Serif"/>
          <w:sz w:val="28"/>
          <w:szCs w:val="28"/>
        </w:rPr>
        <w:t>14</w:t>
      </w:r>
      <w:r w:rsidR="004B4165">
        <w:rPr>
          <w:rFonts w:ascii="PT Astra Serif" w:hAnsi="PT Astra Serif"/>
          <w:sz w:val="28"/>
          <w:szCs w:val="28"/>
        </w:rPr>
        <w:t>4</w:t>
      </w:r>
      <w:r w:rsidR="00767EB6" w:rsidRPr="00340494">
        <w:rPr>
          <w:rFonts w:ascii="PT Astra Serif" w:hAnsi="PT Astra Serif"/>
          <w:sz w:val="28"/>
          <w:szCs w:val="28"/>
        </w:rPr>
        <w:t xml:space="preserve"> обращен</w:t>
      </w:r>
      <w:r w:rsidR="00D72362">
        <w:rPr>
          <w:rFonts w:ascii="PT Astra Serif" w:hAnsi="PT Astra Serif"/>
          <w:sz w:val="28"/>
          <w:szCs w:val="28"/>
        </w:rPr>
        <w:t>и</w:t>
      </w:r>
      <w:r w:rsidR="004B4165">
        <w:rPr>
          <w:rFonts w:ascii="PT Astra Serif" w:hAnsi="PT Astra Serif"/>
          <w:sz w:val="28"/>
          <w:szCs w:val="28"/>
        </w:rPr>
        <w:t>я</w:t>
      </w:r>
      <w:r w:rsidR="00767EB6" w:rsidRPr="00340494">
        <w:rPr>
          <w:rFonts w:ascii="PT Astra Serif" w:hAnsi="PT Astra Serif"/>
          <w:sz w:val="28"/>
          <w:szCs w:val="28"/>
        </w:rPr>
        <w:t xml:space="preserve"> или </w:t>
      </w:r>
      <w:r w:rsidR="00511C8C">
        <w:rPr>
          <w:rFonts w:ascii="PT Astra Serif" w:hAnsi="PT Astra Serif"/>
          <w:sz w:val="28"/>
          <w:szCs w:val="28"/>
        </w:rPr>
        <w:t>66</w:t>
      </w:r>
      <w:r w:rsidR="00C95A98">
        <w:rPr>
          <w:rFonts w:ascii="PT Astra Serif" w:hAnsi="PT Astra Serif"/>
          <w:sz w:val="28"/>
          <w:szCs w:val="28"/>
        </w:rPr>
        <w:t>,</w:t>
      </w:r>
      <w:r w:rsidR="007C227B">
        <w:rPr>
          <w:rFonts w:ascii="PT Astra Serif" w:hAnsi="PT Astra Serif"/>
          <w:sz w:val="28"/>
          <w:szCs w:val="28"/>
        </w:rPr>
        <w:t>1</w:t>
      </w:r>
      <w:r w:rsidR="00767EB6" w:rsidRPr="00340494">
        <w:rPr>
          <w:rFonts w:ascii="PT Astra Serif" w:hAnsi="PT Astra Serif"/>
          <w:sz w:val="28"/>
          <w:szCs w:val="28"/>
        </w:rPr>
        <w:t xml:space="preserve"> процент</w:t>
      </w:r>
      <w:r w:rsidR="00767EB6">
        <w:rPr>
          <w:rFonts w:ascii="PT Astra Serif" w:hAnsi="PT Astra Serif"/>
          <w:sz w:val="28"/>
          <w:szCs w:val="28"/>
        </w:rPr>
        <w:t>а</w:t>
      </w:r>
      <w:r w:rsidR="00767EB6" w:rsidRPr="00340494">
        <w:rPr>
          <w:rFonts w:ascii="PT Astra Serif" w:hAnsi="PT Astra Serif"/>
          <w:sz w:val="28"/>
          <w:szCs w:val="28"/>
        </w:rPr>
        <w:t xml:space="preserve"> направлено для рассмотрения в структурные подразделения Законодательного Собрания (рис. 1)</w:t>
      </w:r>
      <w:r w:rsidR="006157C7" w:rsidRPr="00340494">
        <w:rPr>
          <w:rFonts w:ascii="PT Astra Serif" w:hAnsi="PT Astra Serif"/>
          <w:sz w:val="28"/>
          <w:szCs w:val="28"/>
        </w:rPr>
        <w:t>:</w:t>
      </w:r>
    </w:p>
    <w:p w:rsidR="001C3390" w:rsidRDefault="003A7EB5" w:rsidP="004939E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- </w:t>
      </w:r>
      <w:r w:rsidR="004939EC" w:rsidRPr="00340494">
        <w:rPr>
          <w:rFonts w:ascii="PT Astra Serif" w:hAnsi="PT Astra Serif"/>
          <w:color w:val="000000"/>
          <w:sz w:val="28"/>
          <w:szCs w:val="28"/>
        </w:rPr>
        <w:t>комитет по социальной политике</w:t>
      </w:r>
      <w:r w:rsidR="0026321A" w:rsidRPr="00340494">
        <w:rPr>
          <w:rFonts w:ascii="PT Astra Serif" w:hAnsi="PT Astra Serif"/>
          <w:sz w:val="28"/>
          <w:szCs w:val="28"/>
        </w:rPr>
        <w:t xml:space="preserve"> (</w:t>
      </w:r>
      <w:r w:rsidR="004939EC" w:rsidRPr="00340494">
        <w:rPr>
          <w:rFonts w:ascii="PT Astra Serif" w:hAnsi="PT Astra Serif"/>
          <w:sz w:val="28"/>
          <w:szCs w:val="28"/>
        </w:rPr>
        <w:t>С</w:t>
      </w:r>
      <w:r w:rsidR="0026321A" w:rsidRPr="00340494">
        <w:rPr>
          <w:rFonts w:ascii="PT Astra Serif" w:hAnsi="PT Astra Serif"/>
          <w:sz w:val="28"/>
          <w:szCs w:val="28"/>
        </w:rPr>
        <w:t>.А.</w:t>
      </w:r>
      <w:r w:rsidR="004939EC" w:rsidRPr="00340494">
        <w:rPr>
          <w:rFonts w:ascii="PT Astra Serif" w:hAnsi="PT Astra Serif"/>
          <w:sz w:val="28"/>
          <w:szCs w:val="28"/>
        </w:rPr>
        <w:t>Шерстнев</w:t>
      </w:r>
      <w:r w:rsidR="0026321A" w:rsidRPr="00340494">
        <w:rPr>
          <w:rFonts w:ascii="PT Astra Serif" w:hAnsi="PT Astra Serif"/>
          <w:sz w:val="28"/>
          <w:szCs w:val="28"/>
        </w:rPr>
        <w:t>) –</w:t>
      </w:r>
      <w:r w:rsidR="001C3390" w:rsidRPr="00340494">
        <w:rPr>
          <w:rFonts w:ascii="PT Astra Serif" w:hAnsi="PT Astra Serif"/>
          <w:sz w:val="28"/>
          <w:szCs w:val="28"/>
        </w:rPr>
        <w:t xml:space="preserve"> </w:t>
      </w:r>
      <w:r w:rsidR="00511C8C">
        <w:rPr>
          <w:rFonts w:ascii="PT Astra Serif" w:hAnsi="PT Astra Serif"/>
          <w:sz w:val="28"/>
          <w:szCs w:val="28"/>
        </w:rPr>
        <w:t>4</w:t>
      </w:r>
      <w:r w:rsidR="001C3390" w:rsidRPr="00340494">
        <w:rPr>
          <w:rFonts w:ascii="PT Astra Serif" w:hAnsi="PT Astra Serif"/>
          <w:sz w:val="28"/>
          <w:szCs w:val="28"/>
        </w:rPr>
        <w:t>;</w:t>
      </w:r>
    </w:p>
    <w:p w:rsidR="00BC05CF" w:rsidRDefault="00BC05CF" w:rsidP="004939E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67EB6">
        <w:rPr>
          <w:rFonts w:ascii="PT Astra Serif" w:hAnsi="PT Astra Serif"/>
          <w:sz w:val="28"/>
          <w:szCs w:val="28"/>
        </w:rPr>
        <w:t>к</w:t>
      </w:r>
      <w:r w:rsidR="00767EB6" w:rsidRPr="00767EB6">
        <w:rPr>
          <w:rFonts w:ascii="PT Astra Serif" w:hAnsi="PT Astra Serif"/>
          <w:sz w:val="28"/>
          <w:szCs w:val="28"/>
        </w:rPr>
        <w:t xml:space="preserve">омитет по жилищной политике и коммунальному хозяйству </w:t>
      </w:r>
      <w:r>
        <w:rPr>
          <w:rFonts w:ascii="PT Astra Serif" w:hAnsi="PT Astra Serif"/>
          <w:sz w:val="28"/>
          <w:szCs w:val="28"/>
        </w:rPr>
        <w:t>(Д</w:t>
      </w:r>
      <w:r w:rsidR="00767EB6">
        <w:rPr>
          <w:rFonts w:ascii="PT Astra Serif" w:hAnsi="PT Astra Serif"/>
          <w:sz w:val="28"/>
          <w:szCs w:val="28"/>
        </w:rPr>
        <w:t>.К.Седов</w:t>
      </w:r>
      <w:r>
        <w:rPr>
          <w:rFonts w:ascii="PT Astra Serif" w:hAnsi="PT Astra Serif"/>
          <w:sz w:val="28"/>
          <w:szCs w:val="28"/>
        </w:rPr>
        <w:t xml:space="preserve">) – </w:t>
      </w:r>
      <w:r w:rsidR="00511C8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;</w:t>
      </w:r>
    </w:p>
    <w:p w:rsidR="00FD11B0" w:rsidRDefault="00FD11B0" w:rsidP="00FD11B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70000">
        <w:rPr>
          <w:rFonts w:ascii="PT Astra Serif" w:hAnsi="PT Astra Serif"/>
          <w:sz w:val="28"/>
          <w:szCs w:val="28"/>
        </w:rPr>
        <w:t xml:space="preserve">комитет по промышленности, строительству, энергетике, транспорту и дорожному хозяйству (Д.Н.Грачев) – </w:t>
      </w:r>
      <w:r w:rsidR="00511C8C">
        <w:rPr>
          <w:rFonts w:ascii="PT Astra Serif" w:hAnsi="PT Astra Serif"/>
          <w:sz w:val="28"/>
          <w:szCs w:val="28"/>
        </w:rPr>
        <w:t>2</w:t>
      </w:r>
      <w:r w:rsidR="00C70000">
        <w:rPr>
          <w:rFonts w:ascii="PT Astra Serif" w:hAnsi="PT Astra Serif"/>
          <w:sz w:val="28"/>
          <w:szCs w:val="28"/>
        </w:rPr>
        <w:t>;</w:t>
      </w:r>
      <w:r w:rsidRPr="00FD11B0">
        <w:rPr>
          <w:rFonts w:ascii="PT Astra Serif" w:hAnsi="PT Astra Serif"/>
          <w:sz w:val="28"/>
          <w:szCs w:val="28"/>
        </w:rPr>
        <w:t xml:space="preserve"> </w:t>
      </w:r>
    </w:p>
    <w:p w:rsidR="00FD11B0" w:rsidRPr="00714FA3" w:rsidRDefault="00FD11B0" w:rsidP="00FD11B0">
      <w:pPr>
        <w:spacing w:line="36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комитет по аграрной и продовольственной политике (Р.Н.Хайруллин) – </w:t>
      </w:r>
      <w:r w:rsidR="00511C8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;</w:t>
      </w:r>
    </w:p>
    <w:p w:rsidR="007A5DF0" w:rsidRPr="00714FA3" w:rsidRDefault="007A5DF0" w:rsidP="00297EEB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</w:rPr>
      </w:pPr>
      <w:r w:rsidRPr="00714FA3">
        <w:rPr>
          <w:rFonts w:ascii="PT Astra Serif" w:hAnsi="PT Astra Serif"/>
          <w:color w:val="000000" w:themeColor="text1"/>
          <w:sz w:val="28"/>
          <w:szCs w:val="28"/>
        </w:rPr>
        <w:t>- к</w:t>
      </w:r>
      <w:r w:rsidRPr="00714FA3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омитет по государственному строительству, местному самоуправлению и развитию гражданского общества, а также поддержке ветеранов боевых действий и членов их семей</w:t>
      </w:r>
      <w:r w:rsidR="00D72362" w:rsidRPr="00714FA3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 xml:space="preserve"> (А.М.Кошаев)</w:t>
      </w:r>
      <w:r w:rsidRPr="00714FA3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511C8C" w:rsidRPr="00714FA3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4</w:t>
      </w:r>
      <w:r w:rsidRPr="00714FA3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;</w:t>
      </w:r>
    </w:p>
    <w:p w:rsidR="00297EEB" w:rsidRPr="00340494" w:rsidRDefault="00297EEB" w:rsidP="00297EE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депутатам Законодательного Собрания – </w:t>
      </w:r>
      <w:r w:rsidR="00317DE0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; </w:t>
      </w:r>
    </w:p>
    <w:p w:rsidR="001C3390" w:rsidRPr="00340494" w:rsidRDefault="001C3390" w:rsidP="001C339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- отдел по работе с обращениями граждан</w:t>
      </w:r>
      <w:r w:rsidR="000D031D" w:rsidRPr="00340494">
        <w:rPr>
          <w:rFonts w:ascii="PT Astra Serif" w:hAnsi="PT Astra Serif"/>
          <w:sz w:val="28"/>
          <w:szCs w:val="28"/>
        </w:rPr>
        <w:t xml:space="preserve"> и организаций </w:t>
      </w:r>
      <w:r w:rsidR="0026321A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 xml:space="preserve">– </w:t>
      </w:r>
      <w:r w:rsidR="00036FEB">
        <w:rPr>
          <w:rFonts w:ascii="PT Astra Serif" w:hAnsi="PT Astra Serif"/>
          <w:sz w:val="28"/>
          <w:szCs w:val="28"/>
        </w:rPr>
        <w:t>124</w:t>
      </w:r>
      <w:r w:rsidRPr="00340494">
        <w:rPr>
          <w:rFonts w:ascii="PT Astra Serif" w:hAnsi="PT Astra Serif"/>
          <w:sz w:val="28"/>
          <w:szCs w:val="28"/>
        </w:rPr>
        <w:t>;</w:t>
      </w:r>
    </w:p>
    <w:p w:rsidR="0026321A" w:rsidRPr="00340494" w:rsidRDefault="001C3390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- </w:t>
      </w:r>
      <w:r w:rsidR="00E57800" w:rsidRPr="00340494">
        <w:rPr>
          <w:rFonts w:ascii="PT Astra Serif" w:hAnsi="PT Astra Serif"/>
          <w:sz w:val="28"/>
          <w:szCs w:val="28"/>
        </w:rPr>
        <w:t xml:space="preserve">другие подразделения аппарата Законодательного Собрания </w:t>
      </w:r>
      <w:r w:rsidR="0026321A" w:rsidRPr="00340494">
        <w:rPr>
          <w:rFonts w:ascii="PT Astra Serif" w:hAnsi="PT Astra Serif"/>
          <w:sz w:val="28"/>
          <w:szCs w:val="28"/>
        </w:rPr>
        <w:t xml:space="preserve"> </w:t>
      </w:r>
      <w:r w:rsidR="000D031D" w:rsidRPr="00340494">
        <w:rPr>
          <w:rFonts w:ascii="PT Astra Serif" w:hAnsi="PT Astra Serif"/>
          <w:sz w:val="28"/>
          <w:szCs w:val="28"/>
        </w:rPr>
        <w:t>–</w:t>
      </w:r>
      <w:r w:rsidR="0026321A" w:rsidRPr="00340494">
        <w:rPr>
          <w:rFonts w:ascii="PT Astra Serif" w:hAnsi="PT Astra Serif"/>
          <w:sz w:val="28"/>
          <w:szCs w:val="28"/>
        </w:rPr>
        <w:t xml:space="preserve"> </w:t>
      </w:r>
      <w:r w:rsidR="00DA4C18">
        <w:rPr>
          <w:rFonts w:ascii="PT Astra Serif" w:hAnsi="PT Astra Serif"/>
          <w:sz w:val="28"/>
          <w:szCs w:val="28"/>
        </w:rPr>
        <w:t>4</w:t>
      </w:r>
      <w:r w:rsidR="00846C6D">
        <w:rPr>
          <w:rFonts w:ascii="PT Astra Serif" w:hAnsi="PT Astra Serif"/>
          <w:sz w:val="28"/>
          <w:szCs w:val="28"/>
        </w:rPr>
        <w:t>.</w:t>
      </w:r>
    </w:p>
    <w:p w:rsidR="00767EB6" w:rsidRDefault="00767EB6" w:rsidP="00767EB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В </w:t>
      </w:r>
      <w:r w:rsidRPr="00340494">
        <w:rPr>
          <w:rFonts w:ascii="PT Astra Serif" w:hAnsi="PT Astra Serif"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40759F">
        <w:rPr>
          <w:rFonts w:ascii="PT Astra Serif" w:hAnsi="PT Astra Serif"/>
          <w:sz w:val="28"/>
          <w:szCs w:val="28"/>
        </w:rPr>
        <w:t>полугодии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02437">
        <w:rPr>
          <w:rFonts w:ascii="PT Astra Serif" w:hAnsi="PT Astra Serif"/>
          <w:sz w:val="28"/>
          <w:szCs w:val="28"/>
        </w:rPr>
        <w:t>2026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года </w:t>
      </w:r>
      <w:r w:rsidRPr="00340494">
        <w:rPr>
          <w:rFonts w:ascii="PT Astra Serif" w:hAnsi="PT Astra Serif"/>
          <w:sz w:val="28"/>
          <w:szCs w:val="28"/>
        </w:rPr>
        <w:t xml:space="preserve">на имя депутатов Законодательного Собрания поступило </w:t>
      </w:r>
      <w:r w:rsidR="00036FEB">
        <w:rPr>
          <w:rFonts w:ascii="PT Astra Serif" w:hAnsi="PT Astra Serif"/>
          <w:sz w:val="28"/>
          <w:szCs w:val="28"/>
        </w:rPr>
        <w:t>74</w:t>
      </w:r>
      <w:r w:rsidRPr="00340494">
        <w:rPr>
          <w:rFonts w:ascii="PT Astra Serif" w:hAnsi="PT Astra Serif"/>
          <w:sz w:val="28"/>
          <w:szCs w:val="28"/>
        </w:rPr>
        <w:t xml:space="preserve"> обращени</w:t>
      </w:r>
      <w:r w:rsidR="00036FEB">
        <w:rPr>
          <w:rFonts w:ascii="PT Astra Serif" w:hAnsi="PT Astra Serif"/>
          <w:sz w:val="28"/>
          <w:szCs w:val="28"/>
        </w:rPr>
        <w:t>я</w:t>
      </w:r>
      <w:r w:rsidRPr="00340494">
        <w:rPr>
          <w:rFonts w:ascii="PT Astra Serif" w:hAnsi="PT Astra Serif"/>
          <w:sz w:val="28"/>
          <w:szCs w:val="28"/>
        </w:rPr>
        <w:t xml:space="preserve">, или </w:t>
      </w:r>
      <w:r w:rsidR="00036FEB">
        <w:rPr>
          <w:rFonts w:ascii="PT Astra Serif" w:hAnsi="PT Astra Serif"/>
          <w:sz w:val="28"/>
          <w:szCs w:val="28"/>
        </w:rPr>
        <w:t>33,9</w:t>
      </w:r>
      <w:r w:rsidRPr="00340494">
        <w:rPr>
          <w:rFonts w:ascii="PT Astra Serif" w:hAnsi="PT Astra Serif"/>
          <w:sz w:val="28"/>
          <w:szCs w:val="28"/>
        </w:rPr>
        <w:t xml:space="preserve"> процента от общего </w:t>
      </w:r>
      <w:r>
        <w:rPr>
          <w:rFonts w:ascii="PT Astra Serif" w:hAnsi="PT Astra Serif"/>
          <w:sz w:val="28"/>
          <w:szCs w:val="28"/>
        </w:rPr>
        <w:t>количества письменных обращений</w:t>
      </w:r>
      <w:r w:rsidRPr="00340494">
        <w:rPr>
          <w:rFonts w:ascii="PT Astra Serif" w:hAnsi="PT Astra Serif"/>
          <w:sz w:val="28"/>
          <w:szCs w:val="28"/>
        </w:rPr>
        <w:t xml:space="preserve">: </w:t>
      </w:r>
    </w:p>
    <w:p w:rsidR="0050220C" w:rsidRDefault="0050220C" w:rsidP="00767EB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D7947" w:rsidRDefault="000D7947" w:rsidP="00767EB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D7947" w:rsidRPr="00340494" w:rsidRDefault="000D7947" w:rsidP="00767EB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778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2"/>
        <w:gridCol w:w="1560"/>
        <w:gridCol w:w="1701"/>
        <w:gridCol w:w="1842"/>
      </w:tblGrid>
      <w:tr w:rsidR="0040759F" w:rsidRPr="009222FB" w:rsidTr="0040759F">
        <w:trPr>
          <w:trHeight w:val="352"/>
        </w:trPr>
        <w:tc>
          <w:tcPr>
            <w:tcW w:w="2682" w:type="dxa"/>
          </w:tcPr>
          <w:p w:rsidR="0040759F" w:rsidRPr="0015118E" w:rsidRDefault="0040759F" w:rsidP="00CC692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Депутат</w:t>
            </w:r>
          </w:p>
        </w:tc>
        <w:tc>
          <w:tcPr>
            <w:tcW w:w="1560" w:type="dxa"/>
          </w:tcPr>
          <w:p w:rsidR="0040759F" w:rsidRPr="0015118E" w:rsidRDefault="0040759F" w:rsidP="00E279BD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5118E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15118E">
              <w:rPr>
                <w:rFonts w:ascii="PT Astra Serif" w:hAnsi="PT Astra Serif"/>
                <w:sz w:val="28"/>
                <w:szCs w:val="28"/>
              </w:rPr>
              <w:t xml:space="preserve"> кв. </w:t>
            </w:r>
            <w:r w:rsidR="00802437"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:rsidR="0040759F" w:rsidRPr="0015118E" w:rsidRDefault="0040759F" w:rsidP="00E279BD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5118E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15118E">
              <w:rPr>
                <w:rFonts w:ascii="PT Astra Serif" w:hAnsi="PT Astra Serif"/>
                <w:sz w:val="28"/>
                <w:szCs w:val="28"/>
              </w:rPr>
              <w:t xml:space="preserve"> кв. </w:t>
            </w:r>
            <w:r w:rsidR="00802437"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  <w:tc>
          <w:tcPr>
            <w:tcW w:w="1842" w:type="dxa"/>
          </w:tcPr>
          <w:p w:rsidR="0040759F" w:rsidRPr="0040759F" w:rsidRDefault="0040759F" w:rsidP="00E279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40759F">
              <w:rPr>
                <w:rFonts w:ascii="PT Astra Serif" w:hAnsi="PT Astra Serif"/>
                <w:sz w:val="28"/>
                <w:szCs w:val="28"/>
              </w:rPr>
              <w:t xml:space="preserve"> полуг. </w:t>
            </w:r>
            <w:r w:rsidR="00802437"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Анохин К.Е.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40759F" w:rsidRDefault="00A13AEE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Беззубенков С.Н.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40759F" w:rsidRDefault="00A13AEE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Безруков В.Е.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40759F" w:rsidRDefault="00A13AEE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Беспалова М.П.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40759F" w:rsidRDefault="00A13AEE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Бут В.А.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C7D99" w:rsidRPr="0040759F" w:rsidRDefault="00A13AEE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 xml:space="preserve">Водянов В.А. 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40759F" w:rsidRDefault="00A13AEE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Гвоздев В.А.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C7D99" w:rsidRPr="00A13AEE" w:rsidRDefault="00A13AEE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Грачев Д.Н.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C7D99" w:rsidRPr="00A13AEE" w:rsidRDefault="00A13AEE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Гусейнов Г.Б.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576EFD" w:rsidRDefault="00576EFD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Гучкин Р.Б.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C7D99" w:rsidRPr="00576EFD" w:rsidRDefault="00576EFD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Долгов К.Н.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576EFD" w:rsidRDefault="00576EFD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Камеко В.Н.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C7D99" w:rsidRPr="00576EFD" w:rsidRDefault="00576EFD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Ковель В.В.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C7D99" w:rsidRPr="00576EFD" w:rsidRDefault="00576EFD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Коновалов Н.Н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576EFD" w:rsidRDefault="00576EFD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Кочергин С.И.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C7D99" w:rsidRPr="00576EFD" w:rsidRDefault="00576EFD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Кошаев А.М.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 -</w:t>
            </w:r>
          </w:p>
        </w:tc>
        <w:tc>
          <w:tcPr>
            <w:tcW w:w="1701" w:type="dxa"/>
          </w:tcPr>
          <w:p w:rsidR="00DC7D99" w:rsidRPr="00576EFD" w:rsidRDefault="00576EFD" w:rsidP="001F1B4D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1F1B4D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Кузин В.И.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C7D99" w:rsidRPr="00576EFD" w:rsidRDefault="00576EFD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Лазарев Н.А.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576EFD" w:rsidRDefault="00576EFD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254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Лобунец О.И.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67025F" w:rsidRDefault="0067025F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254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Мартынов В.С.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67025F" w:rsidRDefault="0067025F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C7D99" w:rsidRPr="0040759F" w:rsidRDefault="000D7947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 w:rsidR="00DC7D99" w:rsidRPr="009222FB" w:rsidTr="0040759F">
        <w:trPr>
          <w:trHeight w:val="254"/>
        </w:trPr>
        <w:tc>
          <w:tcPr>
            <w:tcW w:w="2682" w:type="dxa"/>
          </w:tcPr>
          <w:p w:rsidR="00DC7D99" w:rsidRPr="0015118E" w:rsidRDefault="00DC7D99" w:rsidP="00DA4C18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Моргачев С.В.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DC7D99" w:rsidRPr="00DC7D99" w:rsidRDefault="0067025F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DC7D99" w:rsidRPr="0040759F" w:rsidRDefault="000D7947" w:rsidP="002D1DD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25</w:t>
            </w:r>
          </w:p>
        </w:tc>
      </w:tr>
      <w:tr w:rsidR="0040759F" w:rsidRPr="009222FB" w:rsidTr="0040759F">
        <w:trPr>
          <w:trHeight w:val="254"/>
        </w:trPr>
        <w:tc>
          <w:tcPr>
            <w:tcW w:w="2682" w:type="dxa"/>
          </w:tcPr>
          <w:p w:rsidR="0040759F" w:rsidRPr="0015118E" w:rsidRDefault="0040759F" w:rsidP="002D1D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lastRenderedPageBreak/>
              <w:t>Депутат</w:t>
            </w:r>
          </w:p>
        </w:tc>
        <w:tc>
          <w:tcPr>
            <w:tcW w:w="1560" w:type="dxa"/>
          </w:tcPr>
          <w:p w:rsidR="0040759F" w:rsidRPr="00A81638" w:rsidRDefault="0040759F" w:rsidP="00A8163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5118E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15118E">
              <w:rPr>
                <w:rFonts w:ascii="PT Astra Serif" w:hAnsi="PT Astra Serif"/>
                <w:sz w:val="28"/>
                <w:szCs w:val="28"/>
              </w:rPr>
              <w:t xml:space="preserve"> кв. </w:t>
            </w:r>
            <w:r w:rsidR="00802437"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:rsidR="0040759F" w:rsidRPr="0015118E" w:rsidRDefault="0040759F" w:rsidP="002D1DD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5118E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15118E">
              <w:rPr>
                <w:rFonts w:ascii="PT Astra Serif" w:hAnsi="PT Astra Serif"/>
                <w:sz w:val="28"/>
                <w:szCs w:val="28"/>
              </w:rPr>
              <w:t xml:space="preserve"> кв. </w:t>
            </w:r>
            <w:r w:rsidR="00802437"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  <w:tc>
          <w:tcPr>
            <w:tcW w:w="1842" w:type="dxa"/>
          </w:tcPr>
          <w:p w:rsidR="0040759F" w:rsidRPr="0015118E" w:rsidRDefault="0040759F" w:rsidP="002D1DD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40759F">
              <w:rPr>
                <w:rFonts w:ascii="PT Astra Serif" w:hAnsi="PT Astra Serif"/>
                <w:sz w:val="28"/>
                <w:szCs w:val="28"/>
              </w:rPr>
              <w:t xml:space="preserve"> полуг. </w:t>
            </w:r>
            <w:r w:rsidR="00802437">
              <w:rPr>
                <w:rFonts w:ascii="PT Astra Serif" w:hAnsi="PT Astra Serif"/>
                <w:sz w:val="28"/>
                <w:szCs w:val="28"/>
              </w:rPr>
              <w:t>2026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Мухин Ю.В.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Ожогин В.Б.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0D7947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Панчин С.С.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DC7D99" w:rsidRPr="0040759F" w:rsidRDefault="000D7947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Парфенов В.И.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Седов А.Н.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DC7D99" w:rsidRPr="0040759F" w:rsidRDefault="000D7947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Седов А.Ю.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5118E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Седов Д.К.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DC7D99" w:rsidRPr="0040759F" w:rsidRDefault="000D7947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</w:p>
        </w:tc>
      </w:tr>
      <w:tr w:rsidR="00DC7D99" w:rsidRPr="009222FB" w:rsidTr="0040759F">
        <w:trPr>
          <w:trHeight w:val="254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Султашов Р.А.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DC7D99" w:rsidRPr="0040759F" w:rsidRDefault="000D7947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 w:rsidR="00DC7D99" w:rsidRPr="009222FB" w:rsidTr="0040759F">
        <w:trPr>
          <w:trHeight w:val="352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Таиров Р.К.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15118E">
              <w:rPr>
                <w:rFonts w:ascii="PT Astra Serif" w:hAnsi="PT Astra Serif"/>
                <w:color w:val="000000"/>
                <w:sz w:val="28"/>
                <w:szCs w:val="28"/>
              </w:rPr>
              <w:t> 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222FB" w:rsidTr="0040759F">
        <w:trPr>
          <w:trHeight w:val="254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Тимофеева И.С.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DC7D99" w:rsidRPr="0040759F" w:rsidRDefault="000D7947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3615A" w:rsidTr="0040759F">
        <w:trPr>
          <w:trHeight w:val="375"/>
        </w:trPr>
        <w:tc>
          <w:tcPr>
            <w:tcW w:w="2682" w:type="dxa"/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Хайрул</w:t>
            </w:r>
            <w:r>
              <w:rPr>
                <w:rFonts w:ascii="PT Astra Serif" w:hAnsi="PT Astra Serif"/>
                <w:sz w:val="28"/>
                <w:szCs w:val="28"/>
              </w:rPr>
              <w:t>л</w:t>
            </w:r>
            <w:r w:rsidRPr="0015118E">
              <w:rPr>
                <w:rFonts w:ascii="PT Astra Serif" w:hAnsi="PT Astra Serif"/>
                <w:sz w:val="28"/>
                <w:szCs w:val="28"/>
              </w:rPr>
              <w:t>ин Р.Н.</w:t>
            </w:r>
          </w:p>
        </w:tc>
        <w:tc>
          <w:tcPr>
            <w:tcW w:w="1560" w:type="dxa"/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5118E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DC7D99" w:rsidRPr="0040759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  <w:tr w:rsidR="00DC7D99" w:rsidRPr="0093615A" w:rsidTr="0040759F">
        <w:trPr>
          <w:trHeight w:val="375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15118E" w:rsidRDefault="00DC7D99" w:rsidP="00DA4C18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Шайдуллин Ш.Н.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40759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</w:tr>
      <w:tr w:rsidR="00DC7D99" w:rsidRPr="0093615A" w:rsidTr="0040759F">
        <w:trPr>
          <w:trHeight w:val="375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15118E" w:rsidRDefault="00DC7D99" w:rsidP="00DA4C1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Шерстнев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40759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DC7D99" w:rsidRPr="0093615A" w:rsidTr="0040759F">
        <w:trPr>
          <w:trHeight w:val="375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15118E" w:rsidRDefault="00DC7D99" w:rsidP="00DA4C18">
            <w:pPr>
              <w:rPr>
                <w:rFonts w:ascii="PT Astra Serif" w:hAnsi="PT Astra Serif"/>
                <w:sz w:val="28"/>
                <w:szCs w:val="28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Шпак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15118E" w:rsidRDefault="00DC7D99" w:rsidP="00DA4C18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67025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99" w:rsidRPr="0040759F" w:rsidRDefault="0067025F" w:rsidP="00E25326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40759F" w:rsidRPr="0093615A" w:rsidTr="0040759F">
        <w:trPr>
          <w:trHeight w:val="375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9F" w:rsidRPr="0015118E" w:rsidRDefault="0040759F" w:rsidP="00CC692E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5118E">
              <w:rPr>
                <w:rFonts w:ascii="PT Astra Serif" w:hAnsi="PT Astra Serif"/>
                <w:sz w:val="28"/>
                <w:szCs w:val="28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9F" w:rsidRPr="0015118E" w:rsidRDefault="00DC7D99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9F" w:rsidRDefault="002E11BE" w:rsidP="000D7947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  <w:r w:rsidR="000D7947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9F" w:rsidRDefault="000D7947" w:rsidP="00CC692E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74</w:t>
            </w:r>
          </w:p>
        </w:tc>
      </w:tr>
    </w:tbl>
    <w:p w:rsidR="00C530BB" w:rsidRPr="00340494" w:rsidRDefault="00C530BB" w:rsidP="000D359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77FD7" w:rsidRDefault="00B77FD7" w:rsidP="00B77FD7">
      <w:pPr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>Направлено обращений в структурные подразделения Законодательного Собрания</w:t>
      </w:r>
    </w:p>
    <w:p w:rsidR="00F80BED" w:rsidRDefault="00F80BED" w:rsidP="00B77FD7">
      <w:pPr>
        <w:jc w:val="center"/>
        <w:rPr>
          <w:rFonts w:ascii="PT Astra Serif" w:hAnsi="PT Astra Serif"/>
          <w:b/>
          <w:sz w:val="28"/>
          <w:szCs w:val="28"/>
        </w:rPr>
      </w:pPr>
    </w:p>
    <w:p w:rsidR="00AC0A6A" w:rsidRDefault="00F80BED" w:rsidP="00F80BED">
      <w:pPr>
        <w:spacing w:line="360" w:lineRule="auto"/>
        <w:ind w:firstLine="142"/>
        <w:jc w:val="center"/>
        <w:rPr>
          <w:rFonts w:ascii="PT Astra Serif" w:hAnsi="PT Astra Serif"/>
          <w:sz w:val="28"/>
          <w:szCs w:val="28"/>
        </w:rPr>
      </w:pPr>
      <w:r w:rsidRPr="00F80BED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20130" cy="4011025"/>
            <wp:effectExtent l="19050" t="0" r="13970" b="8525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77FD7" w:rsidRDefault="00B77FD7" w:rsidP="00AC0A6A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Рис. 1</w:t>
      </w:r>
    </w:p>
    <w:p w:rsidR="00B77FD7" w:rsidRDefault="00B77FD7" w:rsidP="00B77FD7">
      <w:pPr>
        <w:jc w:val="center"/>
        <w:rPr>
          <w:rFonts w:ascii="PT Astra Serif" w:hAnsi="PT Astra Serif"/>
          <w:b/>
          <w:sz w:val="28"/>
          <w:szCs w:val="28"/>
        </w:rPr>
      </w:pPr>
    </w:p>
    <w:p w:rsidR="000D031D" w:rsidRPr="00340494" w:rsidRDefault="000D031D" w:rsidP="000D031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lastRenderedPageBreak/>
        <w:t xml:space="preserve">Как видно на рисунке 1, </w:t>
      </w:r>
      <w:r w:rsidR="00B02DF2" w:rsidRPr="00340494">
        <w:rPr>
          <w:rFonts w:ascii="PT Astra Serif" w:hAnsi="PT Astra Serif"/>
          <w:sz w:val="28"/>
          <w:szCs w:val="28"/>
        </w:rPr>
        <w:t xml:space="preserve">из </w:t>
      </w:r>
      <w:r w:rsidR="00694DF3">
        <w:rPr>
          <w:rFonts w:ascii="PT Astra Serif" w:hAnsi="PT Astra Serif"/>
          <w:sz w:val="28"/>
          <w:szCs w:val="28"/>
        </w:rPr>
        <w:t>144</w:t>
      </w:r>
      <w:r w:rsidR="00655481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письменн</w:t>
      </w:r>
      <w:r w:rsidR="00B02DF2" w:rsidRPr="00340494">
        <w:rPr>
          <w:rFonts w:ascii="PT Astra Serif" w:hAnsi="PT Astra Serif"/>
          <w:sz w:val="28"/>
          <w:szCs w:val="28"/>
        </w:rPr>
        <w:t>ых</w:t>
      </w:r>
      <w:r w:rsidRPr="00340494">
        <w:rPr>
          <w:rFonts w:ascii="PT Astra Serif" w:hAnsi="PT Astra Serif"/>
          <w:sz w:val="28"/>
          <w:szCs w:val="28"/>
        </w:rPr>
        <w:t xml:space="preserve"> обращени</w:t>
      </w:r>
      <w:r w:rsidR="00B02DF2" w:rsidRPr="00340494">
        <w:rPr>
          <w:rFonts w:ascii="PT Astra Serif" w:hAnsi="PT Astra Serif"/>
          <w:sz w:val="28"/>
          <w:szCs w:val="28"/>
        </w:rPr>
        <w:t>й</w:t>
      </w:r>
      <w:r w:rsidR="009B2AF5">
        <w:rPr>
          <w:rFonts w:ascii="PT Astra Serif" w:hAnsi="PT Astra Serif"/>
          <w:sz w:val="28"/>
          <w:szCs w:val="28"/>
        </w:rPr>
        <w:t xml:space="preserve"> направленных в структурные подразделения Законодательного Собрания</w:t>
      </w:r>
      <w:r w:rsidRPr="00340494">
        <w:rPr>
          <w:rFonts w:ascii="PT Astra Serif" w:hAnsi="PT Astra Serif"/>
          <w:sz w:val="28"/>
          <w:szCs w:val="28"/>
        </w:rPr>
        <w:t xml:space="preserve">, </w:t>
      </w:r>
      <w:r w:rsidR="00694DF3">
        <w:rPr>
          <w:rFonts w:ascii="PT Astra Serif" w:hAnsi="PT Astra Serif"/>
          <w:sz w:val="28"/>
          <w:szCs w:val="28"/>
        </w:rPr>
        <w:t>124</w:t>
      </w:r>
      <w:r w:rsidR="00B02DF2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 xml:space="preserve">или </w:t>
      </w:r>
      <w:r w:rsidR="00694DF3">
        <w:rPr>
          <w:rFonts w:ascii="PT Astra Serif" w:hAnsi="PT Astra Serif"/>
          <w:sz w:val="28"/>
          <w:szCs w:val="28"/>
        </w:rPr>
        <w:t xml:space="preserve">                           86,1</w:t>
      </w:r>
      <w:r w:rsidRPr="00340494">
        <w:rPr>
          <w:rFonts w:ascii="PT Astra Serif" w:hAnsi="PT Astra Serif"/>
          <w:sz w:val="28"/>
          <w:szCs w:val="28"/>
        </w:rPr>
        <w:t xml:space="preserve"> процент</w:t>
      </w:r>
      <w:r w:rsidR="00AA2E52">
        <w:rPr>
          <w:rFonts w:ascii="PT Astra Serif" w:hAnsi="PT Astra Serif"/>
          <w:sz w:val="28"/>
          <w:szCs w:val="28"/>
        </w:rPr>
        <w:t>а</w:t>
      </w:r>
      <w:r w:rsidRPr="00340494">
        <w:rPr>
          <w:rFonts w:ascii="PT Astra Serif" w:hAnsi="PT Astra Serif"/>
          <w:sz w:val="28"/>
          <w:szCs w:val="28"/>
        </w:rPr>
        <w:t xml:space="preserve">, в </w:t>
      </w:r>
      <w:r w:rsidRPr="00340494">
        <w:rPr>
          <w:rFonts w:ascii="PT Astra Serif" w:hAnsi="PT Astra Serif"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DF08F4">
        <w:rPr>
          <w:rFonts w:ascii="PT Astra Serif" w:hAnsi="PT Astra Serif"/>
          <w:sz w:val="28"/>
          <w:szCs w:val="28"/>
        </w:rPr>
        <w:t>полугодии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02437">
        <w:rPr>
          <w:rFonts w:ascii="PT Astra Serif" w:hAnsi="PT Astra Serif"/>
          <w:sz w:val="28"/>
          <w:szCs w:val="28"/>
        </w:rPr>
        <w:t>2026</w:t>
      </w:r>
      <w:r w:rsidRPr="00340494">
        <w:rPr>
          <w:rFonts w:ascii="PT Astra Serif" w:hAnsi="PT Astra Serif"/>
          <w:sz w:val="28"/>
          <w:szCs w:val="28"/>
        </w:rPr>
        <w:t xml:space="preserve"> года рассмотрены отделом аппарата Законодательного Собрания по работе с обращениями граждан и организаций, в профильные комитеты Законодательного Собрания направлялись обращения, которые нуждались в проработке соответствующим комитетом.</w:t>
      </w:r>
    </w:p>
    <w:p w:rsidR="00364224" w:rsidRDefault="00364224" w:rsidP="00364224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Из общего числа поступивших письменных обращений</w:t>
      </w:r>
      <w:r w:rsidR="00B77FD7">
        <w:rPr>
          <w:rFonts w:ascii="PT Astra Serif" w:hAnsi="PT Astra Serif"/>
          <w:sz w:val="28"/>
          <w:szCs w:val="28"/>
        </w:rPr>
        <w:t xml:space="preserve"> </w:t>
      </w:r>
      <w:r w:rsidR="002C2EBA">
        <w:rPr>
          <w:rFonts w:ascii="PT Astra Serif" w:hAnsi="PT Astra Serif"/>
          <w:sz w:val="28"/>
          <w:szCs w:val="28"/>
        </w:rPr>
        <w:t>192</w:t>
      </w:r>
      <w:r w:rsidRPr="00340494">
        <w:rPr>
          <w:rFonts w:ascii="PT Astra Serif" w:hAnsi="PT Astra Serif"/>
          <w:sz w:val="28"/>
          <w:szCs w:val="28"/>
        </w:rPr>
        <w:t xml:space="preserve"> или </w:t>
      </w:r>
      <w:r w:rsidR="002C2EBA">
        <w:rPr>
          <w:rFonts w:ascii="PT Astra Serif" w:hAnsi="PT Astra Serif"/>
          <w:sz w:val="28"/>
          <w:szCs w:val="28"/>
        </w:rPr>
        <w:t>88</w:t>
      </w:r>
      <w:r w:rsidR="009B3C69">
        <w:rPr>
          <w:rFonts w:ascii="PT Astra Serif" w:hAnsi="PT Astra Serif"/>
          <w:sz w:val="28"/>
          <w:szCs w:val="28"/>
        </w:rPr>
        <w:t>,</w:t>
      </w:r>
      <w:r w:rsidR="00021F56">
        <w:rPr>
          <w:rFonts w:ascii="PT Astra Serif" w:hAnsi="PT Astra Serif"/>
          <w:sz w:val="28"/>
          <w:szCs w:val="28"/>
        </w:rPr>
        <w:t>1</w:t>
      </w:r>
      <w:r w:rsidRPr="00340494">
        <w:rPr>
          <w:rFonts w:ascii="PT Astra Serif" w:hAnsi="PT Astra Serif"/>
          <w:sz w:val="28"/>
          <w:szCs w:val="28"/>
        </w:rPr>
        <w:t xml:space="preserve"> процента являются индивидуальными обращениями, </w:t>
      </w:r>
      <w:r w:rsidR="00021F56">
        <w:rPr>
          <w:rFonts w:ascii="PT Astra Serif" w:hAnsi="PT Astra Serif"/>
          <w:sz w:val="28"/>
          <w:szCs w:val="28"/>
        </w:rPr>
        <w:t>26</w:t>
      </w:r>
      <w:r w:rsidRPr="00340494">
        <w:rPr>
          <w:rFonts w:ascii="PT Astra Serif" w:hAnsi="PT Astra Serif"/>
          <w:sz w:val="28"/>
          <w:szCs w:val="28"/>
        </w:rPr>
        <w:t xml:space="preserve"> или </w:t>
      </w:r>
      <w:r w:rsidR="002C2EBA">
        <w:rPr>
          <w:rFonts w:ascii="PT Astra Serif" w:hAnsi="PT Astra Serif"/>
          <w:sz w:val="28"/>
          <w:szCs w:val="28"/>
        </w:rPr>
        <w:t>11,9</w:t>
      </w:r>
      <w:r w:rsidRPr="00340494">
        <w:rPr>
          <w:rFonts w:ascii="PT Astra Serif" w:hAnsi="PT Astra Serif"/>
          <w:sz w:val="28"/>
          <w:szCs w:val="28"/>
        </w:rPr>
        <w:t xml:space="preserve"> процент</w:t>
      </w:r>
      <w:r w:rsidR="00ED29F6" w:rsidRPr="00340494">
        <w:rPr>
          <w:rFonts w:ascii="PT Astra Serif" w:hAnsi="PT Astra Serif"/>
          <w:sz w:val="28"/>
          <w:szCs w:val="28"/>
        </w:rPr>
        <w:t>а</w:t>
      </w:r>
      <w:r w:rsidRPr="00340494">
        <w:rPr>
          <w:rFonts w:ascii="PT Astra Serif" w:hAnsi="PT Astra Serif"/>
          <w:sz w:val="28"/>
          <w:szCs w:val="28"/>
        </w:rPr>
        <w:t xml:space="preserve"> – коллективными</w:t>
      </w:r>
      <w:r w:rsidR="00B77FD7">
        <w:rPr>
          <w:rFonts w:ascii="PT Astra Serif" w:hAnsi="PT Astra Serif"/>
          <w:sz w:val="28"/>
          <w:szCs w:val="28"/>
        </w:rPr>
        <w:t>, анонимных обращений не поступало</w:t>
      </w:r>
      <w:r w:rsidRPr="00340494">
        <w:rPr>
          <w:rFonts w:ascii="PT Astra Serif" w:hAnsi="PT Astra Serif"/>
          <w:sz w:val="28"/>
          <w:szCs w:val="28"/>
        </w:rPr>
        <w:t>.</w:t>
      </w:r>
    </w:p>
    <w:p w:rsidR="00364224" w:rsidRPr="00340494" w:rsidRDefault="00364224" w:rsidP="00364224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На рисунке 2 отражено количественное поступление обращений по указанным видам  в разрезе </w:t>
      </w:r>
      <w:r w:rsidRPr="00340494">
        <w:rPr>
          <w:rFonts w:ascii="PT Astra Serif" w:hAnsi="PT Astra Serif"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021F56">
        <w:rPr>
          <w:rFonts w:ascii="PT Astra Serif" w:hAnsi="PT Astra Serif"/>
          <w:sz w:val="28"/>
          <w:szCs w:val="28"/>
        </w:rPr>
        <w:t>полугодия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02437">
        <w:rPr>
          <w:rFonts w:ascii="PT Astra Serif" w:hAnsi="PT Astra Serif"/>
          <w:sz w:val="28"/>
          <w:szCs w:val="28"/>
        </w:rPr>
        <w:t>2025</w:t>
      </w:r>
      <w:r w:rsidRPr="00340494">
        <w:rPr>
          <w:rFonts w:ascii="PT Astra Serif" w:hAnsi="PT Astra Serif"/>
          <w:sz w:val="28"/>
          <w:szCs w:val="28"/>
        </w:rPr>
        <w:t xml:space="preserve"> года и </w:t>
      </w:r>
      <w:r w:rsidRPr="00340494">
        <w:rPr>
          <w:rFonts w:ascii="PT Astra Serif" w:hAnsi="PT Astra Serif"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021F56">
        <w:rPr>
          <w:rFonts w:ascii="PT Astra Serif" w:hAnsi="PT Astra Serif"/>
          <w:sz w:val="28"/>
          <w:szCs w:val="28"/>
        </w:rPr>
        <w:t>полугодия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02437">
        <w:rPr>
          <w:rFonts w:ascii="PT Astra Serif" w:hAnsi="PT Astra Serif"/>
          <w:sz w:val="28"/>
          <w:szCs w:val="28"/>
        </w:rPr>
        <w:t>2026</w:t>
      </w:r>
      <w:r w:rsidRPr="00340494">
        <w:rPr>
          <w:rFonts w:ascii="PT Astra Serif" w:hAnsi="PT Astra Serif"/>
          <w:sz w:val="28"/>
          <w:szCs w:val="28"/>
        </w:rPr>
        <w:t xml:space="preserve"> года.</w:t>
      </w:r>
    </w:p>
    <w:p w:rsidR="00B77FD7" w:rsidRDefault="00B77FD7" w:rsidP="00BC0D8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77FD7" w:rsidRDefault="00B77FD7" w:rsidP="00BC0D8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C0D8E" w:rsidRDefault="00BC0D8E" w:rsidP="00BC0D8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Количественное поступление </w:t>
      </w:r>
      <w:r w:rsidR="000D031D" w:rsidRPr="00340494">
        <w:rPr>
          <w:rFonts w:ascii="PT Astra Serif" w:hAnsi="PT Astra Serif"/>
          <w:b/>
          <w:sz w:val="28"/>
          <w:szCs w:val="28"/>
        </w:rPr>
        <w:t xml:space="preserve">письменных </w:t>
      </w:r>
      <w:r w:rsidRPr="00340494">
        <w:rPr>
          <w:rFonts w:ascii="PT Astra Serif" w:hAnsi="PT Astra Serif"/>
          <w:b/>
          <w:sz w:val="28"/>
          <w:szCs w:val="28"/>
        </w:rPr>
        <w:t xml:space="preserve">обращений по указанным видам  в разрезе </w:t>
      </w:r>
      <w:r w:rsidRPr="00340494">
        <w:rPr>
          <w:rFonts w:ascii="PT Astra Serif" w:hAnsi="PT Astra Serif"/>
          <w:b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BA2B35">
        <w:rPr>
          <w:rFonts w:ascii="PT Astra Serif" w:hAnsi="PT Astra Serif"/>
          <w:b/>
          <w:sz w:val="28"/>
          <w:szCs w:val="28"/>
        </w:rPr>
        <w:t>полугодия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802437">
        <w:rPr>
          <w:rFonts w:ascii="PT Astra Serif" w:hAnsi="PT Astra Serif"/>
          <w:b/>
          <w:sz w:val="28"/>
          <w:szCs w:val="28"/>
        </w:rPr>
        <w:t>2025</w:t>
      </w:r>
      <w:r w:rsidRPr="00340494">
        <w:rPr>
          <w:rFonts w:ascii="PT Astra Serif" w:hAnsi="PT Astra Serif"/>
          <w:b/>
          <w:sz w:val="28"/>
          <w:szCs w:val="28"/>
        </w:rPr>
        <w:t xml:space="preserve"> года и </w:t>
      </w:r>
      <w:r w:rsidRPr="00340494">
        <w:rPr>
          <w:rFonts w:ascii="PT Astra Serif" w:hAnsi="PT Astra Serif"/>
          <w:b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BA2B35">
        <w:rPr>
          <w:rFonts w:ascii="PT Astra Serif" w:hAnsi="PT Astra Serif"/>
          <w:b/>
          <w:sz w:val="28"/>
          <w:szCs w:val="28"/>
        </w:rPr>
        <w:t>полугодия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802437">
        <w:rPr>
          <w:rFonts w:ascii="PT Astra Serif" w:hAnsi="PT Astra Serif"/>
          <w:b/>
          <w:sz w:val="28"/>
          <w:szCs w:val="28"/>
        </w:rPr>
        <w:t>2026</w:t>
      </w:r>
      <w:r w:rsidRPr="00340494">
        <w:rPr>
          <w:rFonts w:ascii="PT Astra Serif" w:hAnsi="PT Astra Serif"/>
          <w:b/>
          <w:sz w:val="28"/>
          <w:szCs w:val="28"/>
        </w:rPr>
        <w:t xml:space="preserve"> года</w:t>
      </w:r>
    </w:p>
    <w:p w:rsidR="00484398" w:rsidRPr="00340494" w:rsidRDefault="00484398" w:rsidP="00BC0D8E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C0D8E" w:rsidRPr="00340494" w:rsidRDefault="002C2EBA" w:rsidP="00F7359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C2EBA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20130" cy="3750783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788B" w:rsidRDefault="0023788B" w:rsidP="009B3C69">
      <w:pPr>
        <w:ind w:firstLine="708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                                                        Рис. 2</w:t>
      </w:r>
    </w:p>
    <w:p w:rsidR="00B77FD7" w:rsidRDefault="00B77FD7" w:rsidP="00037E6B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9B3C69" w:rsidRPr="00340494" w:rsidRDefault="009B3C69" w:rsidP="00037E6B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2C2EBA" w:rsidRDefault="002C2EBA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42940" w:rsidRPr="00340494" w:rsidRDefault="00D60EED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lastRenderedPageBreak/>
        <w:t>На рисунк</w:t>
      </w:r>
      <w:r w:rsidR="00AB56FD" w:rsidRPr="00340494">
        <w:rPr>
          <w:rFonts w:ascii="PT Astra Serif" w:hAnsi="PT Astra Serif"/>
          <w:sz w:val="28"/>
          <w:szCs w:val="28"/>
        </w:rPr>
        <w:t>е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2922AC" w:rsidRPr="00340494">
        <w:rPr>
          <w:rFonts w:ascii="PT Astra Serif" w:hAnsi="PT Astra Serif"/>
          <w:sz w:val="28"/>
          <w:szCs w:val="28"/>
        </w:rPr>
        <w:t>3</w:t>
      </w:r>
      <w:r w:rsidRPr="00340494">
        <w:rPr>
          <w:rFonts w:ascii="PT Astra Serif" w:hAnsi="PT Astra Serif"/>
          <w:sz w:val="28"/>
          <w:szCs w:val="28"/>
        </w:rPr>
        <w:t xml:space="preserve"> отражено </w:t>
      </w:r>
      <w:r w:rsidR="00923CD5" w:rsidRPr="00340494">
        <w:rPr>
          <w:rFonts w:ascii="PT Astra Serif" w:hAnsi="PT Astra Serif"/>
          <w:sz w:val="28"/>
          <w:szCs w:val="28"/>
        </w:rPr>
        <w:t xml:space="preserve">общее </w:t>
      </w:r>
      <w:r w:rsidRPr="00340494">
        <w:rPr>
          <w:rFonts w:ascii="PT Astra Serif" w:hAnsi="PT Astra Serif"/>
          <w:sz w:val="28"/>
          <w:szCs w:val="28"/>
        </w:rPr>
        <w:t xml:space="preserve">количество поступивших </w:t>
      </w:r>
      <w:r w:rsidR="000D031D" w:rsidRPr="00340494">
        <w:rPr>
          <w:rFonts w:ascii="PT Astra Serif" w:hAnsi="PT Astra Serif"/>
          <w:sz w:val="28"/>
          <w:szCs w:val="28"/>
        </w:rPr>
        <w:t>письменных</w:t>
      </w:r>
      <w:r w:rsidR="00E57800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обращений по их типу</w:t>
      </w:r>
      <w:r w:rsidR="002922AC" w:rsidRPr="00340494">
        <w:rPr>
          <w:rFonts w:ascii="PT Astra Serif" w:hAnsi="PT Astra Serif"/>
          <w:sz w:val="28"/>
          <w:szCs w:val="28"/>
        </w:rPr>
        <w:t>.</w:t>
      </w:r>
    </w:p>
    <w:p w:rsidR="00842940" w:rsidRPr="00340494" w:rsidRDefault="00842940" w:rsidP="00842940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Количество поступивших </w:t>
      </w:r>
      <w:r w:rsidR="000D031D" w:rsidRPr="00340494">
        <w:rPr>
          <w:rFonts w:ascii="PT Astra Serif" w:hAnsi="PT Astra Serif"/>
          <w:b/>
          <w:sz w:val="28"/>
          <w:szCs w:val="28"/>
        </w:rPr>
        <w:t xml:space="preserve">письменных </w:t>
      </w:r>
      <w:r w:rsidRPr="00340494">
        <w:rPr>
          <w:rFonts w:ascii="PT Astra Serif" w:hAnsi="PT Astra Serif"/>
          <w:b/>
          <w:sz w:val="28"/>
          <w:szCs w:val="28"/>
        </w:rPr>
        <w:t>обращений по их типу</w:t>
      </w:r>
      <w:r w:rsidR="004B2F42" w:rsidRPr="00340494">
        <w:rPr>
          <w:rFonts w:ascii="PT Astra Serif" w:hAnsi="PT Astra Serif"/>
          <w:b/>
          <w:sz w:val="28"/>
          <w:szCs w:val="28"/>
        </w:rPr>
        <w:t xml:space="preserve"> </w:t>
      </w:r>
    </w:p>
    <w:p w:rsidR="00245E0F" w:rsidRDefault="002C2EBA" w:rsidP="00FA641D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2C2EBA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122505" cy="332364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641D" w:rsidRPr="00340494" w:rsidRDefault="00FA641D" w:rsidP="00FA641D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Рис. </w:t>
      </w:r>
      <w:r w:rsidR="002922AC" w:rsidRPr="00340494">
        <w:rPr>
          <w:rFonts w:ascii="PT Astra Serif" w:hAnsi="PT Astra Serif"/>
          <w:sz w:val="28"/>
          <w:szCs w:val="28"/>
        </w:rPr>
        <w:t>3</w:t>
      </w:r>
    </w:p>
    <w:p w:rsidR="00ED29F6" w:rsidRPr="00340494" w:rsidRDefault="00ED29F6" w:rsidP="00FA641D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D60EED" w:rsidRPr="00340494" w:rsidRDefault="00FC2D80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Н</w:t>
      </w:r>
      <w:r w:rsidR="004F78A9" w:rsidRPr="00340494">
        <w:rPr>
          <w:rFonts w:ascii="PT Astra Serif" w:hAnsi="PT Astra Serif"/>
          <w:sz w:val="28"/>
          <w:szCs w:val="28"/>
        </w:rPr>
        <w:t xml:space="preserve">а сайт Законодательного Собрания </w:t>
      </w:r>
      <w:r w:rsidRPr="00340494">
        <w:rPr>
          <w:rFonts w:ascii="PT Astra Serif" w:hAnsi="PT Astra Serif"/>
          <w:sz w:val="28"/>
          <w:szCs w:val="28"/>
        </w:rPr>
        <w:t xml:space="preserve">в </w:t>
      </w:r>
      <w:r w:rsidR="004F78A9" w:rsidRPr="00340494">
        <w:rPr>
          <w:rFonts w:ascii="PT Astra Serif" w:hAnsi="PT Astra Serif"/>
          <w:sz w:val="28"/>
          <w:szCs w:val="28"/>
        </w:rPr>
        <w:t>рубрик</w:t>
      </w:r>
      <w:r w:rsidRPr="00340494">
        <w:rPr>
          <w:rFonts w:ascii="PT Astra Serif" w:hAnsi="PT Astra Serif"/>
          <w:sz w:val="28"/>
          <w:szCs w:val="28"/>
        </w:rPr>
        <w:t>у</w:t>
      </w:r>
      <w:r w:rsidR="004F78A9" w:rsidRPr="00340494">
        <w:rPr>
          <w:rFonts w:ascii="PT Astra Serif" w:hAnsi="PT Astra Serif"/>
          <w:sz w:val="28"/>
          <w:szCs w:val="28"/>
        </w:rPr>
        <w:t xml:space="preserve"> </w:t>
      </w:r>
      <w:r w:rsidR="00E57800" w:rsidRPr="00340494">
        <w:rPr>
          <w:rFonts w:ascii="PT Astra Serif" w:hAnsi="PT Astra Serif"/>
          <w:sz w:val="28"/>
          <w:szCs w:val="28"/>
        </w:rPr>
        <w:t>«</w:t>
      </w:r>
      <w:r w:rsidR="004F78A9" w:rsidRPr="00340494">
        <w:rPr>
          <w:rFonts w:ascii="PT Astra Serif" w:hAnsi="PT Astra Serif"/>
          <w:sz w:val="28"/>
          <w:szCs w:val="28"/>
        </w:rPr>
        <w:t>Написать письмо</w:t>
      </w:r>
      <w:r w:rsidR="00E57800" w:rsidRPr="00340494">
        <w:rPr>
          <w:rFonts w:ascii="PT Astra Serif" w:hAnsi="PT Astra Serif"/>
          <w:sz w:val="28"/>
          <w:szCs w:val="28"/>
        </w:rPr>
        <w:t>»</w:t>
      </w:r>
      <w:r w:rsidR="004F78A9" w:rsidRPr="00340494">
        <w:rPr>
          <w:rFonts w:ascii="PT Astra Serif" w:hAnsi="PT Astra Serif"/>
          <w:sz w:val="28"/>
          <w:szCs w:val="28"/>
        </w:rPr>
        <w:t xml:space="preserve"> поступают обращения граждан в электронном виде, часть ответов</w:t>
      </w:r>
      <w:r w:rsidR="00D4539A" w:rsidRPr="00340494">
        <w:rPr>
          <w:rFonts w:ascii="PT Astra Serif" w:hAnsi="PT Astra Serif"/>
          <w:sz w:val="28"/>
          <w:szCs w:val="28"/>
        </w:rPr>
        <w:t>, если не указан почтовый адрес</w:t>
      </w:r>
      <w:r w:rsidR="00601EB9" w:rsidRPr="00340494">
        <w:rPr>
          <w:rFonts w:ascii="PT Astra Serif" w:hAnsi="PT Astra Serif"/>
          <w:sz w:val="28"/>
          <w:szCs w:val="28"/>
        </w:rPr>
        <w:t>,</w:t>
      </w:r>
      <w:r w:rsidR="004F78A9" w:rsidRPr="00340494">
        <w:rPr>
          <w:rFonts w:ascii="PT Astra Serif" w:hAnsi="PT Astra Serif"/>
          <w:sz w:val="28"/>
          <w:szCs w:val="28"/>
        </w:rPr>
        <w:t xml:space="preserve"> также направляются заявителям по электронной почте. </w:t>
      </w:r>
    </w:p>
    <w:p w:rsidR="00DC4ACD" w:rsidRPr="00340494" w:rsidRDefault="004F78A9" w:rsidP="00FC2D8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Всего за отчётный период поступило </w:t>
      </w:r>
      <w:r w:rsidR="002D5079">
        <w:rPr>
          <w:rFonts w:ascii="PT Astra Serif" w:hAnsi="PT Astra Serif"/>
          <w:sz w:val="28"/>
          <w:szCs w:val="28"/>
        </w:rPr>
        <w:t>95</w:t>
      </w:r>
      <w:r w:rsidR="00E57800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подобн</w:t>
      </w:r>
      <w:r w:rsidR="00DC4ACD" w:rsidRPr="00340494">
        <w:rPr>
          <w:rFonts w:ascii="PT Astra Serif" w:hAnsi="PT Astra Serif"/>
          <w:sz w:val="28"/>
          <w:szCs w:val="28"/>
        </w:rPr>
        <w:t>ых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B4078">
        <w:rPr>
          <w:rFonts w:ascii="PT Astra Serif" w:hAnsi="PT Astra Serif"/>
          <w:sz w:val="28"/>
          <w:szCs w:val="28"/>
        </w:rPr>
        <w:t>обращени</w:t>
      </w:r>
      <w:r w:rsidR="00C6791A">
        <w:rPr>
          <w:rFonts w:ascii="PT Astra Serif" w:hAnsi="PT Astra Serif"/>
          <w:sz w:val="28"/>
          <w:szCs w:val="28"/>
        </w:rPr>
        <w:t>й</w:t>
      </w:r>
      <w:r w:rsidR="009837FB" w:rsidRPr="00340494">
        <w:rPr>
          <w:rFonts w:ascii="PT Astra Serif" w:hAnsi="PT Astra Serif"/>
          <w:sz w:val="28"/>
          <w:szCs w:val="28"/>
        </w:rPr>
        <w:t xml:space="preserve"> или </w:t>
      </w:r>
      <w:r w:rsidR="002D5079">
        <w:rPr>
          <w:rFonts w:ascii="PT Astra Serif" w:hAnsi="PT Astra Serif"/>
          <w:sz w:val="28"/>
          <w:szCs w:val="28"/>
        </w:rPr>
        <w:t xml:space="preserve">43,6 </w:t>
      </w:r>
      <w:r w:rsidR="009837FB" w:rsidRPr="00340494">
        <w:rPr>
          <w:rFonts w:ascii="PT Astra Serif" w:hAnsi="PT Astra Serif"/>
          <w:sz w:val="28"/>
          <w:szCs w:val="28"/>
        </w:rPr>
        <w:t>процент</w:t>
      </w:r>
      <w:r w:rsidR="004B2CEC" w:rsidRPr="00340494">
        <w:rPr>
          <w:rFonts w:ascii="PT Astra Serif" w:hAnsi="PT Astra Serif"/>
          <w:sz w:val="28"/>
          <w:szCs w:val="28"/>
        </w:rPr>
        <w:t>а</w:t>
      </w:r>
      <w:r w:rsidR="009837FB" w:rsidRPr="00340494">
        <w:rPr>
          <w:rFonts w:ascii="PT Astra Serif" w:hAnsi="PT Astra Serif"/>
          <w:sz w:val="28"/>
          <w:szCs w:val="28"/>
        </w:rPr>
        <w:t xml:space="preserve"> от обще</w:t>
      </w:r>
      <w:r w:rsidR="00616E83" w:rsidRPr="00340494">
        <w:rPr>
          <w:rFonts w:ascii="PT Astra Serif" w:hAnsi="PT Astra Serif"/>
          <w:sz w:val="28"/>
          <w:szCs w:val="28"/>
        </w:rPr>
        <w:t>го</w:t>
      </w:r>
      <w:r w:rsidR="009837FB" w:rsidRPr="00340494">
        <w:rPr>
          <w:rFonts w:ascii="PT Astra Serif" w:hAnsi="PT Astra Serif"/>
          <w:sz w:val="28"/>
          <w:szCs w:val="28"/>
        </w:rPr>
        <w:t xml:space="preserve"> числа поступивших </w:t>
      </w:r>
      <w:r w:rsidR="003743CF" w:rsidRPr="00340494">
        <w:rPr>
          <w:rFonts w:ascii="PT Astra Serif" w:hAnsi="PT Astra Serif"/>
          <w:sz w:val="28"/>
          <w:szCs w:val="28"/>
        </w:rPr>
        <w:t xml:space="preserve">письменных </w:t>
      </w:r>
      <w:r w:rsidR="009837FB" w:rsidRPr="00340494">
        <w:rPr>
          <w:rFonts w:ascii="PT Astra Serif" w:hAnsi="PT Astra Serif"/>
          <w:sz w:val="28"/>
          <w:szCs w:val="28"/>
        </w:rPr>
        <w:t>обращений</w:t>
      </w:r>
      <w:r w:rsidR="003743CF" w:rsidRPr="00340494">
        <w:rPr>
          <w:rFonts w:ascii="PT Astra Serif" w:hAnsi="PT Astra Serif"/>
          <w:sz w:val="28"/>
          <w:szCs w:val="28"/>
        </w:rPr>
        <w:t xml:space="preserve">. </w:t>
      </w:r>
    </w:p>
    <w:p w:rsidR="0028323C" w:rsidRPr="00340494" w:rsidRDefault="0028323C" w:rsidP="0030607A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Анализируя поступившие в </w:t>
      </w:r>
      <w:r w:rsidRPr="00340494">
        <w:rPr>
          <w:rFonts w:ascii="PT Astra Serif" w:hAnsi="PT Astra Serif"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4A0661">
        <w:rPr>
          <w:rFonts w:ascii="PT Astra Serif" w:hAnsi="PT Astra Serif"/>
          <w:sz w:val="28"/>
          <w:szCs w:val="28"/>
        </w:rPr>
        <w:t>полугодии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02437">
        <w:rPr>
          <w:rFonts w:ascii="PT Astra Serif" w:hAnsi="PT Astra Serif"/>
          <w:sz w:val="28"/>
          <w:szCs w:val="28"/>
        </w:rPr>
        <w:t>2026</w:t>
      </w:r>
      <w:r w:rsidRPr="00340494">
        <w:rPr>
          <w:rFonts w:ascii="PT Astra Serif" w:hAnsi="PT Astra Serif"/>
          <w:sz w:val="28"/>
          <w:szCs w:val="28"/>
        </w:rPr>
        <w:t xml:space="preserve"> года </w:t>
      </w:r>
      <w:r w:rsidR="000D031D" w:rsidRPr="00340494">
        <w:rPr>
          <w:rFonts w:ascii="PT Astra Serif" w:hAnsi="PT Astra Serif"/>
          <w:sz w:val="28"/>
          <w:szCs w:val="28"/>
        </w:rPr>
        <w:t xml:space="preserve">письменные </w:t>
      </w:r>
      <w:r w:rsidRPr="00340494">
        <w:rPr>
          <w:rFonts w:ascii="PT Astra Serif" w:hAnsi="PT Astra Serif"/>
          <w:sz w:val="28"/>
          <w:szCs w:val="28"/>
        </w:rPr>
        <w:t xml:space="preserve">обращения, следует отметить наибольшее их количество </w:t>
      </w:r>
      <w:r w:rsidR="00DE3A40" w:rsidRPr="00340494">
        <w:rPr>
          <w:rFonts w:ascii="PT Astra Serif" w:hAnsi="PT Astra Serif"/>
          <w:sz w:val="28"/>
          <w:szCs w:val="28"/>
        </w:rPr>
        <w:t xml:space="preserve">из </w:t>
      </w:r>
      <w:r w:rsidR="00B60446" w:rsidRPr="00340494">
        <w:rPr>
          <w:rFonts w:ascii="PT Astra Serif" w:hAnsi="PT Astra Serif"/>
          <w:sz w:val="28"/>
          <w:szCs w:val="28"/>
        </w:rPr>
        <w:t xml:space="preserve">г. Ульяновска </w:t>
      </w:r>
      <w:r w:rsidR="00DE3A40" w:rsidRPr="00340494">
        <w:rPr>
          <w:rFonts w:ascii="PT Astra Serif" w:hAnsi="PT Astra Serif"/>
          <w:sz w:val="28"/>
          <w:szCs w:val="28"/>
        </w:rPr>
        <w:t xml:space="preserve">– </w:t>
      </w:r>
      <w:r w:rsidR="00776EB0">
        <w:rPr>
          <w:rFonts w:ascii="PT Astra Serif" w:hAnsi="PT Astra Serif"/>
          <w:sz w:val="28"/>
          <w:szCs w:val="28"/>
        </w:rPr>
        <w:t>80</w:t>
      </w:r>
      <w:r w:rsidR="00340494">
        <w:rPr>
          <w:rFonts w:ascii="PT Astra Serif" w:hAnsi="PT Astra Serif"/>
          <w:sz w:val="28"/>
          <w:szCs w:val="28"/>
        </w:rPr>
        <w:t xml:space="preserve"> (</w:t>
      </w:r>
      <w:r w:rsidR="00776EB0">
        <w:rPr>
          <w:rFonts w:ascii="PT Astra Serif" w:hAnsi="PT Astra Serif"/>
          <w:sz w:val="28"/>
          <w:szCs w:val="28"/>
        </w:rPr>
        <w:t>36</w:t>
      </w:r>
      <w:r w:rsidR="0050220C">
        <w:rPr>
          <w:rFonts w:ascii="PT Astra Serif" w:hAnsi="PT Astra Serif"/>
          <w:sz w:val="28"/>
          <w:szCs w:val="28"/>
        </w:rPr>
        <w:t>,</w:t>
      </w:r>
      <w:r w:rsidR="005E0F56">
        <w:rPr>
          <w:rFonts w:ascii="PT Astra Serif" w:hAnsi="PT Astra Serif"/>
          <w:sz w:val="28"/>
          <w:szCs w:val="28"/>
        </w:rPr>
        <w:t>7</w:t>
      </w:r>
      <w:r w:rsidR="00340494">
        <w:rPr>
          <w:rFonts w:ascii="PT Astra Serif" w:hAnsi="PT Astra Serif"/>
          <w:sz w:val="28"/>
          <w:szCs w:val="28"/>
        </w:rPr>
        <w:t xml:space="preserve"> процента)</w:t>
      </w:r>
      <w:r w:rsidR="00DE3A40" w:rsidRPr="00340494">
        <w:rPr>
          <w:rFonts w:ascii="PT Astra Serif" w:hAnsi="PT Astra Serif"/>
          <w:sz w:val="28"/>
          <w:szCs w:val="28"/>
        </w:rPr>
        <w:t xml:space="preserve">. Из </w:t>
      </w:r>
      <w:r w:rsidR="00B60446" w:rsidRPr="00340494">
        <w:rPr>
          <w:rFonts w:ascii="PT Astra Serif" w:hAnsi="PT Astra Serif"/>
          <w:sz w:val="28"/>
          <w:szCs w:val="28"/>
        </w:rPr>
        <w:t xml:space="preserve">муниципальных районов и других городских округов </w:t>
      </w:r>
      <w:r w:rsidRPr="00340494">
        <w:rPr>
          <w:rFonts w:ascii="PT Astra Serif" w:hAnsi="PT Astra Serif"/>
          <w:sz w:val="28"/>
          <w:szCs w:val="28"/>
        </w:rPr>
        <w:t xml:space="preserve">поступило </w:t>
      </w:r>
      <w:r w:rsidR="00776EB0">
        <w:rPr>
          <w:rFonts w:ascii="PT Astra Serif" w:hAnsi="PT Astra Serif"/>
          <w:sz w:val="28"/>
          <w:szCs w:val="28"/>
        </w:rPr>
        <w:t>39</w:t>
      </w:r>
      <w:r w:rsidR="00D15725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обращени</w:t>
      </w:r>
      <w:r w:rsidR="00776EB0">
        <w:rPr>
          <w:rFonts w:ascii="PT Astra Serif" w:hAnsi="PT Astra Serif"/>
          <w:sz w:val="28"/>
          <w:szCs w:val="28"/>
        </w:rPr>
        <w:t>й</w:t>
      </w:r>
      <w:r w:rsidR="00340494">
        <w:rPr>
          <w:rFonts w:ascii="PT Astra Serif" w:hAnsi="PT Astra Serif"/>
          <w:sz w:val="28"/>
          <w:szCs w:val="28"/>
        </w:rPr>
        <w:t xml:space="preserve"> (</w:t>
      </w:r>
      <w:r w:rsidR="00776EB0">
        <w:rPr>
          <w:rFonts w:ascii="PT Astra Serif" w:hAnsi="PT Astra Serif"/>
          <w:sz w:val="28"/>
          <w:szCs w:val="28"/>
        </w:rPr>
        <w:t>17,9</w:t>
      </w:r>
      <w:r w:rsidR="00340494">
        <w:rPr>
          <w:rFonts w:ascii="PT Astra Serif" w:hAnsi="PT Astra Serif"/>
          <w:sz w:val="28"/>
          <w:szCs w:val="28"/>
        </w:rPr>
        <w:t xml:space="preserve"> процента)</w:t>
      </w:r>
      <w:r w:rsidRPr="00340494">
        <w:rPr>
          <w:rFonts w:ascii="PT Astra Serif" w:hAnsi="PT Astra Serif"/>
          <w:sz w:val="28"/>
          <w:szCs w:val="28"/>
        </w:rPr>
        <w:t xml:space="preserve">, </w:t>
      </w:r>
      <w:r w:rsidR="00E2178A" w:rsidRPr="00340494">
        <w:rPr>
          <w:rFonts w:ascii="PT Astra Serif" w:hAnsi="PT Astra Serif"/>
          <w:sz w:val="28"/>
          <w:szCs w:val="28"/>
        </w:rPr>
        <w:t>от граждан, проживающих за пределами Ульяновской области и заявителей, не указавших свой адрес</w:t>
      </w:r>
      <w:r w:rsidR="00E2178A">
        <w:rPr>
          <w:rFonts w:ascii="PT Astra Serif" w:hAnsi="PT Astra Serif"/>
          <w:sz w:val="28"/>
          <w:szCs w:val="28"/>
        </w:rPr>
        <w:t xml:space="preserve"> -</w:t>
      </w:r>
      <w:r w:rsidR="00E2178A" w:rsidRPr="00340494">
        <w:rPr>
          <w:rFonts w:ascii="PT Astra Serif" w:hAnsi="PT Astra Serif"/>
          <w:sz w:val="28"/>
          <w:szCs w:val="28"/>
        </w:rPr>
        <w:t xml:space="preserve"> </w:t>
      </w:r>
      <w:r w:rsidR="00776EB0">
        <w:rPr>
          <w:rFonts w:ascii="PT Astra Serif" w:hAnsi="PT Astra Serif"/>
          <w:sz w:val="28"/>
          <w:szCs w:val="28"/>
        </w:rPr>
        <w:t>99</w:t>
      </w:r>
      <w:r w:rsidR="00D15725" w:rsidRPr="00340494">
        <w:rPr>
          <w:rFonts w:ascii="PT Astra Serif" w:hAnsi="PT Astra Serif"/>
          <w:sz w:val="28"/>
          <w:szCs w:val="28"/>
        </w:rPr>
        <w:t xml:space="preserve"> </w:t>
      </w:r>
      <w:r w:rsidR="00340494">
        <w:rPr>
          <w:rFonts w:ascii="PT Astra Serif" w:hAnsi="PT Astra Serif"/>
          <w:sz w:val="28"/>
          <w:szCs w:val="28"/>
        </w:rPr>
        <w:t>(</w:t>
      </w:r>
      <w:r w:rsidR="00776EB0">
        <w:rPr>
          <w:rFonts w:ascii="PT Astra Serif" w:hAnsi="PT Astra Serif"/>
          <w:sz w:val="28"/>
          <w:szCs w:val="28"/>
        </w:rPr>
        <w:t>45,4</w:t>
      </w:r>
      <w:r w:rsidR="00340494">
        <w:rPr>
          <w:rFonts w:ascii="PT Astra Serif" w:hAnsi="PT Astra Serif"/>
          <w:sz w:val="28"/>
          <w:szCs w:val="28"/>
        </w:rPr>
        <w:t xml:space="preserve"> процента) </w:t>
      </w:r>
      <w:r w:rsidR="002B0894" w:rsidRPr="00340494">
        <w:rPr>
          <w:rFonts w:ascii="PT Astra Serif" w:hAnsi="PT Astra Serif"/>
          <w:sz w:val="28"/>
          <w:szCs w:val="28"/>
        </w:rPr>
        <w:t>–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5D5CE7" w:rsidRPr="00340494">
        <w:rPr>
          <w:rFonts w:ascii="PT Astra Serif" w:hAnsi="PT Astra Serif"/>
          <w:sz w:val="28"/>
          <w:szCs w:val="28"/>
        </w:rPr>
        <w:t>(таблица № 1)</w:t>
      </w:r>
      <w:r w:rsidRPr="00340494">
        <w:rPr>
          <w:rFonts w:ascii="PT Astra Serif" w:hAnsi="PT Astra Serif"/>
          <w:sz w:val="28"/>
          <w:szCs w:val="28"/>
        </w:rPr>
        <w:t xml:space="preserve">. </w:t>
      </w:r>
    </w:p>
    <w:p w:rsidR="00E0165C" w:rsidRDefault="003A74F5" w:rsidP="00D059F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По г. Ульяновску наибольшее количество обращений поступило</w:t>
      </w:r>
      <w:r w:rsidR="00D059FD" w:rsidRPr="00D059FD">
        <w:rPr>
          <w:rFonts w:ascii="PT Astra Serif" w:hAnsi="PT Astra Serif"/>
          <w:sz w:val="28"/>
          <w:szCs w:val="28"/>
        </w:rPr>
        <w:t xml:space="preserve"> </w:t>
      </w:r>
      <w:r w:rsidR="00D059FD">
        <w:rPr>
          <w:rFonts w:ascii="PT Astra Serif" w:hAnsi="PT Astra Serif"/>
          <w:sz w:val="28"/>
          <w:szCs w:val="28"/>
        </w:rPr>
        <w:t xml:space="preserve">из </w:t>
      </w:r>
      <w:r w:rsidR="00D059FD" w:rsidRPr="00340494">
        <w:rPr>
          <w:rFonts w:ascii="PT Astra Serif" w:hAnsi="PT Astra Serif"/>
          <w:sz w:val="28"/>
          <w:szCs w:val="28"/>
        </w:rPr>
        <w:t>Засвияжского избирательного округа № 1</w:t>
      </w:r>
      <w:r w:rsidR="00496363" w:rsidRPr="00496363">
        <w:rPr>
          <w:rFonts w:ascii="PT Astra Serif" w:hAnsi="PT Astra Serif"/>
          <w:sz w:val="28"/>
          <w:szCs w:val="28"/>
        </w:rPr>
        <w:t>7</w:t>
      </w:r>
      <w:r w:rsidR="00D059FD">
        <w:rPr>
          <w:rFonts w:ascii="PT Astra Serif" w:hAnsi="PT Astra Serif"/>
          <w:sz w:val="28"/>
          <w:szCs w:val="28"/>
        </w:rPr>
        <w:t xml:space="preserve"> –</w:t>
      </w:r>
      <w:r w:rsidR="0050220C">
        <w:rPr>
          <w:rFonts w:ascii="PT Astra Serif" w:hAnsi="PT Astra Serif"/>
          <w:sz w:val="28"/>
          <w:szCs w:val="28"/>
        </w:rPr>
        <w:t xml:space="preserve"> </w:t>
      </w:r>
      <w:r w:rsidR="00496363" w:rsidRPr="00496363">
        <w:rPr>
          <w:rFonts w:ascii="PT Astra Serif" w:hAnsi="PT Astra Serif"/>
          <w:sz w:val="28"/>
          <w:szCs w:val="28"/>
        </w:rPr>
        <w:t>24</w:t>
      </w:r>
      <w:r w:rsidR="00D059FD">
        <w:rPr>
          <w:rFonts w:ascii="PT Astra Serif" w:hAnsi="PT Astra Serif"/>
          <w:sz w:val="28"/>
          <w:szCs w:val="28"/>
        </w:rPr>
        <w:t xml:space="preserve"> (</w:t>
      </w:r>
      <w:r w:rsidR="00E0165C">
        <w:rPr>
          <w:rFonts w:ascii="PT Astra Serif" w:hAnsi="PT Astra Serif"/>
          <w:sz w:val="28"/>
          <w:szCs w:val="28"/>
        </w:rPr>
        <w:t>1</w:t>
      </w:r>
      <w:r w:rsidR="00496363" w:rsidRPr="00496363">
        <w:rPr>
          <w:rFonts w:ascii="PT Astra Serif" w:hAnsi="PT Astra Serif"/>
          <w:sz w:val="28"/>
          <w:szCs w:val="28"/>
        </w:rPr>
        <w:t>1</w:t>
      </w:r>
      <w:r w:rsidR="00E0165C">
        <w:rPr>
          <w:rFonts w:ascii="PT Astra Serif" w:hAnsi="PT Astra Serif"/>
          <w:sz w:val="28"/>
          <w:szCs w:val="28"/>
        </w:rPr>
        <w:t>,0</w:t>
      </w:r>
      <w:r w:rsidR="00D059FD">
        <w:rPr>
          <w:rFonts w:ascii="PT Astra Serif" w:hAnsi="PT Astra Serif"/>
          <w:sz w:val="28"/>
          <w:szCs w:val="28"/>
        </w:rPr>
        <w:t xml:space="preserve"> процента), </w:t>
      </w:r>
      <w:r w:rsidR="00D059FD" w:rsidRPr="00340494">
        <w:rPr>
          <w:rFonts w:ascii="PT Astra Serif" w:hAnsi="PT Astra Serif"/>
          <w:sz w:val="28"/>
          <w:szCs w:val="28"/>
        </w:rPr>
        <w:t xml:space="preserve">вторым </w:t>
      </w:r>
      <w:r w:rsidR="00122739">
        <w:rPr>
          <w:rFonts w:ascii="PT Astra Serif" w:hAnsi="PT Astra Serif"/>
          <w:sz w:val="28"/>
          <w:szCs w:val="28"/>
        </w:rPr>
        <w:t xml:space="preserve"> </w:t>
      </w:r>
      <w:r w:rsidR="00D059FD" w:rsidRPr="00340494">
        <w:rPr>
          <w:rFonts w:ascii="PT Astra Serif" w:hAnsi="PT Astra Serif"/>
          <w:sz w:val="28"/>
          <w:szCs w:val="28"/>
        </w:rPr>
        <w:t xml:space="preserve">по количеству обращений – </w:t>
      </w:r>
      <w:r w:rsidR="00496363" w:rsidRPr="00496363">
        <w:rPr>
          <w:rFonts w:ascii="PT Astra Serif" w:hAnsi="PT Astra Serif"/>
          <w:sz w:val="28"/>
          <w:szCs w:val="28"/>
        </w:rPr>
        <w:t>11</w:t>
      </w:r>
      <w:r w:rsidR="00D059FD" w:rsidRPr="00340494">
        <w:rPr>
          <w:rFonts w:ascii="PT Astra Serif" w:hAnsi="PT Astra Serif"/>
          <w:sz w:val="28"/>
          <w:szCs w:val="28"/>
        </w:rPr>
        <w:t xml:space="preserve"> (</w:t>
      </w:r>
      <w:r w:rsidR="00496363">
        <w:rPr>
          <w:rFonts w:ascii="PT Astra Serif" w:hAnsi="PT Astra Serif"/>
          <w:sz w:val="28"/>
          <w:szCs w:val="28"/>
        </w:rPr>
        <w:t>5,0</w:t>
      </w:r>
      <w:r w:rsidR="00D059FD" w:rsidRPr="00340494">
        <w:rPr>
          <w:rFonts w:ascii="PT Astra Serif" w:hAnsi="PT Astra Serif"/>
          <w:sz w:val="28"/>
          <w:szCs w:val="28"/>
        </w:rPr>
        <w:t xml:space="preserve"> процента) </w:t>
      </w:r>
      <w:r w:rsidR="008D5B37">
        <w:rPr>
          <w:rFonts w:ascii="PT Astra Serif" w:hAnsi="PT Astra Serif"/>
          <w:sz w:val="28"/>
          <w:szCs w:val="28"/>
        </w:rPr>
        <w:t>стал</w:t>
      </w:r>
      <w:r w:rsidR="00E0165C">
        <w:rPr>
          <w:rFonts w:ascii="PT Astra Serif" w:hAnsi="PT Astra Serif"/>
          <w:sz w:val="28"/>
          <w:szCs w:val="28"/>
        </w:rPr>
        <w:t xml:space="preserve"> </w:t>
      </w:r>
      <w:r w:rsidR="00E0165C" w:rsidRPr="00340494">
        <w:rPr>
          <w:rFonts w:ascii="PT Astra Serif" w:hAnsi="PT Astra Serif"/>
          <w:sz w:val="28"/>
          <w:szCs w:val="28"/>
        </w:rPr>
        <w:t>Засвияжск</w:t>
      </w:r>
      <w:r w:rsidR="00E0165C">
        <w:rPr>
          <w:rFonts w:ascii="PT Astra Serif" w:hAnsi="PT Astra Serif"/>
          <w:sz w:val="28"/>
          <w:szCs w:val="28"/>
        </w:rPr>
        <w:t>ий</w:t>
      </w:r>
      <w:r w:rsidR="00E0165C" w:rsidRPr="00340494">
        <w:rPr>
          <w:rFonts w:ascii="PT Astra Serif" w:hAnsi="PT Astra Serif"/>
          <w:sz w:val="28"/>
          <w:szCs w:val="28"/>
        </w:rPr>
        <w:t xml:space="preserve"> избирательн</w:t>
      </w:r>
      <w:r w:rsidR="00E0165C">
        <w:rPr>
          <w:rFonts w:ascii="PT Astra Serif" w:hAnsi="PT Astra Serif"/>
          <w:sz w:val="28"/>
          <w:szCs w:val="28"/>
        </w:rPr>
        <w:t>ый</w:t>
      </w:r>
      <w:r w:rsidR="00E0165C" w:rsidRPr="00340494">
        <w:rPr>
          <w:rFonts w:ascii="PT Astra Serif" w:hAnsi="PT Astra Serif"/>
          <w:sz w:val="28"/>
          <w:szCs w:val="28"/>
        </w:rPr>
        <w:t xml:space="preserve"> округ № </w:t>
      </w:r>
      <w:r w:rsidR="00496363" w:rsidRPr="00496363">
        <w:rPr>
          <w:rFonts w:ascii="PT Astra Serif" w:hAnsi="PT Astra Serif"/>
          <w:sz w:val="28"/>
          <w:szCs w:val="28"/>
        </w:rPr>
        <w:t>16</w:t>
      </w:r>
      <w:r w:rsidR="00E0165C">
        <w:rPr>
          <w:rFonts w:ascii="PT Astra Serif" w:hAnsi="PT Astra Serif"/>
          <w:sz w:val="28"/>
          <w:szCs w:val="28"/>
        </w:rPr>
        <w:t>.</w:t>
      </w:r>
      <w:r w:rsidR="00E0165C" w:rsidRPr="00E0165C">
        <w:rPr>
          <w:rFonts w:ascii="PT Astra Serif" w:hAnsi="PT Astra Serif"/>
          <w:sz w:val="28"/>
          <w:szCs w:val="28"/>
        </w:rPr>
        <w:t xml:space="preserve"> </w:t>
      </w:r>
      <w:r w:rsidR="00E0165C">
        <w:rPr>
          <w:rFonts w:ascii="PT Astra Serif" w:hAnsi="PT Astra Serif"/>
          <w:sz w:val="28"/>
          <w:szCs w:val="28"/>
        </w:rPr>
        <w:t>Из Ленинского</w:t>
      </w:r>
      <w:r w:rsidR="00E0165C" w:rsidRPr="00340494">
        <w:rPr>
          <w:rFonts w:ascii="PT Astra Serif" w:hAnsi="PT Astra Serif"/>
          <w:sz w:val="28"/>
          <w:szCs w:val="28"/>
        </w:rPr>
        <w:t xml:space="preserve"> избирательн</w:t>
      </w:r>
      <w:r w:rsidR="00E0165C">
        <w:rPr>
          <w:rFonts w:ascii="PT Astra Serif" w:hAnsi="PT Astra Serif"/>
          <w:sz w:val="28"/>
          <w:szCs w:val="28"/>
        </w:rPr>
        <w:t>ого</w:t>
      </w:r>
      <w:r w:rsidR="00E0165C" w:rsidRPr="00340494">
        <w:rPr>
          <w:rFonts w:ascii="PT Astra Serif" w:hAnsi="PT Astra Serif"/>
          <w:sz w:val="28"/>
          <w:szCs w:val="28"/>
        </w:rPr>
        <w:t xml:space="preserve"> округ</w:t>
      </w:r>
      <w:r w:rsidR="00E0165C">
        <w:rPr>
          <w:rFonts w:ascii="PT Astra Serif" w:hAnsi="PT Astra Serif"/>
          <w:sz w:val="28"/>
          <w:szCs w:val="28"/>
        </w:rPr>
        <w:t>а</w:t>
      </w:r>
      <w:r w:rsidR="00E0165C" w:rsidRPr="00340494">
        <w:rPr>
          <w:rFonts w:ascii="PT Astra Serif" w:hAnsi="PT Astra Serif"/>
          <w:sz w:val="28"/>
          <w:szCs w:val="28"/>
        </w:rPr>
        <w:t xml:space="preserve"> № 1</w:t>
      </w:r>
      <w:r w:rsidR="00496363">
        <w:rPr>
          <w:rFonts w:ascii="PT Astra Serif" w:hAnsi="PT Astra Serif"/>
          <w:sz w:val="28"/>
          <w:szCs w:val="28"/>
        </w:rPr>
        <w:t>3</w:t>
      </w:r>
      <w:r w:rsidR="00E0165C">
        <w:rPr>
          <w:rFonts w:ascii="PT Astra Serif" w:hAnsi="PT Astra Serif"/>
          <w:sz w:val="28"/>
          <w:szCs w:val="28"/>
        </w:rPr>
        <w:t xml:space="preserve"> поступило </w:t>
      </w:r>
      <w:r w:rsidR="00496363">
        <w:rPr>
          <w:rFonts w:ascii="PT Astra Serif" w:hAnsi="PT Astra Serif"/>
          <w:sz w:val="28"/>
          <w:szCs w:val="28"/>
        </w:rPr>
        <w:t>10</w:t>
      </w:r>
      <w:r w:rsidR="00E0165C">
        <w:rPr>
          <w:rFonts w:ascii="PT Astra Serif" w:hAnsi="PT Astra Serif"/>
          <w:sz w:val="28"/>
          <w:szCs w:val="28"/>
        </w:rPr>
        <w:t xml:space="preserve"> (</w:t>
      </w:r>
      <w:r w:rsidR="00496363">
        <w:rPr>
          <w:rFonts w:ascii="PT Astra Serif" w:hAnsi="PT Astra Serif"/>
          <w:sz w:val="28"/>
          <w:szCs w:val="28"/>
        </w:rPr>
        <w:t>4,6</w:t>
      </w:r>
      <w:r w:rsidR="00E0165C">
        <w:rPr>
          <w:rFonts w:ascii="PT Astra Serif" w:hAnsi="PT Astra Serif"/>
          <w:sz w:val="28"/>
          <w:szCs w:val="28"/>
        </w:rPr>
        <w:t xml:space="preserve"> </w:t>
      </w:r>
      <w:r w:rsidR="00E0165C">
        <w:rPr>
          <w:rFonts w:ascii="PT Astra Serif" w:hAnsi="PT Astra Serif"/>
          <w:sz w:val="28"/>
          <w:szCs w:val="28"/>
        </w:rPr>
        <w:lastRenderedPageBreak/>
        <w:t xml:space="preserve">процента), из </w:t>
      </w:r>
      <w:r w:rsidR="00496363" w:rsidRPr="00340494">
        <w:rPr>
          <w:rFonts w:ascii="PT Astra Serif" w:hAnsi="PT Astra Serif"/>
          <w:sz w:val="28"/>
          <w:szCs w:val="28"/>
        </w:rPr>
        <w:t xml:space="preserve">Засвияжского </w:t>
      </w:r>
      <w:r w:rsidR="00E0165C" w:rsidRPr="00340494">
        <w:rPr>
          <w:rFonts w:ascii="PT Astra Serif" w:hAnsi="PT Astra Serif"/>
          <w:sz w:val="28"/>
          <w:szCs w:val="28"/>
        </w:rPr>
        <w:t>избирательного округа № 1</w:t>
      </w:r>
      <w:r w:rsidR="00496363">
        <w:rPr>
          <w:rFonts w:ascii="PT Astra Serif" w:hAnsi="PT Astra Serif"/>
          <w:sz w:val="28"/>
          <w:szCs w:val="28"/>
        </w:rPr>
        <w:t>8</w:t>
      </w:r>
      <w:r w:rsidR="00E0165C">
        <w:rPr>
          <w:rFonts w:ascii="PT Astra Serif" w:hAnsi="PT Astra Serif"/>
          <w:sz w:val="28"/>
          <w:szCs w:val="28"/>
        </w:rPr>
        <w:t xml:space="preserve"> – </w:t>
      </w:r>
      <w:r w:rsidR="00496363">
        <w:rPr>
          <w:rFonts w:ascii="PT Astra Serif" w:hAnsi="PT Astra Serif"/>
          <w:sz w:val="28"/>
          <w:szCs w:val="28"/>
        </w:rPr>
        <w:t xml:space="preserve">9 (4,1 </w:t>
      </w:r>
      <w:r w:rsidR="00E0165C">
        <w:rPr>
          <w:rFonts w:ascii="PT Astra Serif" w:hAnsi="PT Astra Serif"/>
          <w:sz w:val="28"/>
          <w:szCs w:val="28"/>
        </w:rPr>
        <w:t>процента)</w:t>
      </w:r>
      <w:r w:rsidR="00C73CF1">
        <w:rPr>
          <w:rFonts w:ascii="PT Astra Serif" w:hAnsi="PT Astra Serif"/>
          <w:sz w:val="28"/>
          <w:szCs w:val="28"/>
        </w:rPr>
        <w:t xml:space="preserve"> обращений</w:t>
      </w:r>
      <w:r w:rsidR="00E0165C">
        <w:rPr>
          <w:rFonts w:ascii="PT Astra Serif" w:hAnsi="PT Astra Serif"/>
          <w:sz w:val="28"/>
          <w:szCs w:val="28"/>
        </w:rPr>
        <w:t xml:space="preserve">. </w:t>
      </w:r>
      <w:r w:rsidR="00496363">
        <w:rPr>
          <w:rFonts w:ascii="PT Astra Serif" w:hAnsi="PT Astra Serif"/>
          <w:sz w:val="28"/>
          <w:szCs w:val="28"/>
        </w:rPr>
        <w:t>Заявители из Железнодорожного</w:t>
      </w:r>
      <w:r w:rsidR="00C73CF1">
        <w:rPr>
          <w:rFonts w:ascii="PT Astra Serif" w:hAnsi="PT Astra Serif"/>
          <w:sz w:val="28"/>
          <w:szCs w:val="28"/>
        </w:rPr>
        <w:t xml:space="preserve"> </w:t>
      </w:r>
      <w:r w:rsidR="00E0165C" w:rsidRPr="00340494">
        <w:rPr>
          <w:rFonts w:ascii="PT Astra Serif" w:hAnsi="PT Astra Serif"/>
          <w:sz w:val="28"/>
          <w:szCs w:val="28"/>
        </w:rPr>
        <w:t xml:space="preserve">избирательного округа № </w:t>
      </w:r>
      <w:r w:rsidR="00C73CF1">
        <w:rPr>
          <w:rFonts w:ascii="PT Astra Serif" w:hAnsi="PT Astra Serif"/>
          <w:sz w:val="28"/>
          <w:szCs w:val="28"/>
        </w:rPr>
        <w:t>15 направили 7</w:t>
      </w:r>
      <w:r w:rsidR="00E0165C">
        <w:rPr>
          <w:rFonts w:ascii="PT Astra Serif" w:hAnsi="PT Astra Serif"/>
          <w:sz w:val="28"/>
          <w:szCs w:val="28"/>
        </w:rPr>
        <w:t xml:space="preserve"> (</w:t>
      </w:r>
      <w:r w:rsidR="00776EB0">
        <w:rPr>
          <w:rFonts w:ascii="PT Astra Serif" w:hAnsi="PT Astra Serif"/>
          <w:sz w:val="28"/>
          <w:szCs w:val="28"/>
        </w:rPr>
        <w:t>3,2</w:t>
      </w:r>
      <w:r w:rsidR="00E0165C">
        <w:rPr>
          <w:rFonts w:ascii="PT Astra Serif" w:hAnsi="PT Astra Serif"/>
          <w:sz w:val="28"/>
          <w:szCs w:val="28"/>
        </w:rPr>
        <w:t xml:space="preserve"> процента)</w:t>
      </w:r>
      <w:r w:rsidR="00C73CF1">
        <w:rPr>
          <w:rFonts w:ascii="PT Astra Serif" w:hAnsi="PT Astra Serif"/>
          <w:sz w:val="28"/>
          <w:szCs w:val="28"/>
        </w:rPr>
        <w:t xml:space="preserve"> обращений</w:t>
      </w:r>
      <w:r w:rsidR="00E0165C">
        <w:rPr>
          <w:rFonts w:ascii="PT Astra Serif" w:hAnsi="PT Astra Serif"/>
          <w:sz w:val="28"/>
          <w:szCs w:val="28"/>
        </w:rPr>
        <w:t>.  Из</w:t>
      </w:r>
      <w:r w:rsidR="00E0165C" w:rsidRPr="00357F56">
        <w:rPr>
          <w:rFonts w:ascii="PT Astra Serif" w:hAnsi="PT Astra Serif"/>
          <w:sz w:val="28"/>
          <w:szCs w:val="28"/>
        </w:rPr>
        <w:t xml:space="preserve"> </w:t>
      </w:r>
      <w:r w:rsidR="00C73CF1">
        <w:rPr>
          <w:rFonts w:ascii="PT Astra Serif" w:hAnsi="PT Astra Serif"/>
          <w:sz w:val="28"/>
          <w:szCs w:val="28"/>
        </w:rPr>
        <w:t>Заволжского</w:t>
      </w:r>
      <w:r w:rsidR="00E0165C" w:rsidRPr="00340494">
        <w:rPr>
          <w:rFonts w:ascii="PT Astra Serif" w:hAnsi="PT Astra Serif"/>
          <w:sz w:val="28"/>
          <w:szCs w:val="28"/>
        </w:rPr>
        <w:t xml:space="preserve"> избирательного округа № </w:t>
      </w:r>
      <w:r w:rsidR="00E0165C">
        <w:rPr>
          <w:rFonts w:ascii="PT Astra Serif" w:hAnsi="PT Astra Serif"/>
          <w:sz w:val="28"/>
          <w:szCs w:val="28"/>
        </w:rPr>
        <w:t xml:space="preserve">11 поступило </w:t>
      </w:r>
      <w:r w:rsidR="00C73CF1">
        <w:rPr>
          <w:rFonts w:ascii="PT Astra Serif" w:hAnsi="PT Astra Serif"/>
          <w:sz w:val="28"/>
          <w:szCs w:val="28"/>
        </w:rPr>
        <w:t>6</w:t>
      </w:r>
      <w:r w:rsidR="00E0165C">
        <w:rPr>
          <w:rFonts w:ascii="PT Astra Serif" w:hAnsi="PT Astra Serif"/>
          <w:sz w:val="28"/>
          <w:szCs w:val="28"/>
        </w:rPr>
        <w:t xml:space="preserve"> (2,</w:t>
      </w:r>
      <w:r w:rsidR="00C73CF1">
        <w:rPr>
          <w:rFonts w:ascii="PT Astra Serif" w:hAnsi="PT Astra Serif"/>
          <w:sz w:val="28"/>
          <w:szCs w:val="28"/>
        </w:rPr>
        <w:t>8</w:t>
      </w:r>
      <w:r w:rsidR="00E0165C">
        <w:rPr>
          <w:rFonts w:ascii="PT Astra Serif" w:hAnsi="PT Astra Serif"/>
          <w:sz w:val="28"/>
          <w:szCs w:val="28"/>
        </w:rPr>
        <w:t xml:space="preserve"> процента) обращений</w:t>
      </w:r>
      <w:r w:rsidR="00C73CF1">
        <w:rPr>
          <w:rFonts w:ascii="PT Astra Serif" w:hAnsi="PT Astra Serif"/>
          <w:sz w:val="28"/>
          <w:szCs w:val="28"/>
        </w:rPr>
        <w:t>, а</w:t>
      </w:r>
      <w:r w:rsidR="00E0165C">
        <w:rPr>
          <w:rFonts w:ascii="PT Astra Serif" w:hAnsi="PT Astra Serif"/>
          <w:sz w:val="28"/>
          <w:szCs w:val="28"/>
        </w:rPr>
        <w:t xml:space="preserve"> из </w:t>
      </w:r>
      <w:r w:rsidR="00C73CF1">
        <w:rPr>
          <w:rFonts w:ascii="PT Astra Serif" w:hAnsi="PT Astra Serif"/>
          <w:sz w:val="28"/>
          <w:szCs w:val="28"/>
        </w:rPr>
        <w:t>Заволжского</w:t>
      </w:r>
      <w:r w:rsidR="00C73CF1" w:rsidRPr="00340494">
        <w:rPr>
          <w:rFonts w:ascii="PT Astra Serif" w:hAnsi="PT Astra Serif"/>
          <w:sz w:val="28"/>
          <w:szCs w:val="28"/>
        </w:rPr>
        <w:t xml:space="preserve"> </w:t>
      </w:r>
      <w:r w:rsidR="00E0165C" w:rsidRPr="00340494">
        <w:rPr>
          <w:rFonts w:ascii="PT Astra Serif" w:hAnsi="PT Astra Serif"/>
          <w:sz w:val="28"/>
          <w:szCs w:val="28"/>
        </w:rPr>
        <w:t>избирательн</w:t>
      </w:r>
      <w:r w:rsidR="00E0165C">
        <w:rPr>
          <w:rFonts w:ascii="PT Astra Serif" w:hAnsi="PT Astra Serif"/>
          <w:sz w:val="28"/>
          <w:szCs w:val="28"/>
        </w:rPr>
        <w:t>ого</w:t>
      </w:r>
      <w:r w:rsidR="00E0165C" w:rsidRPr="00340494">
        <w:rPr>
          <w:rFonts w:ascii="PT Astra Serif" w:hAnsi="PT Astra Serif"/>
          <w:sz w:val="28"/>
          <w:szCs w:val="28"/>
        </w:rPr>
        <w:t xml:space="preserve"> округ</w:t>
      </w:r>
      <w:r w:rsidR="00E0165C">
        <w:rPr>
          <w:rFonts w:ascii="PT Astra Serif" w:hAnsi="PT Astra Serif"/>
          <w:sz w:val="28"/>
          <w:szCs w:val="28"/>
        </w:rPr>
        <w:t>а</w:t>
      </w:r>
      <w:r w:rsidR="00E0165C" w:rsidRPr="00340494">
        <w:rPr>
          <w:rFonts w:ascii="PT Astra Serif" w:hAnsi="PT Astra Serif"/>
          <w:sz w:val="28"/>
          <w:szCs w:val="28"/>
        </w:rPr>
        <w:t xml:space="preserve"> № 1</w:t>
      </w:r>
      <w:r w:rsidR="00C73CF1">
        <w:rPr>
          <w:rFonts w:ascii="PT Astra Serif" w:hAnsi="PT Astra Serif"/>
          <w:sz w:val="28"/>
          <w:szCs w:val="28"/>
        </w:rPr>
        <w:t>0</w:t>
      </w:r>
      <w:r w:rsidR="00E0165C">
        <w:rPr>
          <w:rFonts w:ascii="PT Astra Serif" w:hAnsi="PT Astra Serif"/>
          <w:sz w:val="28"/>
          <w:szCs w:val="28"/>
        </w:rPr>
        <w:t xml:space="preserve"> - </w:t>
      </w:r>
      <w:r w:rsidR="00C73CF1">
        <w:rPr>
          <w:rFonts w:ascii="PT Astra Serif" w:hAnsi="PT Astra Serif"/>
          <w:sz w:val="28"/>
          <w:szCs w:val="28"/>
        </w:rPr>
        <w:t>5</w:t>
      </w:r>
      <w:r w:rsidR="00E0165C">
        <w:rPr>
          <w:rFonts w:ascii="PT Astra Serif" w:hAnsi="PT Astra Serif"/>
          <w:sz w:val="28"/>
          <w:szCs w:val="28"/>
        </w:rPr>
        <w:t xml:space="preserve"> (2,</w:t>
      </w:r>
      <w:r w:rsidR="00C73CF1">
        <w:rPr>
          <w:rFonts w:ascii="PT Astra Serif" w:hAnsi="PT Astra Serif"/>
          <w:sz w:val="28"/>
          <w:szCs w:val="28"/>
        </w:rPr>
        <w:t>3</w:t>
      </w:r>
      <w:r w:rsidR="00E0165C">
        <w:rPr>
          <w:rFonts w:ascii="PT Astra Serif" w:hAnsi="PT Astra Serif"/>
          <w:sz w:val="28"/>
          <w:szCs w:val="28"/>
        </w:rPr>
        <w:t xml:space="preserve"> процента) обращений.</w:t>
      </w:r>
      <w:r w:rsidR="00496363">
        <w:rPr>
          <w:rFonts w:ascii="PT Astra Serif" w:hAnsi="PT Astra Serif"/>
          <w:sz w:val="28"/>
          <w:szCs w:val="28"/>
        </w:rPr>
        <w:t xml:space="preserve"> Равное количество обращений – по 4 (1,8 процента) поступило из Заволжского</w:t>
      </w:r>
      <w:r w:rsidR="00496363" w:rsidRPr="00340494">
        <w:rPr>
          <w:rFonts w:ascii="PT Astra Serif" w:hAnsi="PT Astra Serif"/>
          <w:sz w:val="28"/>
          <w:szCs w:val="28"/>
        </w:rPr>
        <w:t xml:space="preserve"> избирательного округа № 12</w:t>
      </w:r>
      <w:r w:rsidR="00496363">
        <w:rPr>
          <w:rFonts w:ascii="PT Astra Serif" w:hAnsi="PT Astra Serif"/>
          <w:sz w:val="28"/>
          <w:szCs w:val="28"/>
        </w:rPr>
        <w:t xml:space="preserve"> и </w:t>
      </w:r>
      <w:r w:rsidR="00496363" w:rsidRPr="00340494">
        <w:rPr>
          <w:rFonts w:ascii="PT Astra Serif" w:hAnsi="PT Astra Serif"/>
          <w:sz w:val="28"/>
          <w:szCs w:val="28"/>
        </w:rPr>
        <w:t>Ленинского избирательного округа № 1</w:t>
      </w:r>
      <w:r w:rsidR="00496363">
        <w:rPr>
          <w:rFonts w:ascii="PT Astra Serif" w:hAnsi="PT Astra Serif"/>
          <w:sz w:val="28"/>
          <w:szCs w:val="28"/>
        </w:rPr>
        <w:t>4.</w:t>
      </w:r>
    </w:p>
    <w:p w:rsidR="008B6C18" w:rsidRDefault="004D033D" w:rsidP="00122739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Среди муниципальных районов наибольшее количество обращений </w:t>
      </w:r>
      <w:r w:rsidR="00202770" w:rsidRPr="00340494">
        <w:rPr>
          <w:rFonts w:ascii="PT Astra Serif" w:hAnsi="PT Astra Serif"/>
          <w:sz w:val="28"/>
          <w:szCs w:val="28"/>
        </w:rPr>
        <w:t xml:space="preserve">– </w:t>
      </w:r>
      <w:r w:rsidR="00776EB0">
        <w:rPr>
          <w:rFonts w:ascii="PT Astra Serif" w:hAnsi="PT Astra Serif"/>
          <w:sz w:val="28"/>
          <w:szCs w:val="28"/>
        </w:rPr>
        <w:t>по 8</w:t>
      </w:r>
      <w:r w:rsidR="00ED0D9F">
        <w:rPr>
          <w:rFonts w:ascii="PT Astra Serif" w:hAnsi="PT Astra Serif"/>
          <w:sz w:val="28"/>
          <w:szCs w:val="28"/>
        </w:rPr>
        <w:t xml:space="preserve"> </w:t>
      </w:r>
      <w:r w:rsidR="00202770" w:rsidRPr="00340494">
        <w:rPr>
          <w:rFonts w:ascii="PT Astra Serif" w:hAnsi="PT Astra Serif"/>
          <w:sz w:val="28"/>
          <w:szCs w:val="28"/>
        </w:rPr>
        <w:t>(</w:t>
      </w:r>
      <w:r w:rsidR="00782EE3">
        <w:rPr>
          <w:rFonts w:ascii="PT Astra Serif" w:hAnsi="PT Astra Serif"/>
          <w:sz w:val="28"/>
          <w:szCs w:val="28"/>
        </w:rPr>
        <w:t>3,</w:t>
      </w:r>
      <w:r w:rsidR="00776EB0">
        <w:rPr>
          <w:rFonts w:ascii="PT Astra Serif" w:hAnsi="PT Astra Serif"/>
          <w:sz w:val="28"/>
          <w:szCs w:val="28"/>
        </w:rPr>
        <w:t>7</w:t>
      </w:r>
      <w:r w:rsidR="001A10DD" w:rsidRPr="00340494">
        <w:rPr>
          <w:rFonts w:ascii="PT Astra Serif" w:hAnsi="PT Astra Serif"/>
          <w:sz w:val="28"/>
          <w:szCs w:val="28"/>
        </w:rPr>
        <w:t xml:space="preserve"> процент</w:t>
      </w:r>
      <w:r w:rsidR="00BF07AC" w:rsidRPr="00340494">
        <w:rPr>
          <w:rFonts w:ascii="PT Astra Serif" w:hAnsi="PT Astra Serif"/>
          <w:sz w:val="28"/>
          <w:szCs w:val="28"/>
        </w:rPr>
        <w:t>а</w:t>
      </w:r>
      <w:r w:rsidR="001A10DD" w:rsidRPr="00340494">
        <w:rPr>
          <w:rFonts w:ascii="PT Astra Serif" w:hAnsi="PT Astra Serif"/>
          <w:sz w:val="28"/>
          <w:szCs w:val="28"/>
        </w:rPr>
        <w:t xml:space="preserve">) </w:t>
      </w:r>
      <w:r w:rsidRPr="00340494">
        <w:rPr>
          <w:rFonts w:ascii="PT Astra Serif" w:hAnsi="PT Astra Serif"/>
          <w:sz w:val="28"/>
          <w:szCs w:val="28"/>
        </w:rPr>
        <w:t>поступило</w:t>
      </w:r>
      <w:r w:rsidR="00A43732" w:rsidRPr="00340494">
        <w:rPr>
          <w:rFonts w:ascii="PT Astra Serif" w:hAnsi="PT Astra Serif"/>
          <w:sz w:val="28"/>
          <w:szCs w:val="28"/>
        </w:rPr>
        <w:t xml:space="preserve"> из</w:t>
      </w:r>
      <w:r w:rsidR="008B6C18" w:rsidRPr="008B6C18">
        <w:rPr>
          <w:rFonts w:ascii="PT Astra Serif" w:hAnsi="PT Astra Serif"/>
          <w:sz w:val="28"/>
          <w:szCs w:val="28"/>
        </w:rPr>
        <w:t xml:space="preserve"> </w:t>
      </w:r>
      <w:r w:rsidR="008B6C18">
        <w:rPr>
          <w:rFonts w:ascii="PT Astra Serif" w:hAnsi="PT Astra Serif"/>
          <w:sz w:val="28"/>
          <w:szCs w:val="28"/>
        </w:rPr>
        <w:t>Карсунского</w:t>
      </w:r>
      <w:r w:rsidR="008B6C18" w:rsidRPr="00340494">
        <w:rPr>
          <w:rFonts w:ascii="PT Astra Serif" w:hAnsi="PT Astra Serif"/>
          <w:sz w:val="28"/>
          <w:szCs w:val="28"/>
        </w:rPr>
        <w:t xml:space="preserve"> избирательн</w:t>
      </w:r>
      <w:r w:rsidR="008B6C18">
        <w:rPr>
          <w:rFonts w:ascii="PT Astra Serif" w:hAnsi="PT Astra Serif"/>
          <w:sz w:val="28"/>
          <w:szCs w:val="28"/>
        </w:rPr>
        <w:t>ого</w:t>
      </w:r>
      <w:r w:rsidR="008B6C18" w:rsidRPr="00340494">
        <w:rPr>
          <w:rFonts w:ascii="PT Astra Serif" w:hAnsi="PT Astra Serif"/>
          <w:sz w:val="28"/>
          <w:szCs w:val="28"/>
        </w:rPr>
        <w:t xml:space="preserve"> округ</w:t>
      </w:r>
      <w:r w:rsidR="008B6C18">
        <w:rPr>
          <w:rFonts w:ascii="PT Astra Serif" w:hAnsi="PT Astra Serif"/>
          <w:sz w:val="28"/>
          <w:szCs w:val="28"/>
        </w:rPr>
        <w:t>а</w:t>
      </w:r>
      <w:r w:rsidR="008B6C18" w:rsidRPr="00340494">
        <w:rPr>
          <w:rFonts w:ascii="PT Astra Serif" w:hAnsi="PT Astra Serif"/>
          <w:sz w:val="28"/>
          <w:szCs w:val="28"/>
        </w:rPr>
        <w:t xml:space="preserve"> № </w:t>
      </w:r>
      <w:r w:rsidR="008B6C18">
        <w:rPr>
          <w:rFonts w:ascii="PT Astra Serif" w:hAnsi="PT Astra Serif"/>
          <w:sz w:val="28"/>
          <w:szCs w:val="28"/>
        </w:rPr>
        <w:t>1</w:t>
      </w:r>
      <w:r w:rsidR="00776EB0">
        <w:rPr>
          <w:rFonts w:ascii="PT Astra Serif" w:hAnsi="PT Astra Serif"/>
          <w:sz w:val="28"/>
          <w:szCs w:val="28"/>
        </w:rPr>
        <w:t xml:space="preserve"> и Сенгилеевского </w:t>
      </w:r>
      <w:r w:rsidR="00776EB0" w:rsidRPr="00340494">
        <w:rPr>
          <w:rFonts w:ascii="PT Astra Serif" w:hAnsi="PT Astra Serif"/>
          <w:sz w:val="28"/>
          <w:szCs w:val="28"/>
        </w:rPr>
        <w:t xml:space="preserve">избирательного округа № </w:t>
      </w:r>
      <w:r w:rsidR="00776EB0">
        <w:rPr>
          <w:rFonts w:ascii="PT Astra Serif" w:hAnsi="PT Astra Serif"/>
          <w:sz w:val="28"/>
          <w:szCs w:val="28"/>
        </w:rPr>
        <w:t>5. В</w:t>
      </w:r>
      <w:r w:rsidR="008B6C18" w:rsidRPr="00340494">
        <w:rPr>
          <w:rFonts w:ascii="PT Astra Serif" w:hAnsi="PT Astra Serif"/>
          <w:sz w:val="28"/>
          <w:szCs w:val="28"/>
        </w:rPr>
        <w:t>торым</w:t>
      </w:r>
      <w:r w:rsidR="00776EB0">
        <w:rPr>
          <w:rFonts w:ascii="PT Astra Serif" w:hAnsi="PT Astra Serif"/>
          <w:sz w:val="28"/>
          <w:szCs w:val="28"/>
        </w:rPr>
        <w:t>и</w:t>
      </w:r>
      <w:r w:rsidR="008B6C18" w:rsidRPr="00340494">
        <w:rPr>
          <w:rFonts w:ascii="PT Astra Serif" w:hAnsi="PT Astra Serif"/>
          <w:sz w:val="28"/>
          <w:szCs w:val="28"/>
        </w:rPr>
        <w:t xml:space="preserve"> по количеству обращений </w:t>
      </w:r>
      <w:r w:rsidR="008B6C18">
        <w:rPr>
          <w:rFonts w:ascii="PT Astra Serif" w:hAnsi="PT Astra Serif"/>
          <w:sz w:val="28"/>
          <w:szCs w:val="28"/>
        </w:rPr>
        <w:t>стал</w:t>
      </w:r>
      <w:r w:rsidR="00776EB0">
        <w:rPr>
          <w:rFonts w:ascii="PT Astra Serif" w:hAnsi="PT Astra Serif"/>
          <w:sz w:val="28"/>
          <w:szCs w:val="28"/>
        </w:rPr>
        <w:t>и Вешкаймский</w:t>
      </w:r>
      <w:r w:rsidR="00776EB0" w:rsidRPr="00340494">
        <w:rPr>
          <w:rFonts w:ascii="PT Astra Serif" w:hAnsi="PT Astra Serif"/>
          <w:sz w:val="28"/>
          <w:szCs w:val="28"/>
        </w:rPr>
        <w:t xml:space="preserve"> избирательн</w:t>
      </w:r>
      <w:r w:rsidR="00776EB0">
        <w:rPr>
          <w:rFonts w:ascii="PT Astra Serif" w:hAnsi="PT Astra Serif"/>
          <w:sz w:val="28"/>
          <w:szCs w:val="28"/>
        </w:rPr>
        <w:t>ый</w:t>
      </w:r>
      <w:r w:rsidR="00776EB0" w:rsidRPr="00340494">
        <w:rPr>
          <w:rFonts w:ascii="PT Astra Serif" w:hAnsi="PT Astra Serif"/>
          <w:sz w:val="28"/>
          <w:szCs w:val="28"/>
        </w:rPr>
        <w:t xml:space="preserve"> округ № </w:t>
      </w:r>
      <w:r w:rsidR="00776EB0">
        <w:rPr>
          <w:rFonts w:ascii="PT Astra Serif" w:hAnsi="PT Astra Serif"/>
          <w:sz w:val="28"/>
          <w:szCs w:val="28"/>
        </w:rPr>
        <w:t xml:space="preserve">2 и Чердаклинский </w:t>
      </w:r>
      <w:r w:rsidR="00776EB0" w:rsidRPr="00340494">
        <w:rPr>
          <w:rFonts w:ascii="PT Astra Serif" w:hAnsi="PT Astra Serif"/>
          <w:sz w:val="28"/>
          <w:szCs w:val="28"/>
        </w:rPr>
        <w:t>избирательн</w:t>
      </w:r>
      <w:r w:rsidR="00776EB0">
        <w:rPr>
          <w:rFonts w:ascii="PT Astra Serif" w:hAnsi="PT Astra Serif"/>
          <w:sz w:val="28"/>
          <w:szCs w:val="28"/>
        </w:rPr>
        <w:t>ый</w:t>
      </w:r>
      <w:r w:rsidR="00776EB0" w:rsidRPr="00340494">
        <w:rPr>
          <w:rFonts w:ascii="PT Astra Serif" w:hAnsi="PT Astra Serif"/>
          <w:sz w:val="28"/>
          <w:szCs w:val="28"/>
        </w:rPr>
        <w:t xml:space="preserve"> округ № </w:t>
      </w:r>
      <w:r w:rsidR="00776EB0">
        <w:rPr>
          <w:rFonts w:ascii="PT Astra Serif" w:hAnsi="PT Astra Serif"/>
          <w:sz w:val="28"/>
          <w:szCs w:val="28"/>
        </w:rPr>
        <w:t>7, откуда их  поступило по 5 (2,3 процента)</w:t>
      </w:r>
      <w:r w:rsidR="008B6C18">
        <w:rPr>
          <w:rFonts w:ascii="PT Astra Serif" w:hAnsi="PT Astra Serif"/>
          <w:sz w:val="28"/>
          <w:szCs w:val="28"/>
        </w:rPr>
        <w:t>.</w:t>
      </w:r>
      <w:r w:rsidR="00776EB0">
        <w:rPr>
          <w:rFonts w:ascii="PT Astra Serif" w:hAnsi="PT Astra Serif"/>
          <w:sz w:val="28"/>
          <w:szCs w:val="28"/>
        </w:rPr>
        <w:t xml:space="preserve"> Из Новоспасского</w:t>
      </w:r>
      <w:r w:rsidR="00776EB0" w:rsidRPr="00340494">
        <w:rPr>
          <w:rFonts w:ascii="PT Astra Serif" w:hAnsi="PT Astra Serif"/>
          <w:sz w:val="28"/>
          <w:szCs w:val="28"/>
        </w:rPr>
        <w:t xml:space="preserve"> избирательн</w:t>
      </w:r>
      <w:r w:rsidR="00776EB0">
        <w:rPr>
          <w:rFonts w:ascii="PT Astra Serif" w:hAnsi="PT Astra Serif"/>
          <w:sz w:val="28"/>
          <w:szCs w:val="28"/>
        </w:rPr>
        <w:t>ого</w:t>
      </w:r>
      <w:r w:rsidR="00776EB0" w:rsidRPr="00340494">
        <w:rPr>
          <w:rFonts w:ascii="PT Astra Serif" w:hAnsi="PT Astra Serif"/>
          <w:sz w:val="28"/>
          <w:szCs w:val="28"/>
        </w:rPr>
        <w:t xml:space="preserve"> округ</w:t>
      </w:r>
      <w:r w:rsidR="00776EB0">
        <w:rPr>
          <w:rFonts w:ascii="PT Astra Serif" w:hAnsi="PT Astra Serif"/>
          <w:sz w:val="28"/>
          <w:szCs w:val="28"/>
        </w:rPr>
        <w:t xml:space="preserve">а </w:t>
      </w:r>
      <w:r w:rsidR="00776EB0" w:rsidRPr="00340494">
        <w:rPr>
          <w:rFonts w:ascii="PT Astra Serif" w:hAnsi="PT Astra Serif"/>
          <w:sz w:val="28"/>
          <w:szCs w:val="28"/>
        </w:rPr>
        <w:t xml:space="preserve">№ </w:t>
      </w:r>
      <w:r w:rsidR="00776EB0">
        <w:rPr>
          <w:rFonts w:ascii="PT Astra Serif" w:hAnsi="PT Astra Serif"/>
          <w:sz w:val="28"/>
          <w:szCs w:val="28"/>
        </w:rPr>
        <w:t>4 поступило 4 (1,8 процента) обращения.</w:t>
      </w:r>
      <w:r w:rsidR="008B6C18">
        <w:rPr>
          <w:rFonts w:ascii="PT Astra Serif" w:hAnsi="PT Astra Serif"/>
          <w:sz w:val="28"/>
          <w:szCs w:val="28"/>
        </w:rPr>
        <w:t xml:space="preserve"> Равное количество обращений – по </w:t>
      </w:r>
      <w:r w:rsidR="00776EB0">
        <w:rPr>
          <w:rFonts w:ascii="PT Astra Serif" w:hAnsi="PT Astra Serif"/>
          <w:sz w:val="28"/>
          <w:szCs w:val="28"/>
        </w:rPr>
        <w:t>3</w:t>
      </w:r>
      <w:r w:rsidR="008B6C18">
        <w:rPr>
          <w:rFonts w:ascii="PT Astra Serif" w:hAnsi="PT Astra Serif"/>
          <w:sz w:val="28"/>
          <w:szCs w:val="28"/>
        </w:rPr>
        <w:t xml:space="preserve"> (1,</w:t>
      </w:r>
      <w:r w:rsidR="00776EB0">
        <w:rPr>
          <w:rFonts w:ascii="PT Astra Serif" w:hAnsi="PT Astra Serif"/>
          <w:sz w:val="28"/>
          <w:szCs w:val="28"/>
        </w:rPr>
        <w:t>4</w:t>
      </w:r>
      <w:r w:rsidR="008B6C18">
        <w:rPr>
          <w:rFonts w:ascii="PT Astra Serif" w:hAnsi="PT Astra Serif"/>
          <w:sz w:val="28"/>
          <w:szCs w:val="28"/>
        </w:rPr>
        <w:t xml:space="preserve"> процента) поступило из</w:t>
      </w:r>
      <w:r w:rsidR="00776EB0">
        <w:rPr>
          <w:rFonts w:ascii="PT Astra Serif" w:hAnsi="PT Astra Serif"/>
          <w:sz w:val="28"/>
          <w:szCs w:val="28"/>
        </w:rPr>
        <w:t xml:space="preserve"> Барышского</w:t>
      </w:r>
      <w:r w:rsidR="00776EB0" w:rsidRPr="00340494">
        <w:rPr>
          <w:rFonts w:ascii="PT Astra Serif" w:hAnsi="PT Astra Serif"/>
          <w:sz w:val="28"/>
          <w:szCs w:val="28"/>
        </w:rPr>
        <w:t xml:space="preserve"> избирательного округа № </w:t>
      </w:r>
      <w:r w:rsidR="00776EB0">
        <w:rPr>
          <w:rFonts w:ascii="PT Astra Serif" w:hAnsi="PT Astra Serif"/>
          <w:sz w:val="28"/>
          <w:szCs w:val="28"/>
        </w:rPr>
        <w:t xml:space="preserve">3 и </w:t>
      </w:r>
      <w:r w:rsidR="00776EB0" w:rsidRPr="00340494">
        <w:rPr>
          <w:rFonts w:ascii="PT Astra Serif" w:hAnsi="PT Astra Serif"/>
          <w:sz w:val="28"/>
          <w:szCs w:val="28"/>
        </w:rPr>
        <w:t>Димитровградского избирательного округа № 9</w:t>
      </w:r>
      <w:r w:rsidR="00776EB0">
        <w:rPr>
          <w:rFonts w:ascii="PT Astra Serif" w:hAnsi="PT Astra Serif"/>
          <w:sz w:val="28"/>
          <w:szCs w:val="28"/>
        </w:rPr>
        <w:t xml:space="preserve">. </w:t>
      </w:r>
      <w:r w:rsidR="004C1AA1">
        <w:rPr>
          <w:rFonts w:ascii="PT Astra Serif" w:hAnsi="PT Astra Serif"/>
          <w:sz w:val="28"/>
          <w:szCs w:val="28"/>
        </w:rPr>
        <w:t>2</w:t>
      </w:r>
      <w:r w:rsidR="00776EB0">
        <w:rPr>
          <w:rFonts w:ascii="PT Astra Serif" w:hAnsi="PT Astra Serif"/>
          <w:sz w:val="28"/>
          <w:szCs w:val="28"/>
        </w:rPr>
        <w:t xml:space="preserve"> (0,</w:t>
      </w:r>
      <w:r w:rsidR="004C1AA1">
        <w:rPr>
          <w:rFonts w:ascii="PT Astra Serif" w:hAnsi="PT Astra Serif"/>
          <w:sz w:val="28"/>
          <w:szCs w:val="28"/>
        </w:rPr>
        <w:t>9</w:t>
      </w:r>
      <w:r w:rsidR="00776EB0">
        <w:rPr>
          <w:rFonts w:ascii="PT Astra Serif" w:hAnsi="PT Astra Serif"/>
          <w:sz w:val="28"/>
          <w:szCs w:val="28"/>
        </w:rPr>
        <w:t xml:space="preserve"> процента) обращени</w:t>
      </w:r>
      <w:r w:rsidR="004C1AA1">
        <w:rPr>
          <w:rFonts w:ascii="PT Astra Serif" w:hAnsi="PT Astra Serif"/>
          <w:sz w:val="28"/>
          <w:szCs w:val="28"/>
        </w:rPr>
        <w:t>я</w:t>
      </w:r>
      <w:r w:rsidR="00776EB0">
        <w:rPr>
          <w:rFonts w:ascii="PT Astra Serif" w:hAnsi="PT Astra Serif"/>
          <w:sz w:val="28"/>
          <w:szCs w:val="28"/>
        </w:rPr>
        <w:t xml:space="preserve"> поступило из  </w:t>
      </w:r>
      <w:r w:rsidR="008B6C18">
        <w:rPr>
          <w:rFonts w:ascii="PT Astra Serif" w:hAnsi="PT Astra Serif"/>
          <w:sz w:val="28"/>
          <w:szCs w:val="28"/>
        </w:rPr>
        <w:t xml:space="preserve"> </w:t>
      </w:r>
      <w:r w:rsidR="008B6C18" w:rsidRPr="00340494">
        <w:rPr>
          <w:rFonts w:ascii="PT Astra Serif" w:hAnsi="PT Astra Serif"/>
          <w:sz w:val="28"/>
          <w:szCs w:val="28"/>
        </w:rPr>
        <w:t>Мелекесского избирательного округа № 8</w:t>
      </w:r>
      <w:r w:rsidR="004C1AA1">
        <w:rPr>
          <w:rFonts w:ascii="PT Astra Serif" w:hAnsi="PT Astra Serif"/>
          <w:sz w:val="28"/>
          <w:szCs w:val="28"/>
        </w:rPr>
        <w:t>, а из</w:t>
      </w:r>
      <w:r w:rsidR="00776EB0">
        <w:rPr>
          <w:rFonts w:ascii="PT Astra Serif" w:hAnsi="PT Astra Serif"/>
          <w:sz w:val="28"/>
          <w:szCs w:val="28"/>
        </w:rPr>
        <w:t xml:space="preserve"> Цильнинского </w:t>
      </w:r>
      <w:r w:rsidR="00776EB0" w:rsidRPr="00340494">
        <w:rPr>
          <w:rFonts w:ascii="PT Astra Serif" w:hAnsi="PT Astra Serif"/>
          <w:sz w:val="28"/>
          <w:szCs w:val="28"/>
        </w:rPr>
        <w:t>избирательн</w:t>
      </w:r>
      <w:r w:rsidR="00776EB0">
        <w:rPr>
          <w:rFonts w:ascii="PT Astra Serif" w:hAnsi="PT Astra Serif"/>
          <w:sz w:val="28"/>
          <w:szCs w:val="28"/>
        </w:rPr>
        <w:t>ого</w:t>
      </w:r>
      <w:r w:rsidR="00776EB0" w:rsidRPr="00340494">
        <w:rPr>
          <w:rFonts w:ascii="PT Astra Serif" w:hAnsi="PT Astra Serif"/>
          <w:sz w:val="28"/>
          <w:szCs w:val="28"/>
        </w:rPr>
        <w:t xml:space="preserve"> округ</w:t>
      </w:r>
      <w:r w:rsidR="00776EB0">
        <w:rPr>
          <w:rFonts w:ascii="PT Astra Serif" w:hAnsi="PT Astra Serif"/>
          <w:sz w:val="28"/>
          <w:szCs w:val="28"/>
        </w:rPr>
        <w:t>а</w:t>
      </w:r>
      <w:r w:rsidR="00776EB0" w:rsidRPr="00340494">
        <w:rPr>
          <w:rFonts w:ascii="PT Astra Serif" w:hAnsi="PT Astra Serif"/>
          <w:sz w:val="28"/>
          <w:szCs w:val="28"/>
        </w:rPr>
        <w:t xml:space="preserve"> № </w:t>
      </w:r>
      <w:r w:rsidR="00776EB0">
        <w:rPr>
          <w:rFonts w:ascii="PT Astra Serif" w:hAnsi="PT Astra Serif"/>
          <w:sz w:val="28"/>
          <w:szCs w:val="28"/>
        </w:rPr>
        <w:t>6</w:t>
      </w:r>
      <w:r w:rsidR="004C1AA1">
        <w:rPr>
          <w:rFonts w:ascii="PT Astra Serif" w:hAnsi="PT Astra Serif"/>
          <w:sz w:val="28"/>
          <w:szCs w:val="28"/>
        </w:rPr>
        <w:t xml:space="preserve"> – 1 (0,5 процента)</w:t>
      </w:r>
      <w:r w:rsidR="00402ED9">
        <w:rPr>
          <w:rFonts w:ascii="PT Astra Serif" w:hAnsi="PT Astra Serif"/>
          <w:sz w:val="28"/>
          <w:szCs w:val="28"/>
        </w:rPr>
        <w:t xml:space="preserve">. </w:t>
      </w:r>
    </w:p>
    <w:p w:rsidR="00614AEF" w:rsidRDefault="008B71D5" w:rsidP="00614AE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За </w:t>
      </w:r>
      <w:r w:rsidRPr="00340494">
        <w:rPr>
          <w:rFonts w:ascii="PT Astra Serif" w:hAnsi="PT Astra Serif"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4A0661">
        <w:rPr>
          <w:rFonts w:ascii="PT Astra Serif" w:hAnsi="PT Astra Serif"/>
          <w:sz w:val="28"/>
          <w:szCs w:val="28"/>
        </w:rPr>
        <w:t>п</w:t>
      </w:r>
      <w:r w:rsidR="008B6C18">
        <w:rPr>
          <w:rFonts w:ascii="PT Astra Serif" w:hAnsi="PT Astra Serif"/>
          <w:sz w:val="28"/>
          <w:szCs w:val="28"/>
        </w:rPr>
        <w:t>олугодие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02437">
        <w:rPr>
          <w:rFonts w:ascii="PT Astra Serif" w:hAnsi="PT Astra Serif"/>
          <w:sz w:val="28"/>
          <w:szCs w:val="28"/>
        </w:rPr>
        <w:t>2026</w:t>
      </w:r>
      <w:r w:rsidRPr="00340494">
        <w:rPr>
          <w:rFonts w:ascii="PT Astra Serif" w:hAnsi="PT Astra Serif"/>
          <w:sz w:val="28"/>
          <w:szCs w:val="28"/>
        </w:rPr>
        <w:t xml:space="preserve"> года поступило </w:t>
      </w:r>
      <w:r w:rsidR="004C1AA1">
        <w:rPr>
          <w:rFonts w:ascii="PT Astra Serif" w:hAnsi="PT Astra Serif"/>
          <w:sz w:val="28"/>
          <w:szCs w:val="28"/>
        </w:rPr>
        <w:t>99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6F47CE">
        <w:rPr>
          <w:rFonts w:ascii="PT Astra Serif" w:hAnsi="PT Astra Serif"/>
          <w:sz w:val="28"/>
          <w:szCs w:val="28"/>
        </w:rPr>
        <w:t>(</w:t>
      </w:r>
      <w:r w:rsidR="004C1AA1">
        <w:rPr>
          <w:rFonts w:ascii="PT Astra Serif" w:hAnsi="PT Astra Serif"/>
          <w:sz w:val="28"/>
          <w:szCs w:val="28"/>
        </w:rPr>
        <w:t>45,4</w:t>
      </w:r>
      <w:r w:rsidR="006F47CE">
        <w:rPr>
          <w:rFonts w:ascii="PT Astra Serif" w:hAnsi="PT Astra Serif"/>
          <w:sz w:val="28"/>
          <w:szCs w:val="28"/>
        </w:rPr>
        <w:t xml:space="preserve"> </w:t>
      </w:r>
      <w:r w:rsidR="006F47CE" w:rsidRPr="00340494">
        <w:rPr>
          <w:rFonts w:ascii="PT Astra Serif" w:hAnsi="PT Astra Serif"/>
          <w:sz w:val="28"/>
          <w:szCs w:val="28"/>
        </w:rPr>
        <w:t>процента</w:t>
      </w:r>
      <w:r w:rsidR="006F47CE">
        <w:rPr>
          <w:rFonts w:ascii="PT Astra Serif" w:hAnsi="PT Astra Serif"/>
          <w:sz w:val="28"/>
          <w:szCs w:val="28"/>
        </w:rPr>
        <w:t>)</w:t>
      </w:r>
      <w:r w:rsidR="006F47CE" w:rsidRPr="00340494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обращени</w:t>
      </w:r>
      <w:r w:rsidR="00D633D5">
        <w:rPr>
          <w:rFonts w:ascii="PT Astra Serif" w:hAnsi="PT Astra Serif"/>
          <w:sz w:val="28"/>
          <w:szCs w:val="28"/>
        </w:rPr>
        <w:t>й</w:t>
      </w:r>
      <w:r w:rsidR="00614AEF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по которым не удалось определить округ, поскольку большая часть из них была направлена иногородними гражданами и гражданами, не указавши</w:t>
      </w:r>
      <w:r w:rsidR="00870A80" w:rsidRPr="00340494">
        <w:rPr>
          <w:rFonts w:ascii="PT Astra Serif" w:hAnsi="PT Astra Serif"/>
          <w:sz w:val="28"/>
          <w:szCs w:val="28"/>
        </w:rPr>
        <w:t>ми</w:t>
      </w:r>
      <w:r w:rsidRPr="00340494">
        <w:rPr>
          <w:rFonts w:ascii="PT Astra Serif" w:hAnsi="PT Astra Serif"/>
          <w:sz w:val="28"/>
          <w:szCs w:val="28"/>
        </w:rPr>
        <w:t xml:space="preserve"> свой адрес.</w:t>
      </w:r>
      <w:r w:rsidR="00614AEF" w:rsidRPr="00614AEF">
        <w:rPr>
          <w:rFonts w:ascii="PT Astra Serif" w:hAnsi="PT Astra Serif"/>
          <w:sz w:val="28"/>
          <w:szCs w:val="28"/>
        </w:rPr>
        <w:t xml:space="preserve"> </w:t>
      </w:r>
    </w:p>
    <w:p w:rsidR="00614AEF" w:rsidRPr="00340494" w:rsidRDefault="00614AEF" w:rsidP="00614AE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Проведённый анализ свидетельствуют о наибольшей активности граждан данных избирательных округов, реализующих свои права на обращение </w:t>
      </w:r>
      <w:r w:rsidR="00122739">
        <w:rPr>
          <w:rFonts w:ascii="PT Astra Serif" w:hAnsi="PT Astra Serif"/>
          <w:sz w:val="28"/>
          <w:szCs w:val="28"/>
        </w:rPr>
        <w:t xml:space="preserve">                   </w:t>
      </w:r>
      <w:r w:rsidRPr="00340494">
        <w:rPr>
          <w:rFonts w:ascii="PT Astra Serif" w:hAnsi="PT Astra Serif"/>
          <w:sz w:val="28"/>
          <w:szCs w:val="28"/>
        </w:rPr>
        <w:t xml:space="preserve">в представительный орган государственной власти и к депутатам Законодательного Собрания области по решению различных проблем. </w:t>
      </w:r>
    </w:p>
    <w:p w:rsidR="00402ED9" w:rsidRDefault="00782EE3" w:rsidP="005F1812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402ED9" w:rsidRDefault="00402ED9" w:rsidP="005F1812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02ED9" w:rsidRDefault="00402ED9" w:rsidP="005F1812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02ED9" w:rsidRDefault="00402ED9" w:rsidP="005F1812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02ED9" w:rsidRDefault="00402ED9" w:rsidP="005F1812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81D98" w:rsidRDefault="00B81D98" w:rsidP="005F1812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CE540D" w:rsidRPr="00340494" w:rsidRDefault="00782EE3" w:rsidP="005F1812">
      <w:pPr>
        <w:spacing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CE540D" w:rsidRPr="00340494">
        <w:rPr>
          <w:rFonts w:ascii="PT Astra Serif" w:hAnsi="PT Astra Serif"/>
          <w:b/>
          <w:sz w:val="28"/>
          <w:szCs w:val="28"/>
        </w:rPr>
        <w:t xml:space="preserve">Поступление обращений за I </w:t>
      </w:r>
      <w:r w:rsidR="00B37657">
        <w:rPr>
          <w:rFonts w:ascii="PT Astra Serif" w:hAnsi="PT Astra Serif"/>
          <w:b/>
          <w:sz w:val="28"/>
          <w:szCs w:val="28"/>
        </w:rPr>
        <w:t>полугодие</w:t>
      </w:r>
      <w:r w:rsidR="00CE540D"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802437">
        <w:rPr>
          <w:rFonts w:ascii="PT Astra Serif" w:hAnsi="PT Astra Serif"/>
          <w:b/>
          <w:sz w:val="28"/>
          <w:szCs w:val="28"/>
        </w:rPr>
        <w:t>2026</w:t>
      </w:r>
      <w:r w:rsidR="00CE540D" w:rsidRPr="00340494">
        <w:rPr>
          <w:rFonts w:ascii="PT Astra Serif" w:hAnsi="PT Astra Serif"/>
          <w:b/>
          <w:sz w:val="28"/>
          <w:szCs w:val="28"/>
        </w:rPr>
        <w:t xml:space="preserve"> года по районам:</w:t>
      </w:r>
    </w:p>
    <w:p w:rsidR="0089401D" w:rsidRDefault="0089401D" w:rsidP="00122739">
      <w:pPr>
        <w:spacing w:line="360" w:lineRule="auto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614AEF" w:rsidRDefault="0074796A" w:rsidP="00122739">
      <w:pPr>
        <w:spacing w:line="360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Таблица </w:t>
      </w:r>
      <w:r w:rsidR="005D5CE7" w:rsidRPr="00340494">
        <w:rPr>
          <w:rFonts w:ascii="PT Astra Serif" w:hAnsi="PT Astra Serif"/>
          <w:sz w:val="28"/>
          <w:szCs w:val="28"/>
        </w:rPr>
        <w:t xml:space="preserve">№ </w:t>
      </w:r>
      <w:r w:rsidRPr="00340494">
        <w:rPr>
          <w:rFonts w:ascii="PT Astra Serif" w:hAnsi="PT Astra Serif"/>
          <w:sz w:val="28"/>
          <w:szCs w:val="28"/>
        </w:rPr>
        <w:t>1</w:t>
      </w:r>
    </w:p>
    <w:p w:rsidR="0089401D" w:rsidRDefault="0089401D" w:rsidP="00122739">
      <w:pPr>
        <w:spacing w:line="360" w:lineRule="auto"/>
        <w:ind w:firstLine="708"/>
        <w:jc w:val="right"/>
        <w:rPr>
          <w:rFonts w:ascii="PT Astra Serif" w:hAnsi="PT Astra Serif"/>
          <w:sz w:val="28"/>
          <w:szCs w:val="28"/>
        </w:rPr>
      </w:pPr>
    </w:p>
    <w:tbl>
      <w:tblPr>
        <w:tblW w:w="9794" w:type="dxa"/>
        <w:tblInd w:w="95" w:type="dxa"/>
        <w:tblLayout w:type="fixed"/>
        <w:tblLook w:val="04A0"/>
      </w:tblPr>
      <w:tblGrid>
        <w:gridCol w:w="800"/>
        <w:gridCol w:w="4316"/>
        <w:gridCol w:w="1276"/>
        <w:gridCol w:w="1134"/>
        <w:gridCol w:w="1134"/>
        <w:gridCol w:w="1134"/>
      </w:tblGrid>
      <w:tr w:rsidR="0089401D" w:rsidRPr="0089401D" w:rsidTr="007B0FB1">
        <w:trPr>
          <w:trHeight w:val="96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 xml:space="preserve">Наименование района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к-во обращений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округ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всего по округу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%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Карсунский район (округ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3,7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Сурский район (округ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Майнский район (округ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Вешкаймский район (округ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2,3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Инзенский район (округ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6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Базарносызганский район (округ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Барышский район (округ 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1,4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8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Николаевский район (округ 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Новоспасский район (округ 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1,8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10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Павловский район (округ 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11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Старокулаткинский район (округ 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12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Радищевский район (округ 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13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Сенгилеевский район (округ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3,7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14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Кузоватовский район (округ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15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Тереньгульский район (округ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16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Цильнинский район (округ 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0,5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17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Ульяновский район (округ 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18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город Новоульяновск (округ 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19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Чердаклинский район (округ 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2,3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20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Старомайнский район (округ 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21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Мелекесский район (часть) (округ 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89401D" w:rsidRPr="0089401D" w:rsidRDefault="0089401D" w:rsidP="007B0FB1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01D" w:rsidRPr="0089401D" w:rsidRDefault="0089401D" w:rsidP="007B0FB1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22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Мелекесский район (часть) (округ 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0,9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23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г. Димитровград (округ 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1,4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24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Всего по области: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17,9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25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г. Ульяновск: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 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26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Заволжский район г. Ульяновска (округ 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2,3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27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Заволжский район г. Ульяновска (округ 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2,8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lastRenderedPageBreak/>
              <w:t>28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Заволжский район г. Ульяновска (округ 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1,8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29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Ленинский район г. Ульяновска (округ 13)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4,6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30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Ленинский район г. Ульяновска (округ 14)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1,8</w:t>
            </w:r>
          </w:p>
        </w:tc>
      </w:tr>
      <w:tr w:rsidR="0089401D" w:rsidRPr="0089401D" w:rsidTr="0096230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31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Железнодорожный район г. Ульяновска (округ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3,2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32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Засвияжский район г. Ульяновска (округ 16)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5,0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33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Засвияжский район г. Ульяновска (округ 17)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11,0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34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Засвияжский район г. Ульяновска (округ 18)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4,1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35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Всего по городу: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36,7</w:t>
            </w:r>
          </w:p>
        </w:tc>
      </w:tr>
      <w:tr w:rsidR="0089401D" w:rsidRPr="0089401D" w:rsidTr="007B0FB1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36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Не определен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45,4</w:t>
            </w:r>
          </w:p>
        </w:tc>
      </w:tr>
      <w:tr w:rsidR="0089401D" w:rsidRPr="0089401D" w:rsidTr="00962302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sz w:val="28"/>
                <w:szCs w:val="28"/>
              </w:rPr>
              <w:t>37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9401D" w:rsidRPr="0089401D" w:rsidRDefault="0089401D">
            <w:pPr>
              <w:jc w:val="center"/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i/>
                <w:iCs/>
                <w:sz w:val="28"/>
                <w:szCs w:val="28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9401D" w:rsidRPr="0089401D" w:rsidRDefault="0089401D">
            <w:pPr>
              <w:jc w:val="right"/>
              <w:rPr>
                <w:rFonts w:ascii="PT Astra Serif" w:hAnsi="PT Astra Serif" w:cs="Arial CYR"/>
                <w:b/>
                <w:bCs/>
                <w:sz w:val="28"/>
                <w:szCs w:val="28"/>
              </w:rPr>
            </w:pPr>
            <w:r w:rsidRPr="0089401D">
              <w:rPr>
                <w:rFonts w:ascii="PT Astra Serif" w:hAnsi="PT Astra Serif" w:cs="Arial CYR"/>
                <w:b/>
                <w:bCs/>
                <w:sz w:val="28"/>
                <w:szCs w:val="28"/>
              </w:rPr>
              <w:t>100,0</w:t>
            </w:r>
          </w:p>
        </w:tc>
      </w:tr>
    </w:tbl>
    <w:p w:rsidR="007B0FB1" w:rsidRPr="007B0FB1" w:rsidRDefault="007B0FB1" w:rsidP="006F47CE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6570F" w:rsidRPr="00340494" w:rsidRDefault="0056570F" w:rsidP="006F47CE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Тематика поступивших обращений позволяет проанализировать наиболее значимые и волнующие жителей Ульяновска и области вопросы. На рисунк</w:t>
      </w:r>
      <w:r w:rsidR="006F47CE">
        <w:rPr>
          <w:rFonts w:ascii="PT Astra Serif" w:hAnsi="PT Astra Serif"/>
          <w:sz w:val="28"/>
          <w:szCs w:val="28"/>
        </w:rPr>
        <w:t>ах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1722B2" w:rsidRPr="00340494">
        <w:rPr>
          <w:rFonts w:ascii="PT Astra Serif" w:hAnsi="PT Astra Serif"/>
          <w:sz w:val="28"/>
          <w:szCs w:val="28"/>
        </w:rPr>
        <w:t>4</w:t>
      </w:r>
      <w:r w:rsidR="0023788B" w:rsidRPr="00340494">
        <w:rPr>
          <w:rFonts w:ascii="PT Astra Serif" w:hAnsi="PT Astra Serif"/>
          <w:sz w:val="28"/>
          <w:szCs w:val="28"/>
        </w:rPr>
        <w:t xml:space="preserve"> </w:t>
      </w:r>
      <w:r w:rsidR="00693F16" w:rsidRPr="00340494">
        <w:rPr>
          <w:rFonts w:ascii="PT Astra Serif" w:hAnsi="PT Astra Serif"/>
          <w:sz w:val="28"/>
          <w:szCs w:val="28"/>
        </w:rPr>
        <w:t xml:space="preserve">и 5 </w:t>
      </w:r>
      <w:r w:rsidRPr="00340494">
        <w:rPr>
          <w:rFonts w:ascii="PT Astra Serif" w:hAnsi="PT Astra Serif"/>
          <w:sz w:val="28"/>
          <w:szCs w:val="28"/>
        </w:rPr>
        <w:t>приведено процентное соотношени</w:t>
      </w:r>
      <w:r w:rsidR="006278A6" w:rsidRPr="00340494">
        <w:rPr>
          <w:rFonts w:ascii="PT Astra Serif" w:hAnsi="PT Astra Serif"/>
          <w:sz w:val="28"/>
          <w:szCs w:val="28"/>
        </w:rPr>
        <w:t>е</w:t>
      </w:r>
      <w:r w:rsidRPr="00340494">
        <w:rPr>
          <w:rFonts w:ascii="PT Astra Serif" w:hAnsi="PT Astra Serif"/>
          <w:sz w:val="28"/>
          <w:szCs w:val="28"/>
        </w:rPr>
        <w:t xml:space="preserve"> поступивших </w:t>
      </w:r>
      <w:r w:rsidR="002C61CA" w:rsidRPr="00340494">
        <w:rPr>
          <w:rFonts w:ascii="PT Astra Serif" w:hAnsi="PT Astra Serif"/>
          <w:sz w:val="28"/>
          <w:szCs w:val="28"/>
        </w:rPr>
        <w:t xml:space="preserve">письменных и устных </w:t>
      </w:r>
      <w:r w:rsidRPr="00340494">
        <w:rPr>
          <w:rFonts w:ascii="PT Astra Serif" w:hAnsi="PT Astra Serif"/>
          <w:sz w:val="28"/>
          <w:szCs w:val="28"/>
        </w:rPr>
        <w:t>обращений в отч</w:t>
      </w:r>
      <w:r w:rsidR="006278A6" w:rsidRPr="00340494">
        <w:rPr>
          <w:rFonts w:ascii="PT Astra Serif" w:hAnsi="PT Astra Serif"/>
          <w:sz w:val="28"/>
          <w:szCs w:val="28"/>
        </w:rPr>
        <w:t>ё</w:t>
      </w:r>
      <w:r w:rsidRPr="00340494">
        <w:rPr>
          <w:rFonts w:ascii="PT Astra Serif" w:hAnsi="PT Astra Serif"/>
          <w:sz w:val="28"/>
          <w:szCs w:val="28"/>
        </w:rPr>
        <w:t>тном периоде</w:t>
      </w:r>
      <w:r w:rsidR="00C5360B" w:rsidRPr="00340494">
        <w:rPr>
          <w:rFonts w:ascii="PT Astra Serif" w:hAnsi="PT Astra Serif"/>
          <w:sz w:val="28"/>
          <w:szCs w:val="28"/>
        </w:rPr>
        <w:t>.</w:t>
      </w:r>
    </w:p>
    <w:p w:rsidR="00714FA3" w:rsidRPr="00714FA3" w:rsidRDefault="00714FA3" w:rsidP="00714FA3">
      <w:pPr>
        <w:ind w:firstLine="708"/>
        <w:rPr>
          <w:rFonts w:ascii="PT Astra Serif" w:hAnsi="PT Astra Serif"/>
          <w:b/>
          <w:sz w:val="28"/>
          <w:szCs w:val="28"/>
        </w:rPr>
      </w:pPr>
      <w:r w:rsidRPr="00714FA3">
        <w:rPr>
          <w:rFonts w:ascii="PT Astra Serif" w:hAnsi="PT Astra Serif"/>
          <w:b/>
          <w:sz w:val="28"/>
          <w:szCs w:val="28"/>
        </w:rPr>
        <w:t xml:space="preserve">     </w:t>
      </w:r>
      <w:r w:rsidR="00577483" w:rsidRPr="00340494">
        <w:rPr>
          <w:rFonts w:ascii="PT Astra Serif" w:hAnsi="PT Astra Serif"/>
          <w:b/>
          <w:sz w:val="28"/>
          <w:szCs w:val="28"/>
        </w:rPr>
        <w:t xml:space="preserve">Процентное соотношение </w:t>
      </w:r>
      <w:r w:rsidR="00F83E7D" w:rsidRPr="00340494">
        <w:rPr>
          <w:rFonts w:ascii="PT Astra Serif" w:hAnsi="PT Astra Serif"/>
          <w:b/>
          <w:sz w:val="28"/>
          <w:szCs w:val="28"/>
        </w:rPr>
        <w:t xml:space="preserve">письменных </w:t>
      </w:r>
      <w:r w:rsidR="00577483" w:rsidRPr="00340494">
        <w:rPr>
          <w:rFonts w:ascii="PT Astra Serif" w:hAnsi="PT Astra Serif"/>
          <w:b/>
          <w:sz w:val="28"/>
          <w:szCs w:val="28"/>
        </w:rPr>
        <w:t xml:space="preserve">обращений граждан, </w:t>
      </w:r>
      <w:r w:rsidRPr="00714FA3">
        <w:rPr>
          <w:rFonts w:ascii="PT Astra Serif" w:hAnsi="PT Astra Serif"/>
          <w:b/>
          <w:sz w:val="28"/>
          <w:szCs w:val="28"/>
        </w:rPr>
        <w:t xml:space="preserve">              </w:t>
      </w:r>
    </w:p>
    <w:p w:rsidR="0001036D" w:rsidRDefault="00577483" w:rsidP="00714FA3">
      <w:pPr>
        <w:jc w:val="center"/>
        <w:rPr>
          <w:rFonts w:ascii="PT Astra Serif" w:hAnsi="PT Astra Serif"/>
          <w:b/>
          <w:sz w:val="28"/>
          <w:szCs w:val="28"/>
          <w:lang w:val="en-US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поступивших в </w:t>
      </w:r>
      <w:r w:rsidRPr="00340494">
        <w:rPr>
          <w:rFonts w:ascii="PT Astra Serif" w:hAnsi="PT Astra Serif"/>
          <w:b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7321C7">
        <w:rPr>
          <w:rFonts w:ascii="PT Astra Serif" w:hAnsi="PT Astra Serif"/>
          <w:b/>
          <w:sz w:val="28"/>
          <w:szCs w:val="28"/>
        </w:rPr>
        <w:t>полугодии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802437">
        <w:rPr>
          <w:rFonts w:ascii="PT Astra Serif" w:hAnsi="PT Astra Serif"/>
          <w:b/>
          <w:sz w:val="28"/>
          <w:szCs w:val="28"/>
        </w:rPr>
        <w:t>2026</w:t>
      </w:r>
      <w:r w:rsidRPr="00340494">
        <w:rPr>
          <w:rFonts w:ascii="PT Astra Serif" w:hAnsi="PT Astra Serif"/>
          <w:b/>
          <w:sz w:val="28"/>
          <w:szCs w:val="28"/>
        </w:rPr>
        <w:t xml:space="preserve"> года</w:t>
      </w:r>
      <w:r w:rsidR="00870A80" w:rsidRPr="00340494">
        <w:rPr>
          <w:rFonts w:ascii="PT Astra Serif" w:hAnsi="PT Astra Serif"/>
          <w:b/>
          <w:sz w:val="28"/>
          <w:szCs w:val="28"/>
        </w:rPr>
        <w:t>,</w:t>
      </w:r>
      <w:r w:rsidRPr="00340494">
        <w:rPr>
          <w:rFonts w:ascii="PT Astra Serif" w:hAnsi="PT Astra Serif"/>
          <w:b/>
          <w:sz w:val="28"/>
          <w:szCs w:val="28"/>
        </w:rPr>
        <w:t xml:space="preserve"> по характеру их вопросов</w:t>
      </w:r>
    </w:p>
    <w:p w:rsidR="00714FA3" w:rsidRPr="00714FA3" w:rsidRDefault="00714FA3" w:rsidP="00714FA3">
      <w:pPr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BE18E3" w:rsidRPr="00B7587A" w:rsidRDefault="008C0127" w:rsidP="008C0127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8C0127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6309581" cy="3071440"/>
            <wp:effectExtent l="19050" t="0" r="15019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8C0127">
        <w:rPr>
          <w:rFonts w:ascii="PT Astra Serif" w:hAnsi="PT Astra Serif"/>
          <w:noProof/>
          <w:sz w:val="28"/>
          <w:szCs w:val="28"/>
        </w:rPr>
        <w:t xml:space="preserve"> </w:t>
      </w:r>
    </w:p>
    <w:p w:rsidR="00C47235" w:rsidRDefault="003C6B0D" w:rsidP="003C6B0D">
      <w:pPr>
        <w:jc w:val="center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     </w:t>
      </w:r>
    </w:p>
    <w:p w:rsidR="007B1406" w:rsidRPr="00340494" w:rsidRDefault="00BE18E3" w:rsidP="003C6B0D">
      <w:pPr>
        <w:jc w:val="center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Рис. </w:t>
      </w:r>
      <w:r w:rsidR="001722B2" w:rsidRPr="00340494">
        <w:rPr>
          <w:rFonts w:ascii="PT Astra Serif" w:hAnsi="PT Astra Serif"/>
          <w:sz w:val="28"/>
          <w:szCs w:val="28"/>
        </w:rPr>
        <w:t>4</w:t>
      </w:r>
    </w:p>
    <w:p w:rsidR="00541C02" w:rsidRPr="00340494" w:rsidRDefault="00541C02" w:rsidP="00E7671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F30C27" w:rsidRPr="00AF62AB" w:rsidRDefault="00502076" w:rsidP="00F30C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9629B">
        <w:rPr>
          <w:rFonts w:ascii="PT Astra Serif" w:hAnsi="PT Astra Serif"/>
          <w:sz w:val="28"/>
          <w:szCs w:val="28"/>
        </w:rPr>
        <w:lastRenderedPageBreak/>
        <w:t xml:space="preserve">Наибольшее количество поступивших письменных обращений в </w:t>
      </w:r>
      <w:r w:rsidR="00005926" w:rsidRPr="00F9629B">
        <w:rPr>
          <w:rFonts w:ascii="PT Astra Serif" w:hAnsi="PT Astra Serif"/>
          <w:sz w:val="28"/>
          <w:szCs w:val="28"/>
        </w:rPr>
        <w:t xml:space="preserve">               </w:t>
      </w:r>
      <w:r w:rsidRPr="00F9629B">
        <w:rPr>
          <w:rFonts w:ascii="PT Astra Serif" w:hAnsi="PT Astra Serif"/>
          <w:sz w:val="28"/>
          <w:szCs w:val="28"/>
          <w:lang w:val="en-US"/>
        </w:rPr>
        <w:t>I</w:t>
      </w:r>
      <w:r w:rsidRPr="00F9629B">
        <w:rPr>
          <w:rFonts w:ascii="PT Astra Serif" w:hAnsi="PT Astra Serif"/>
          <w:sz w:val="28"/>
          <w:szCs w:val="28"/>
        </w:rPr>
        <w:t xml:space="preserve"> </w:t>
      </w:r>
      <w:r w:rsidR="00C47235" w:rsidRPr="00F9629B">
        <w:rPr>
          <w:rFonts w:ascii="PT Astra Serif" w:hAnsi="PT Astra Serif"/>
          <w:sz w:val="28"/>
          <w:szCs w:val="28"/>
        </w:rPr>
        <w:t>полугодии</w:t>
      </w:r>
      <w:r w:rsidRPr="00F9629B">
        <w:rPr>
          <w:rFonts w:ascii="PT Astra Serif" w:hAnsi="PT Astra Serif"/>
          <w:sz w:val="28"/>
          <w:szCs w:val="28"/>
        </w:rPr>
        <w:t xml:space="preserve"> </w:t>
      </w:r>
      <w:r w:rsidR="00802437" w:rsidRPr="00F9629B">
        <w:rPr>
          <w:rFonts w:ascii="PT Astra Serif" w:hAnsi="PT Astra Serif"/>
          <w:sz w:val="28"/>
          <w:szCs w:val="28"/>
        </w:rPr>
        <w:t>2026</w:t>
      </w:r>
      <w:r w:rsidRPr="00F9629B">
        <w:rPr>
          <w:rFonts w:ascii="PT Astra Serif" w:hAnsi="PT Astra Serif"/>
          <w:sz w:val="28"/>
          <w:szCs w:val="28"/>
        </w:rPr>
        <w:t xml:space="preserve"> года составляют обращения, касающиеся темы </w:t>
      </w:r>
      <w:r w:rsidR="00F30C27" w:rsidRPr="00F9629B">
        <w:rPr>
          <w:rFonts w:ascii="PT Astra Serif" w:hAnsi="PT Astra Serif"/>
          <w:b/>
          <w:sz w:val="28"/>
          <w:szCs w:val="28"/>
        </w:rPr>
        <w:t>«</w:t>
      </w:r>
      <w:r w:rsidR="00123A5D" w:rsidRPr="00F9629B">
        <w:rPr>
          <w:rFonts w:ascii="PT Astra Serif" w:hAnsi="PT Astra Serif"/>
          <w:b/>
          <w:sz w:val="28"/>
          <w:szCs w:val="28"/>
        </w:rPr>
        <w:t>Здравоохранение, экология</w:t>
      </w:r>
      <w:r w:rsidR="00F30C27" w:rsidRPr="00F9629B">
        <w:rPr>
          <w:rFonts w:ascii="PT Astra Serif" w:hAnsi="PT Astra Serif"/>
          <w:b/>
          <w:sz w:val="28"/>
          <w:szCs w:val="28"/>
        </w:rPr>
        <w:t>»</w:t>
      </w:r>
      <w:r w:rsidR="00F30C27" w:rsidRPr="00F9629B">
        <w:rPr>
          <w:rFonts w:ascii="PT Astra Serif" w:hAnsi="PT Astra Serif"/>
          <w:sz w:val="28"/>
          <w:szCs w:val="28"/>
        </w:rPr>
        <w:t xml:space="preserve">, </w:t>
      </w:r>
      <w:r w:rsidR="009B198F" w:rsidRPr="00F9629B">
        <w:rPr>
          <w:rFonts w:ascii="PT Astra Serif" w:hAnsi="PT Astra Serif"/>
          <w:sz w:val="28"/>
          <w:szCs w:val="28"/>
        </w:rPr>
        <w:t>их поступило</w:t>
      </w:r>
      <w:r w:rsidR="00F30C27" w:rsidRPr="00F9629B">
        <w:rPr>
          <w:rFonts w:ascii="PT Astra Serif" w:hAnsi="PT Astra Serif"/>
          <w:b/>
          <w:sz w:val="28"/>
          <w:szCs w:val="28"/>
        </w:rPr>
        <w:t xml:space="preserve"> </w:t>
      </w:r>
      <w:r w:rsidR="00123A5D" w:rsidRPr="00F9629B">
        <w:rPr>
          <w:rFonts w:ascii="PT Astra Serif" w:hAnsi="PT Astra Serif"/>
          <w:sz w:val="28"/>
          <w:szCs w:val="28"/>
        </w:rPr>
        <w:t>69</w:t>
      </w:r>
      <w:r w:rsidR="00F30C27" w:rsidRPr="00F9629B">
        <w:rPr>
          <w:rFonts w:ascii="PT Astra Serif" w:hAnsi="PT Astra Serif"/>
          <w:sz w:val="28"/>
          <w:szCs w:val="28"/>
        </w:rPr>
        <w:t xml:space="preserve"> </w:t>
      </w:r>
      <w:r w:rsidR="00960AC0" w:rsidRPr="00F9629B">
        <w:rPr>
          <w:rFonts w:ascii="PT Astra Serif" w:hAnsi="PT Astra Serif"/>
          <w:sz w:val="28"/>
          <w:szCs w:val="28"/>
        </w:rPr>
        <w:t>(</w:t>
      </w:r>
      <w:r w:rsidR="00123A5D" w:rsidRPr="00F9629B">
        <w:rPr>
          <w:rFonts w:ascii="PT Astra Serif" w:hAnsi="PT Astra Serif"/>
          <w:sz w:val="28"/>
          <w:szCs w:val="28"/>
        </w:rPr>
        <w:t>31,7</w:t>
      </w:r>
      <w:r w:rsidR="00F30C27" w:rsidRPr="00F9629B">
        <w:rPr>
          <w:rFonts w:ascii="PT Astra Serif" w:hAnsi="PT Astra Serif"/>
          <w:sz w:val="28"/>
          <w:szCs w:val="28"/>
        </w:rPr>
        <w:t xml:space="preserve"> процента</w:t>
      </w:r>
      <w:r w:rsidR="00960AC0" w:rsidRPr="00F9629B">
        <w:rPr>
          <w:rFonts w:ascii="PT Astra Serif" w:hAnsi="PT Astra Serif"/>
          <w:sz w:val="28"/>
          <w:szCs w:val="28"/>
        </w:rPr>
        <w:t>)</w:t>
      </w:r>
      <w:r w:rsidR="00F30C27" w:rsidRPr="00F9629B">
        <w:rPr>
          <w:rFonts w:ascii="PT Astra Serif" w:hAnsi="PT Astra Serif"/>
          <w:sz w:val="28"/>
          <w:szCs w:val="28"/>
        </w:rPr>
        <w:t xml:space="preserve">. </w:t>
      </w:r>
      <w:r w:rsidR="00B7587A" w:rsidRPr="00F9629B">
        <w:rPr>
          <w:rFonts w:ascii="PT Astra Serif" w:hAnsi="PT Astra Serif"/>
          <w:sz w:val="28"/>
          <w:szCs w:val="28"/>
        </w:rPr>
        <w:t>По</w:t>
      </w:r>
      <w:r w:rsidR="00B7587A">
        <w:rPr>
          <w:rFonts w:ascii="PT Astra Serif" w:hAnsi="PT Astra Serif"/>
          <w:sz w:val="28"/>
          <w:szCs w:val="28"/>
        </w:rPr>
        <w:t xml:space="preserve"> данной теме поднимались такие вопросы как: обращение с безнадзорными животными, сохранение и вырубка деревьев, целевое использование экологических платежей, соблюдение экологических стандартов при строительстве, а также обеспечение граждан лекарственными препаратами и сохранение персонала медицинских учреждений</w:t>
      </w:r>
      <w:r w:rsidR="00C47235">
        <w:rPr>
          <w:rFonts w:ascii="PT Astra Serif" w:hAnsi="PT Astra Serif"/>
          <w:sz w:val="28"/>
          <w:szCs w:val="28"/>
        </w:rPr>
        <w:t xml:space="preserve">. </w:t>
      </w:r>
    </w:p>
    <w:p w:rsidR="00F30C27" w:rsidRDefault="00962302" w:rsidP="00F30C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аналогичном периоде прошлого года по данной теме поступило                   46</w:t>
      </w:r>
      <w:r w:rsidRPr="0050207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обращений</w:t>
      </w:r>
      <w:r w:rsidR="00FE1E32">
        <w:rPr>
          <w:rFonts w:ascii="PT Astra Serif" w:hAnsi="PT Astra Serif"/>
          <w:sz w:val="28"/>
          <w:szCs w:val="28"/>
        </w:rPr>
        <w:t xml:space="preserve"> (15,8 процента)</w:t>
      </w:r>
      <w:r w:rsidR="00C47235">
        <w:rPr>
          <w:rFonts w:ascii="PT Astra Serif" w:hAnsi="PT Astra Serif"/>
          <w:sz w:val="28"/>
          <w:szCs w:val="28"/>
        </w:rPr>
        <w:t>.</w:t>
      </w:r>
      <w:r w:rsidR="00F30C27">
        <w:rPr>
          <w:rFonts w:ascii="PT Astra Serif" w:hAnsi="PT Astra Serif"/>
          <w:sz w:val="28"/>
          <w:szCs w:val="28"/>
        </w:rPr>
        <w:t xml:space="preserve"> </w:t>
      </w:r>
    </w:p>
    <w:p w:rsidR="00005926" w:rsidRPr="00005926" w:rsidRDefault="009B198F" w:rsidP="0050207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B606D">
        <w:rPr>
          <w:rFonts w:ascii="PT Astra Serif" w:hAnsi="PT Astra Serif"/>
          <w:sz w:val="28"/>
          <w:szCs w:val="28"/>
        </w:rPr>
        <w:t xml:space="preserve">Второй по количеству обращений </w:t>
      </w:r>
      <w:r>
        <w:rPr>
          <w:rFonts w:ascii="PT Astra Serif" w:hAnsi="PT Astra Serif"/>
          <w:sz w:val="28"/>
          <w:szCs w:val="28"/>
        </w:rPr>
        <w:t>стала</w:t>
      </w:r>
      <w:r w:rsidR="00580F65">
        <w:rPr>
          <w:rFonts w:ascii="PT Astra Serif" w:hAnsi="PT Astra Serif"/>
          <w:sz w:val="28"/>
          <w:szCs w:val="28"/>
        </w:rPr>
        <w:t xml:space="preserve"> тема</w:t>
      </w:r>
      <w:r w:rsidRPr="00DB606D">
        <w:rPr>
          <w:rFonts w:ascii="PT Astra Serif" w:hAnsi="PT Astra Serif"/>
          <w:sz w:val="28"/>
          <w:szCs w:val="28"/>
        </w:rPr>
        <w:t xml:space="preserve"> </w:t>
      </w:r>
      <w:r w:rsidR="00502076" w:rsidRPr="00340494">
        <w:rPr>
          <w:rFonts w:ascii="PT Astra Serif" w:hAnsi="PT Astra Serif"/>
          <w:b/>
          <w:sz w:val="28"/>
          <w:szCs w:val="28"/>
        </w:rPr>
        <w:t>«</w:t>
      </w:r>
      <w:r w:rsidR="00962302">
        <w:rPr>
          <w:rFonts w:ascii="PT Astra Serif" w:hAnsi="PT Astra Serif"/>
          <w:b/>
          <w:sz w:val="28"/>
          <w:szCs w:val="28"/>
        </w:rPr>
        <w:t>Коммунальное хозяйство</w:t>
      </w:r>
      <w:r w:rsidR="00502076" w:rsidRPr="00340494">
        <w:rPr>
          <w:rFonts w:ascii="PT Astra Serif" w:hAnsi="PT Astra Serif"/>
          <w:b/>
          <w:sz w:val="28"/>
          <w:szCs w:val="28"/>
        </w:rPr>
        <w:t>»</w:t>
      </w:r>
      <w:r w:rsidR="00502076" w:rsidRPr="00502076">
        <w:rPr>
          <w:rFonts w:ascii="PT Astra Serif" w:hAnsi="PT Astra Serif"/>
          <w:sz w:val="28"/>
          <w:szCs w:val="28"/>
        </w:rPr>
        <w:t>,</w:t>
      </w:r>
      <w:r w:rsidR="00BD1831">
        <w:rPr>
          <w:rFonts w:ascii="PT Astra Serif" w:hAnsi="PT Astra Serif"/>
          <w:sz w:val="28"/>
          <w:szCs w:val="28"/>
        </w:rPr>
        <w:t xml:space="preserve"> </w:t>
      </w:r>
      <w:r w:rsidR="00502076">
        <w:rPr>
          <w:rFonts w:ascii="PT Astra Serif" w:hAnsi="PT Astra Serif"/>
          <w:b/>
          <w:sz w:val="28"/>
          <w:szCs w:val="28"/>
        </w:rPr>
        <w:t xml:space="preserve"> </w:t>
      </w:r>
      <w:r w:rsidR="00580F65">
        <w:rPr>
          <w:rFonts w:ascii="PT Astra Serif" w:hAnsi="PT Astra Serif"/>
          <w:sz w:val="28"/>
          <w:szCs w:val="28"/>
        </w:rPr>
        <w:t>число которых составило</w:t>
      </w:r>
      <w:r w:rsidR="00502076">
        <w:rPr>
          <w:rFonts w:ascii="PT Astra Serif" w:hAnsi="PT Astra Serif"/>
          <w:b/>
          <w:sz w:val="28"/>
          <w:szCs w:val="28"/>
        </w:rPr>
        <w:t xml:space="preserve"> </w:t>
      </w:r>
      <w:r w:rsidR="00962302">
        <w:rPr>
          <w:rFonts w:ascii="PT Astra Serif" w:hAnsi="PT Astra Serif"/>
          <w:sz w:val="28"/>
          <w:szCs w:val="28"/>
        </w:rPr>
        <w:t>22</w:t>
      </w:r>
      <w:r w:rsidR="00502076" w:rsidRPr="00502076">
        <w:rPr>
          <w:rFonts w:ascii="PT Astra Serif" w:hAnsi="PT Astra Serif"/>
          <w:sz w:val="28"/>
          <w:szCs w:val="28"/>
        </w:rPr>
        <w:t xml:space="preserve"> </w:t>
      </w:r>
      <w:r w:rsidR="00960AC0">
        <w:rPr>
          <w:rFonts w:ascii="PT Astra Serif" w:hAnsi="PT Astra Serif"/>
          <w:sz w:val="28"/>
          <w:szCs w:val="28"/>
        </w:rPr>
        <w:t>(</w:t>
      </w:r>
      <w:r w:rsidR="00962302">
        <w:rPr>
          <w:rFonts w:ascii="PT Astra Serif" w:hAnsi="PT Astra Serif"/>
          <w:sz w:val="28"/>
          <w:szCs w:val="28"/>
        </w:rPr>
        <w:t>10,1</w:t>
      </w:r>
      <w:r w:rsidR="00502076">
        <w:rPr>
          <w:rFonts w:ascii="PT Astra Serif" w:hAnsi="PT Astra Serif"/>
          <w:sz w:val="28"/>
          <w:szCs w:val="28"/>
        </w:rPr>
        <w:t xml:space="preserve"> процента</w:t>
      </w:r>
      <w:r w:rsidR="00960AC0">
        <w:rPr>
          <w:rFonts w:ascii="PT Astra Serif" w:hAnsi="PT Astra Serif"/>
          <w:sz w:val="28"/>
          <w:szCs w:val="28"/>
        </w:rPr>
        <w:t>)</w:t>
      </w:r>
      <w:r w:rsidR="00502076">
        <w:rPr>
          <w:rFonts w:ascii="PT Astra Serif" w:hAnsi="PT Astra Serif"/>
          <w:sz w:val="28"/>
          <w:szCs w:val="28"/>
        </w:rPr>
        <w:t xml:space="preserve">. </w:t>
      </w:r>
      <w:r w:rsidR="008D5B37">
        <w:rPr>
          <w:rFonts w:ascii="PT Astra Serif" w:hAnsi="PT Astra Serif"/>
          <w:sz w:val="28"/>
          <w:szCs w:val="28"/>
        </w:rPr>
        <w:t>Поднимались</w:t>
      </w:r>
      <w:r w:rsidR="00005926">
        <w:rPr>
          <w:rFonts w:ascii="PT Astra Serif" w:hAnsi="PT Astra Serif"/>
          <w:sz w:val="28"/>
          <w:szCs w:val="28"/>
        </w:rPr>
        <w:t xml:space="preserve"> вопросы</w:t>
      </w:r>
      <w:r w:rsidR="00580F65">
        <w:rPr>
          <w:rFonts w:ascii="PT Astra Serif" w:hAnsi="PT Astra Serif"/>
          <w:sz w:val="28"/>
          <w:szCs w:val="28"/>
        </w:rPr>
        <w:t xml:space="preserve"> </w:t>
      </w:r>
      <w:r w:rsidR="00962302" w:rsidRPr="00B42E02">
        <w:rPr>
          <w:rFonts w:ascii="PT Astra Serif" w:hAnsi="PT Astra Serif"/>
          <w:sz w:val="28"/>
          <w:szCs w:val="28"/>
        </w:rPr>
        <w:t>бездействия управляющ</w:t>
      </w:r>
      <w:r w:rsidR="00962302">
        <w:rPr>
          <w:rFonts w:ascii="PT Astra Serif" w:hAnsi="PT Astra Serif"/>
          <w:sz w:val="28"/>
          <w:szCs w:val="28"/>
        </w:rPr>
        <w:t>их</w:t>
      </w:r>
      <w:r w:rsidR="00962302" w:rsidRPr="00B42E02">
        <w:rPr>
          <w:rFonts w:ascii="PT Astra Serif" w:hAnsi="PT Astra Serif"/>
          <w:sz w:val="28"/>
          <w:szCs w:val="28"/>
        </w:rPr>
        <w:t xml:space="preserve"> компани</w:t>
      </w:r>
      <w:r w:rsidR="00962302">
        <w:rPr>
          <w:rFonts w:ascii="PT Astra Serif" w:hAnsi="PT Astra Serif"/>
          <w:sz w:val="28"/>
          <w:szCs w:val="28"/>
        </w:rPr>
        <w:t>й,</w:t>
      </w:r>
      <w:r w:rsidR="005919D0">
        <w:rPr>
          <w:rFonts w:ascii="PT Astra Serif" w:hAnsi="PT Astra Serif"/>
          <w:sz w:val="28"/>
          <w:szCs w:val="28"/>
        </w:rPr>
        <w:t xml:space="preserve"> нарушения правил содержания жилых помещений, </w:t>
      </w:r>
      <w:r w:rsidR="00962302" w:rsidRPr="00B42E02">
        <w:rPr>
          <w:rFonts w:ascii="PT Astra Serif" w:hAnsi="PT Astra Serif"/>
          <w:sz w:val="28"/>
          <w:szCs w:val="28"/>
        </w:rPr>
        <w:t>неудовлетворительно</w:t>
      </w:r>
      <w:r w:rsidR="00962302">
        <w:rPr>
          <w:rFonts w:ascii="PT Astra Serif" w:hAnsi="PT Astra Serif"/>
          <w:sz w:val="28"/>
          <w:szCs w:val="28"/>
        </w:rPr>
        <w:t>го</w:t>
      </w:r>
      <w:r w:rsidR="00962302" w:rsidRPr="00B42E02">
        <w:rPr>
          <w:rFonts w:ascii="PT Astra Serif" w:hAnsi="PT Astra Serif"/>
          <w:sz w:val="28"/>
          <w:szCs w:val="28"/>
        </w:rPr>
        <w:t xml:space="preserve"> состояни</w:t>
      </w:r>
      <w:r w:rsidR="00962302">
        <w:rPr>
          <w:rFonts w:ascii="PT Astra Serif" w:hAnsi="PT Astra Serif"/>
          <w:sz w:val="28"/>
          <w:szCs w:val="28"/>
        </w:rPr>
        <w:t>я</w:t>
      </w:r>
      <w:r w:rsidR="005919D0">
        <w:rPr>
          <w:rFonts w:ascii="PT Astra Serif" w:hAnsi="PT Astra Serif"/>
          <w:sz w:val="28"/>
          <w:szCs w:val="28"/>
        </w:rPr>
        <w:t xml:space="preserve"> и ненадлежащей уборки </w:t>
      </w:r>
      <w:r w:rsidR="00962302" w:rsidRPr="00B42E02">
        <w:rPr>
          <w:rFonts w:ascii="PT Astra Serif" w:hAnsi="PT Astra Serif"/>
          <w:sz w:val="28"/>
          <w:szCs w:val="28"/>
        </w:rPr>
        <w:t xml:space="preserve"> придомов</w:t>
      </w:r>
      <w:r w:rsidR="00962302">
        <w:rPr>
          <w:rFonts w:ascii="PT Astra Serif" w:hAnsi="PT Astra Serif"/>
          <w:sz w:val="28"/>
          <w:szCs w:val="28"/>
        </w:rPr>
        <w:t>ых</w:t>
      </w:r>
      <w:r w:rsidR="00962302" w:rsidRPr="00B42E02">
        <w:rPr>
          <w:rFonts w:ascii="PT Astra Serif" w:hAnsi="PT Astra Serif"/>
          <w:sz w:val="28"/>
          <w:szCs w:val="28"/>
        </w:rPr>
        <w:t xml:space="preserve"> территори</w:t>
      </w:r>
      <w:r w:rsidR="00962302">
        <w:rPr>
          <w:rFonts w:ascii="PT Astra Serif" w:hAnsi="PT Astra Serif"/>
          <w:sz w:val="28"/>
          <w:szCs w:val="28"/>
        </w:rPr>
        <w:t xml:space="preserve">й, </w:t>
      </w:r>
      <w:r w:rsidR="005919D0">
        <w:rPr>
          <w:rFonts w:ascii="PT Astra Serif" w:hAnsi="PT Astra Serif"/>
          <w:sz w:val="28"/>
          <w:szCs w:val="28"/>
        </w:rPr>
        <w:t xml:space="preserve">завышения платы за </w:t>
      </w:r>
      <w:r w:rsidR="00962302" w:rsidRPr="00B42E02">
        <w:rPr>
          <w:rFonts w:ascii="PT Astra Serif" w:hAnsi="PT Astra Serif"/>
          <w:sz w:val="28"/>
          <w:szCs w:val="28"/>
        </w:rPr>
        <w:t>коммунальны</w:t>
      </w:r>
      <w:r w:rsidR="005919D0">
        <w:rPr>
          <w:rFonts w:ascii="PT Astra Serif" w:hAnsi="PT Astra Serif"/>
          <w:sz w:val="28"/>
          <w:szCs w:val="28"/>
        </w:rPr>
        <w:t>е</w:t>
      </w:r>
      <w:r w:rsidR="00962302" w:rsidRPr="00B42E02">
        <w:rPr>
          <w:rFonts w:ascii="PT Astra Serif" w:hAnsi="PT Astra Serif"/>
          <w:sz w:val="28"/>
          <w:szCs w:val="28"/>
        </w:rPr>
        <w:t xml:space="preserve"> услуг</w:t>
      </w:r>
      <w:r w:rsidR="005919D0">
        <w:rPr>
          <w:rFonts w:ascii="PT Astra Serif" w:hAnsi="PT Astra Serif"/>
          <w:sz w:val="28"/>
          <w:szCs w:val="28"/>
        </w:rPr>
        <w:t>и</w:t>
      </w:r>
      <w:r w:rsidR="00C47235">
        <w:rPr>
          <w:rFonts w:ascii="PT Astra Serif" w:hAnsi="PT Astra Serif"/>
          <w:sz w:val="28"/>
          <w:szCs w:val="28"/>
        </w:rPr>
        <w:t xml:space="preserve"> и другие.</w:t>
      </w:r>
    </w:p>
    <w:p w:rsidR="00005926" w:rsidRDefault="00580F65" w:rsidP="0050207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аналогичном периоде прошлого года по данной теме поступило                   </w:t>
      </w:r>
      <w:r w:rsidR="00FE1E32">
        <w:rPr>
          <w:rFonts w:ascii="PT Astra Serif" w:hAnsi="PT Astra Serif"/>
          <w:sz w:val="28"/>
          <w:szCs w:val="28"/>
        </w:rPr>
        <w:t>41</w:t>
      </w:r>
      <w:r>
        <w:rPr>
          <w:rFonts w:ascii="PT Astra Serif" w:hAnsi="PT Astra Serif"/>
          <w:sz w:val="28"/>
          <w:szCs w:val="28"/>
        </w:rPr>
        <w:t xml:space="preserve"> обращени</w:t>
      </w:r>
      <w:r w:rsidR="00FE1E32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(</w:t>
      </w:r>
      <w:r w:rsidR="00BC5CEF">
        <w:rPr>
          <w:rFonts w:ascii="PT Astra Serif" w:hAnsi="PT Astra Serif"/>
          <w:sz w:val="28"/>
          <w:szCs w:val="28"/>
        </w:rPr>
        <w:t>14,</w:t>
      </w:r>
      <w:r w:rsidR="00FE1E32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процента)</w:t>
      </w:r>
      <w:r w:rsidR="00200793">
        <w:rPr>
          <w:rFonts w:ascii="PT Astra Serif" w:hAnsi="PT Astra Serif"/>
          <w:sz w:val="28"/>
          <w:szCs w:val="28"/>
        </w:rPr>
        <w:t xml:space="preserve">. </w:t>
      </w:r>
    </w:p>
    <w:p w:rsidR="00AF62AB" w:rsidRPr="00AF62AB" w:rsidRDefault="00005926" w:rsidP="0050207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Тема </w:t>
      </w:r>
      <w:r w:rsidR="00502076" w:rsidRPr="00340494">
        <w:rPr>
          <w:rFonts w:ascii="PT Astra Serif" w:hAnsi="PT Astra Serif"/>
          <w:b/>
          <w:sz w:val="28"/>
          <w:szCs w:val="28"/>
        </w:rPr>
        <w:t>«</w:t>
      </w:r>
      <w:r w:rsidR="004B209E">
        <w:rPr>
          <w:rFonts w:ascii="PT Astra Serif" w:hAnsi="PT Astra Serif"/>
          <w:b/>
          <w:sz w:val="28"/>
          <w:szCs w:val="28"/>
        </w:rPr>
        <w:t>Государство и политика</w:t>
      </w:r>
      <w:r w:rsidR="00502076" w:rsidRPr="00340494">
        <w:rPr>
          <w:rFonts w:ascii="PT Astra Serif" w:hAnsi="PT Astra Serif"/>
          <w:b/>
          <w:sz w:val="28"/>
          <w:szCs w:val="28"/>
        </w:rPr>
        <w:t>»</w:t>
      </w:r>
      <w:r w:rsidR="00502076" w:rsidRPr="003404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отмечена в </w:t>
      </w:r>
      <w:r w:rsidR="004B209E">
        <w:rPr>
          <w:rFonts w:ascii="PT Astra Serif" w:hAnsi="PT Astra Serif"/>
          <w:sz w:val="28"/>
          <w:szCs w:val="28"/>
        </w:rPr>
        <w:t>21</w:t>
      </w:r>
      <w:r>
        <w:rPr>
          <w:rFonts w:ascii="PT Astra Serif" w:hAnsi="PT Astra Serif"/>
          <w:sz w:val="28"/>
          <w:szCs w:val="28"/>
        </w:rPr>
        <w:t xml:space="preserve"> </w:t>
      </w:r>
      <w:r w:rsidR="00960AC0">
        <w:rPr>
          <w:rFonts w:ascii="PT Astra Serif" w:hAnsi="PT Astra Serif"/>
          <w:sz w:val="28"/>
          <w:szCs w:val="28"/>
        </w:rPr>
        <w:t>(</w:t>
      </w:r>
      <w:r w:rsidR="004B209E">
        <w:rPr>
          <w:rFonts w:ascii="PT Astra Serif" w:hAnsi="PT Astra Serif"/>
          <w:sz w:val="28"/>
          <w:szCs w:val="28"/>
        </w:rPr>
        <w:t>9,6</w:t>
      </w:r>
      <w:r>
        <w:rPr>
          <w:rFonts w:ascii="PT Astra Serif" w:hAnsi="PT Astra Serif"/>
          <w:sz w:val="28"/>
          <w:szCs w:val="28"/>
        </w:rPr>
        <w:t xml:space="preserve"> процента</w:t>
      </w:r>
      <w:r w:rsidR="00960AC0">
        <w:rPr>
          <w:rFonts w:ascii="PT Astra Serif" w:hAnsi="PT Astra Serif"/>
          <w:sz w:val="28"/>
          <w:szCs w:val="28"/>
        </w:rPr>
        <w:t>)</w:t>
      </w:r>
      <w:r w:rsidR="00FA274B">
        <w:rPr>
          <w:rFonts w:ascii="PT Astra Serif" w:hAnsi="PT Astra Serif"/>
          <w:sz w:val="28"/>
          <w:szCs w:val="28"/>
        </w:rPr>
        <w:t xml:space="preserve"> обращени</w:t>
      </w:r>
      <w:r w:rsidR="0001631C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. </w:t>
      </w:r>
      <w:r w:rsidR="008D5B37">
        <w:rPr>
          <w:rFonts w:ascii="PT Astra Serif" w:hAnsi="PT Astra Serif"/>
          <w:sz w:val="28"/>
          <w:szCs w:val="28"/>
        </w:rPr>
        <w:t>По</w:t>
      </w:r>
      <w:r w:rsidR="00AF62AB">
        <w:rPr>
          <w:rFonts w:ascii="PT Astra Serif" w:hAnsi="PT Astra Serif"/>
          <w:sz w:val="28"/>
          <w:szCs w:val="28"/>
        </w:rPr>
        <w:t xml:space="preserve"> </w:t>
      </w:r>
      <w:r w:rsidR="00AE7FDA" w:rsidRPr="00AE7FDA">
        <w:rPr>
          <w:rFonts w:ascii="PT Astra Serif" w:hAnsi="PT Astra Serif"/>
          <w:sz w:val="28"/>
          <w:szCs w:val="28"/>
        </w:rPr>
        <w:t xml:space="preserve">ней </w:t>
      </w:r>
      <w:r w:rsidR="006F47CE">
        <w:rPr>
          <w:rFonts w:ascii="PT Astra Serif" w:hAnsi="PT Astra Serif"/>
          <w:sz w:val="28"/>
          <w:szCs w:val="28"/>
        </w:rPr>
        <w:t xml:space="preserve">были </w:t>
      </w:r>
      <w:r w:rsidR="00AF62AB">
        <w:rPr>
          <w:rFonts w:ascii="PT Astra Serif" w:hAnsi="PT Astra Serif"/>
          <w:sz w:val="28"/>
          <w:szCs w:val="28"/>
        </w:rPr>
        <w:t>затронуты вопросы</w:t>
      </w:r>
      <w:r w:rsidR="00FD732D">
        <w:rPr>
          <w:rFonts w:ascii="PT Astra Serif" w:hAnsi="PT Astra Serif"/>
          <w:sz w:val="28"/>
          <w:szCs w:val="28"/>
        </w:rPr>
        <w:t xml:space="preserve"> </w:t>
      </w:r>
      <w:r w:rsidR="004B209E">
        <w:rPr>
          <w:rFonts w:ascii="PT Astra Serif" w:hAnsi="PT Astra Serif"/>
          <w:sz w:val="28"/>
          <w:szCs w:val="28"/>
        </w:rPr>
        <w:t>продвижения законодательных инициатив, выстраивания международных отношений, создания партийных организаций, межрегионального сотрудничества</w:t>
      </w:r>
      <w:r w:rsidR="00A109BE">
        <w:rPr>
          <w:rFonts w:ascii="PT Astra Serif" w:hAnsi="PT Astra Serif"/>
          <w:sz w:val="28"/>
          <w:szCs w:val="28"/>
        </w:rPr>
        <w:t xml:space="preserve">, </w:t>
      </w:r>
      <w:r w:rsidR="00FD732D">
        <w:rPr>
          <w:rFonts w:ascii="PT Astra Serif" w:hAnsi="PT Astra Serif"/>
          <w:sz w:val="28"/>
          <w:szCs w:val="28"/>
        </w:rPr>
        <w:t>а также ряд других</w:t>
      </w:r>
      <w:r w:rsidR="00AF62AB">
        <w:rPr>
          <w:rFonts w:ascii="PT Astra Serif" w:hAnsi="PT Astra Serif"/>
          <w:sz w:val="28"/>
          <w:szCs w:val="28"/>
        </w:rPr>
        <w:t>.</w:t>
      </w:r>
    </w:p>
    <w:p w:rsidR="00FD732D" w:rsidRDefault="00FD732D" w:rsidP="00FD732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аналогичном периоде прошлого года по данной теме поступило                   </w:t>
      </w:r>
      <w:r w:rsidR="004E720E">
        <w:rPr>
          <w:rFonts w:ascii="PT Astra Serif" w:hAnsi="PT Astra Serif"/>
          <w:sz w:val="28"/>
          <w:szCs w:val="28"/>
        </w:rPr>
        <w:t>18</w:t>
      </w:r>
      <w:r>
        <w:rPr>
          <w:rFonts w:ascii="PT Astra Serif" w:hAnsi="PT Astra Serif"/>
          <w:sz w:val="28"/>
          <w:szCs w:val="28"/>
        </w:rPr>
        <w:t xml:space="preserve"> обращений (</w:t>
      </w:r>
      <w:r w:rsidR="004E720E">
        <w:rPr>
          <w:rFonts w:ascii="PT Astra Serif" w:hAnsi="PT Astra Serif"/>
          <w:sz w:val="28"/>
          <w:szCs w:val="28"/>
        </w:rPr>
        <w:t>6,2</w:t>
      </w:r>
      <w:r>
        <w:rPr>
          <w:rFonts w:ascii="PT Astra Serif" w:hAnsi="PT Astra Serif"/>
          <w:sz w:val="28"/>
          <w:szCs w:val="28"/>
        </w:rPr>
        <w:t xml:space="preserve"> процента). </w:t>
      </w:r>
    </w:p>
    <w:p w:rsidR="00022307" w:rsidRDefault="00C109C1" w:rsidP="0050207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теме </w:t>
      </w:r>
      <w:r w:rsidRPr="00AB5625">
        <w:rPr>
          <w:rFonts w:ascii="PT Astra Serif" w:hAnsi="PT Astra Serif"/>
          <w:b/>
          <w:sz w:val="28"/>
          <w:szCs w:val="28"/>
        </w:rPr>
        <w:t>«Культура»</w:t>
      </w:r>
      <w:r>
        <w:rPr>
          <w:rFonts w:ascii="PT Astra Serif" w:hAnsi="PT Astra Serif"/>
          <w:sz w:val="28"/>
          <w:szCs w:val="28"/>
        </w:rPr>
        <w:t xml:space="preserve"> поступило 13 (6,0 процента) обращений. Основная часть из них касалась реализации проекта «Суворовский квартал», также затрагивались вопросы продвижения творческих инициатив и работы учреждений культуры в сельской местности</w:t>
      </w:r>
      <w:r w:rsidR="00022307">
        <w:rPr>
          <w:rFonts w:ascii="PT Astra Serif" w:hAnsi="PT Astra Serif"/>
          <w:sz w:val="28"/>
          <w:szCs w:val="28"/>
        </w:rPr>
        <w:t>.</w:t>
      </w:r>
    </w:p>
    <w:p w:rsidR="00022307" w:rsidRDefault="00022307" w:rsidP="0002230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аналогичном периоде прошлого года по </w:t>
      </w:r>
      <w:r w:rsidR="0069769A">
        <w:rPr>
          <w:rFonts w:ascii="PT Astra Serif" w:hAnsi="PT Astra Serif"/>
          <w:sz w:val="28"/>
          <w:szCs w:val="28"/>
        </w:rPr>
        <w:t>ней</w:t>
      </w:r>
      <w:r>
        <w:rPr>
          <w:rFonts w:ascii="PT Astra Serif" w:hAnsi="PT Astra Serif"/>
          <w:sz w:val="28"/>
          <w:szCs w:val="28"/>
        </w:rPr>
        <w:t xml:space="preserve"> поступило </w:t>
      </w:r>
      <w:r w:rsidR="0069769A">
        <w:rPr>
          <w:rFonts w:ascii="PT Astra Serif" w:hAnsi="PT Astra Serif"/>
          <w:sz w:val="28"/>
          <w:szCs w:val="28"/>
        </w:rPr>
        <w:t>56</w:t>
      </w:r>
      <w:r>
        <w:rPr>
          <w:rFonts w:ascii="PT Astra Serif" w:hAnsi="PT Astra Serif"/>
          <w:sz w:val="28"/>
          <w:szCs w:val="28"/>
        </w:rPr>
        <w:t xml:space="preserve"> обращений (</w:t>
      </w:r>
      <w:r w:rsidR="0069769A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,2 процента</w:t>
      </w:r>
      <w:r w:rsidR="0069769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024D21" w:rsidRDefault="0069769A" w:rsidP="00693F1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Тема </w:t>
      </w:r>
      <w:r w:rsidR="00024D21" w:rsidRPr="00B2528F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Награждение</w:t>
      </w:r>
      <w:r w:rsidR="00024D21" w:rsidRPr="00B2528F">
        <w:rPr>
          <w:rFonts w:ascii="PT Astra Serif" w:hAnsi="PT Astra Serif"/>
          <w:b/>
          <w:sz w:val="28"/>
          <w:szCs w:val="28"/>
        </w:rPr>
        <w:t>»</w:t>
      </w:r>
      <w:r w:rsidR="00024D21" w:rsidRPr="00B2528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была отражена </w:t>
      </w:r>
      <w:r w:rsidR="00AE7FDA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11 (5,0 процента) обращениях. Граждане обращались с просьбой оказать содействие в </w:t>
      </w:r>
      <w:r w:rsidRPr="0070721C">
        <w:rPr>
          <w:rFonts w:ascii="PT Astra Serif" w:hAnsi="PT Astra Serif"/>
          <w:sz w:val="28"/>
          <w:szCs w:val="28"/>
        </w:rPr>
        <w:t>награждении Поч</w:t>
      </w:r>
      <w:r>
        <w:rPr>
          <w:rFonts w:ascii="PT Astra Serif" w:hAnsi="PT Astra Serif"/>
          <w:sz w:val="28"/>
          <w:szCs w:val="28"/>
        </w:rPr>
        <w:t>е</w:t>
      </w:r>
      <w:r w:rsidRPr="0070721C">
        <w:rPr>
          <w:rFonts w:ascii="PT Astra Serif" w:hAnsi="PT Astra Serif"/>
          <w:sz w:val="28"/>
          <w:szCs w:val="28"/>
        </w:rPr>
        <w:t xml:space="preserve">тной </w:t>
      </w:r>
      <w:r w:rsidRPr="0070721C">
        <w:rPr>
          <w:rFonts w:ascii="PT Astra Serif" w:hAnsi="PT Astra Serif"/>
          <w:sz w:val="28"/>
          <w:szCs w:val="28"/>
        </w:rPr>
        <w:lastRenderedPageBreak/>
        <w:t>грамотой Законодательного Собрания</w:t>
      </w:r>
      <w:r>
        <w:rPr>
          <w:rFonts w:ascii="PT Astra Serif" w:hAnsi="PT Astra Serif"/>
          <w:sz w:val="28"/>
          <w:szCs w:val="28"/>
        </w:rPr>
        <w:t>, получении статуса Ветерана труда, а также выражали благодарность депутатам Законодательного Собрания Ульяновской области</w:t>
      </w:r>
      <w:r w:rsidR="00024D21">
        <w:rPr>
          <w:rFonts w:ascii="PT Astra Serif" w:hAnsi="PT Astra Serif"/>
          <w:sz w:val="28"/>
          <w:szCs w:val="28"/>
        </w:rPr>
        <w:t>.</w:t>
      </w:r>
    </w:p>
    <w:p w:rsidR="00B2528F" w:rsidRDefault="00B2528F" w:rsidP="00B2528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аналогичном периоде прошлого года по этой теме поступило                   </w:t>
      </w:r>
      <w:r w:rsidR="0069769A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обращени</w:t>
      </w:r>
      <w:r w:rsidR="0069769A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(</w:t>
      </w:r>
      <w:r w:rsidR="0069769A">
        <w:rPr>
          <w:rFonts w:ascii="PT Astra Serif" w:hAnsi="PT Astra Serif"/>
          <w:sz w:val="28"/>
          <w:szCs w:val="28"/>
        </w:rPr>
        <w:t>2,4</w:t>
      </w:r>
      <w:r>
        <w:rPr>
          <w:rFonts w:ascii="PT Astra Serif" w:hAnsi="PT Astra Serif"/>
          <w:sz w:val="28"/>
          <w:szCs w:val="28"/>
        </w:rPr>
        <w:t xml:space="preserve"> процента). </w:t>
      </w:r>
    </w:p>
    <w:p w:rsidR="00693F16" w:rsidRPr="00340494" w:rsidRDefault="00693F16" w:rsidP="00693F16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В </w:t>
      </w:r>
      <w:r w:rsidRPr="00340494">
        <w:rPr>
          <w:rFonts w:ascii="PT Astra Serif" w:hAnsi="PT Astra Serif"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214021">
        <w:rPr>
          <w:rFonts w:ascii="PT Astra Serif" w:hAnsi="PT Astra Serif"/>
          <w:sz w:val="28"/>
          <w:szCs w:val="28"/>
        </w:rPr>
        <w:t>полугодии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02437">
        <w:rPr>
          <w:rFonts w:ascii="PT Astra Serif" w:hAnsi="PT Astra Serif"/>
          <w:sz w:val="28"/>
          <w:szCs w:val="28"/>
        </w:rPr>
        <w:t>2026</w:t>
      </w:r>
      <w:r w:rsidRPr="00340494">
        <w:rPr>
          <w:rFonts w:ascii="PT Astra Serif" w:hAnsi="PT Astra Serif"/>
          <w:sz w:val="28"/>
          <w:szCs w:val="28"/>
        </w:rPr>
        <w:t xml:space="preserve"> года </w:t>
      </w:r>
      <w:r w:rsidR="0031029B" w:rsidRPr="00340494">
        <w:rPr>
          <w:rFonts w:ascii="PT Astra Serif" w:hAnsi="PT Astra Serif"/>
          <w:sz w:val="28"/>
          <w:szCs w:val="28"/>
        </w:rPr>
        <w:t xml:space="preserve">поступило и </w:t>
      </w:r>
      <w:r w:rsidR="000D031D" w:rsidRPr="00340494">
        <w:rPr>
          <w:rFonts w:ascii="PT Astra Serif" w:hAnsi="PT Astra Serif"/>
          <w:sz w:val="28"/>
          <w:szCs w:val="28"/>
        </w:rPr>
        <w:t>рассмотрено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132EE9">
        <w:rPr>
          <w:rFonts w:ascii="PT Astra Serif" w:hAnsi="PT Astra Serif"/>
          <w:sz w:val="28"/>
          <w:szCs w:val="28"/>
        </w:rPr>
        <w:t>78</w:t>
      </w:r>
      <w:r w:rsidRPr="00340494">
        <w:rPr>
          <w:rFonts w:ascii="PT Astra Serif" w:hAnsi="PT Astra Serif"/>
          <w:sz w:val="28"/>
          <w:szCs w:val="28"/>
        </w:rPr>
        <w:t xml:space="preserve"> устн</w:t>
      </w:r>
      <w:r w:rsidR="00B2528F">
        <w:rPr>
          <w:rFonts w:ascii="PT Astra Serif" w:hAnsi="PT Astra Serif"/>
          <w:sz w:val="28"/>
          <w:szCs w:val="28"/>
        </w:rPr>
        <w:t>ых</w:t>
      </w:r>
      <w:r w:rsidRPr="00340494">
        <w:rPr>
          <w:rFonts w:ascii="PT Astra Serif" w:hAnsi="PT Astra Serif"/>
          <w:sz w:val="28"/>
          <w:szCs w:val="28"/>
        </w:rPr>
        <w:t xml:space="preserve"> обращени</w:t>
      </w:r>
      <w:r w:rsidR="00B81D98">
        <w:rPr>
          <w:rFonts w:ascii="PT Astra Serif" w:hAnsi="PT Astra Serif"/>
          <w:sz w:val="28"/>
          <w:szCs w:val="28"/>
        </w:rPr>
        <w:t>й</w:t>
      </w:r>
      <w:r w:rsidR="0031029B" w:rsidRPr="00340494">
        <w:rPr>
          <w:rFonts w:ascii="PT Astra Serif" w:hAnsi="PT Astra Serif"/>
          <w:sz w:val="28"/>
          <w:szCs w:val="28"/>
        </w:rPr>
        <w:t xml:space="preserve">, </w:t>
      </w:r>
      <w:r w:rsidR="00992DD1" w:rsidRPr="00340494">
        <w:rPr>
          <w:rFonts w:ascii="PT Astra Serif" w:hAnsi="PT Astra Serif"/>
          <w:sz w:val="28"/>
          <w:szCs w:val="28"/>
        </w:rPr>
        <w:t>в аналогичном периоде прошлого года поступило</w:t>
      </w:r>
      <w:r w:rsidR="0031029B" w:rsidRPr="00340494">
        <w:rPr>
          <w:rFonts w:ascii="PT Astra Serif" w:hAnsi="PT Astra Serif"/>
          <w:sz w:val="28"/>
          <w:szCs w:val="28"/>
        </w:rPr>
        <w:t xml:space="preserve"> </w:t>
      </w:r>
      <w:r w:rsidR="00132EE9">
        <w:rPr>
          <w:rFonts w:ascii="PT Astra Serif" w:hAnsi="PT Astra Serif"/>
          <w:sz w:val="28"/>
          <w:szCs w:val="28"/>
        </w:rPr>
        <w:t>79</w:t>
      </w:r>
      <w:r w:rsidR="00B2528F" w:rsidRPr="00340494">
        <w:rPr>
          <w:rFonts w:ascii="PT Astra Serif" w:hAnsi="PT Astra Serif"/>
          <w:sz w:val="28"/>
          <w:szCs w:val="28"/>
        </w:rPr>
        <w:t xml:space="preserve"> </w:t>
      </w:r>
      <w:r w:rsidR="008D5B37">
        <w:rPr>
          <w:rFonts w:ascii="PT Astra Serif" w:hAnsi="PT Astra Serif"/>
          <w:sz w:val="28"/>
          <w:szCs w:val="28"/>
        </w:rPr>
        <w:t>так</w:t>
      </w:r>
      <w:r w:rsidR="00214021">
        <w:rPr>
          <w:rFonts w:ascii="PT Astra Serif" w:hAnsi="PT Astra Serif"/>
          <w:sz w:val="28"/>
          <w:szCs w:val="28"/>
        </w:rPr>
        <w:t>их</w:t>
      </w:r>
      <w:r w:rsidR="008D5B37">
        <w:rPr>
          <w:rFonts w:ascii="PT Astra Serif" w:hAnsi="PT Astra Serif"/>
          <w:sz w:val="28"/>
          <w:szCs w:val="28"/>
        </w:rPr>
        <w:t xml:space="preserve"> </w:t>
      </w:r>
      <w:r w:rsidR="0031029B" w:rsidRPr="00340494">
        <w:rPr>
          <w:rFonts w:ascii="PT Astra Serif" w:hAnsi="PT Astra Serif"/>
          <w:sz w:val="28"/>
          <w:szCs w:val="28"/>
        </w:rPr>
        <w:t>обращени</w:t>
      </w:r>
      <w:r w:rsidR="00214021">
        <w:rPr>
          <w:rFonts w:ascii="PT Astra Serif" w:hAnsi="PT Astra Serif"/>
          <w:sz w:val="28"/>
          <w:szCs w:val="28"/>
        </w:rPr>
        <w:t>й</w:t>
      </w:r>
      <w:r w:rsidR="0031029B" w:rsidRPr="00340494">
        <w:rPr>
          <w:rFonts w:ascii="PT Astra Serif" w:hAnsi="PT Astra Serif"/>
          <w:sz w:val="28"/>
          <w:szCs w:val="28"/>
        </w:rPr>
        <w:t>.</w:t>
      </w:r>
    </w:p>
    <w:p w:rsidR="001E75B4" w:rsidRPr="00340494" w:rsidRDefault="00960AC0" w:rsidP="007E331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7E3317" w:rsidRPr="00340494">
        <w:rPr>
          <w:rFonts w:ascii="PT Astra Serif" w:hAnsi="PT Astra Serif"/>
          <w:sz w:val="28"/>
          <w:szCs w:val="28"/>
        </w:rPr>
        <w:t xml:space="preserve">аибольшее количество устных обращений </w:t>
      </w:r>
      <w:r w:rsidR="00186F96">
        <w:rPr>
          <w:rFonts w:ascii="PT Astra Serif" w:hAnsi="PT Astra Serif"/>
          <w:sz w:val="28"/>
          <w:szCs w:val="28"/>
        </w:rPr>
        <w:t xml:space="preserve">– </w:t>
      </w:r>
      <w:r w:rsidR="00671A96">
        <w:rPr>
          <w:rFonts w:ascii="PT Astra Serif" w:hAnsi="PT Astra Serif"/>
          <w:sz w:val="28"/>
          <w:szCs w:val="28"/>
        </w:rPr>
        <w:t>25</w:t>
      </w:r>
      <w:r w:rsidR="00186F96">
        <w:rPr>
          <w:rFonts w:ascii="PT Astra Serif" w:hAnsi="PT Astra Serif"/>
          <w:sz w:val="28"/>
          <w:szCs w:val="28"/>
        </w:rPr>
        <w:t xml:space="preserve"> (</w:t>
      </w:r>
      <w:r w:rsidR="00671A96">
        <w:rPr>
          <w:rFonts w:ascii="PT Astra Serif" w:hAnsi="PT Astra Serif"/>
          <w:sz w:val="28"/>
          <w:szCs w:val="28"/>
        </w:rPr>
        <w:t>32</w:t>
      </w:r>
      <w:r w:rsidR="006E74F8">
        <w:rPr>
          <w:rFonts w:ascii="PT Astra Serif" w:hAnsi="PT Astra Serif"/>
          <w:sz w:val="28"/>
          <w:szCs w:val="28"/>
        </w:rPr>
        <w:t>,1</w:t>
      </w:r>
      <w:r w:rsidR="00186F96">
        <w:rPr>
          <w:rFonts w:ascii="PT Astra Serif" w:hAnsi="PT Astra Serif"/>
          <w:sz w:val="28"/>
          <w:szCs w:val="28"/>
        </w:rPr>
        <w:t xml:space="preserve"> процента) </w:t>
      </w:r>
      <w:r w:rsidR="0051264E">
        <w:rPr>
          <w:rFonts w:ascii="PT Astra Serif" w:hAnsi="PT Astra Serif"/>
          <w:sz w:val="28"/>
          <w:szCs w:val="28"/>
        </w:rPr>
        <w:t>составили</w:t>
      </w:r>
      <w:r w:rsidR="007E3317" w:rsidRPr="00340494">
        <w:rPr>
          <w:rFonts w:ascii="PT Astra Serif" w:hAnsi="PT Astra Serif"/>
          <w:sz w:val="28"/>
          <w:szCs w:val="28"/>
        </w:rPr>
        <w:t xml:space="preserve"> обращения, касающиеся тем</w:t>
      </w:r>
      <w:r>
        <w:rPr>
          <w:rFonts w:ascii="PT Astra Serif" w:hAnsi="PT Astra Serif"/>
          <w:sz w:val="28"/>
          <w:szCs w:val="28"/>
        </w:rPr>
        <w:t>ы</w:t>
      </w:r>
      <w:r w:rsidR="00186F96">
        <w:rPr>
          <w:rFonts w:ascii="PT Astra Serif" w:hAnsi="PT Astra Serif"/>
          <w:sz w:val="28"/>
          <w:szCs w:val="28"/>
        </w:rPr>
        <w:t xml:space="preserve"> </w:t>
      </w:r>
      <w:r w:rsidR="001E75B4" w:rsidRPr="00340494">
        <w:rPr>
          <w:rFonts w:ascii="PT Astra Serif" w:hAnsi="PT Astra Serif"/>
          <w:b/>
          <w:sz w:val="28"/>
          <w:szCs w:val="28"/>
        </w:rPr>
        <w:t>«</w:t>
      </w:r>
      <w:r w:rsidR="003D0532">
        <w:rPr>
          <w:rFonts w:ascii="PT Astra Serif" w:hAnsi="PT Astra Serif"/>
          <w:b/>
          <w:sz w:val="28"/>
          <w:szCs w:val="28"/>
        </w:rPr>
        <w:t>Государство и политика</w:t>
      </w:r>
      <w:r w:rsidR="00186F96">
        <w:rPr>
          <w:rFonts w:ascii="PT Astra Serif" w:hAnsi="PT Astra Serif"/>
          <w:b/>
          <w:sz w:val="28"/>
          <w:szCs w:val="28"/>
        </w:rPr>
        <w:t>»</w:t>
      </w:r>
      <w:r w:rsidR="00186F96">
        <w:rPr>
          <w:rFonts w:ascii="PT Astra Serif" w:hAnsi="PT Astra Serif"/>
          <w:sz w:val="28"/>
          <w:szCs w:val="28"/>
        </w:rPr>
        <w:t>,</w:t>
      </w:r>
      <w:r w:rsidR="0051264E">
        <w:rPr>
          <w:rFonts w:ascii="PT Astra Serif" w:hAnsi="PT Astra Serif"/>
          <w:sz w:val="28"/>
          <w:szCs w:val="28"/>
        </w:rPr>
        <w:t xml:space="preserve"> в</w:t>
      </w:r>
      <w:r w:rsidR="009573E0" w:rsidRPr="00340494">
        <w:rPr>
          <w:rFonts w:ascii="PT Astra Serif" w:hAnsi="PT Astra Serif"/>
          <w:sz w:val="28"/>
          <w:szCs w:val="28"/>
        </w:rPr>
        <w:t xml:space="preserve"> аналогичном периоде прошлого года </w:t>
      </w:r>
      <w:r w:rsidR="00186F96">
        <w:rPr>
          <w:rFonts w:ascii="PT Astra Serif" w:hAnsi="PT Astra Serif"/>
          <w:sz w:val="28"/>
          <w:szCs w:val="28"/>
        </w:rPr>
        <w:t>по данн</w:t>
      </w:r>
      <w:r w:rsidR="008D5B37">
        <w:rPr>
          <w:rFonts w:ascii="PT Astra Serif" w:hAnsi="PT Astra Serif"/>
          <w:sz w:val="28"/>
          <w:szCs w:val="28"/>
        </w:rPr>
        <w:t>ой</w:t>
      </w:r>
      <w:r w:rsidR="00186F96">
        <w:rPr>
          <w:rFonts w:ascii="PT Astra Serif" w:hAnsi="PT Astra Serif"/>
          <w:sz w:val="28"/>
          <w:szCs w:val="28"/>
        </w:rPr>
        <w:t xml:space="preserve"> тем</w:t>
      </w:r>
      <w:r w:rsidR="008D5B37">
        <w:rPr>
          <w:rFonts w:ascii="PT Astra Serif" w:hAnsi="PT Astra Serif"/>
          <w:sz w:val="28"/>
          <w:szCs w:val="28"/>
        </w:rPr>
        <w:t>е</w:t>
      </w:r>
      <w:r w:rsidR="00186F96">
        <w:rPr>
          <w:rFonts w:ascii="PT Astra Serif" w:hAnsi="PT Astra Serif"/>
          <w:sz w:val="28"/>
          <w:szCs w:val="28"/>
        </w:rPr>
        <w:t xml:space="preserve"> поступило</w:t>
      </w:r>
      <w:r w:rsidR="0051264E">
        <w:rPr>
          <w:rFonts w:ascii="PT Astra Serif" w:hAnsi="PT Astra Serif"/>
          <w:sz w:val="28"/>
          <w:szCs w:val="28"/>
        </w:rPr>
        <w:t xml:space="preserve"> </w:t>
      </w:r>
      <w:r w:rsidR="00671A96">
        <w:rPr>
          <w:rFonts w:ascii="PT Astra Serif" w:hAnsi="PT Astra Serif"/>
          <w:sz w:val="28"/>
          <w:szCs w:val="28"/>
        </w:rPr>
        <w:t xml:space="preserve">19 (24,1 процента) </w:t>
      </w:r>
      <w:r w:rsidR="008D5B37">
        <w:rPr>
          <w:rFonts w:ascii="PT Astra Serif" w:hAnsi="PT Astra Serif"/>
          <w:sz w:val="28"/>
          <w:szCs w:val="28"/>
        </w:rPr>
        <w:t>обращени</w:t>
      </w:r>
      <w:r w:rsidR="00AE7FDA">
        <w:rPr>
          <w:rFonts w:ascii="PT Astra Serif" w:hAnsi="PT Astra Serif"/>
          <w:sz w:val="28"/>
          <w:szCs w:val="28"/>
        </w:rPr>
        <w:t>й</w:t>
      </w:r>
      <w:r w:rsidR="001E75B4" w:rsidRPr="00340494">
        <w:rPr>
          <w:rFonts w:ascii="PT Astra Serif" w:hAnsi="PT Astra Serif"/>
          <w:sz w:val="28"/>
          <w:szCs w:val="28"/>
        </w:rPr>
        <w:t>.</w:t>
      </w:r>
    </w:p>
    <w:p w:rsidR="001E75B4" w:rsidRDefault="001E75B4" w:rsidP="001E75B4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Втор</w:t>
      </w:r>
      <w:r w:rsidR="00D952F7">
        <w:rPr>
          <w:rFonts w:ascii="PT Astra Serif" w:hAnsi="PT Astra Serif"/>
          <w:sz w:val="28"/>
          <w:szCs w:val="28"/>
        </w:rPr>
        <w:t>ой</w:t>
      </w:r>
      <w:r w:rsidRPr="00340494">
        <w:rPr>
          <w:rFonts w:ascii="PT Astra Serif" w:hAnsi="PT Astra Serif"/>
          <w:sz w:val="28"/>
          <w:szCs w:val="28"/>
        </w:rPr>
        <w:t xml:space="preserve"> по </w:t>
      </w:r>
      <w:r w:rsidR="00DB4BC5">
        <w:rPr>
          <w:rFonts w:ascii="PT Astra Serif" w:hAnsi="PT Astra Serif"/>
          <w:sz w:val="28"/>
          <w:szCs w:val="28"/>
        </w:rPr>
        <w:t>актуальности</w:t>
      </w:r>
      <w:r w:rsidR="00003DD4">
        <w:rPr>
          <w:rFonts w:ascii="PT Astra Serif" w:hAnsi="PT Astra Serif"/>
          <w:sz w:val="28"/>
          <w:szCs w:val="28"/>
        </w:rPr>
        <w:t xml:space="preserve"> стал</w:t>
      </w:r>
      <w:r w:rsidR="00D952F7">
        <w:rPr>
          <w:rFonts w:ascii="PT Astra Serif" w:hAnsi="PT Astra Serif"/>
          <w:sz w:val="28"/>
          <w:szCs w:val="28"/>
        </w:rPr>
        <w:t>а</w:t>
      </w:r>
      <w:r w:rsidR="00003DD4">
        <w:rPr>
          <w:rFonts w:ascii="PT Astra Serif" w:hAnsi="PT Astra Serif"/>
          <w:sz w:val="28"/>
          <w:szCs w:val="28"/>
        </w:rPr>
        <w:t xml:space="preserve"> тем</w:t>
      </w:r>
      <w:r w:rsidR="00D952F7">
        <w:rPr>
          <w:rFonts w:ascii="PT Astra Serif" w:hAnsi="PT Astra Serif"/>
          <w:sz w:val="28"/>
          <w:szCs w:val="28"/>
        </w:rPr>
        <w:t>а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884E5D">
        <w:rPr>
          <w:rFonts w:ascii="PT Astra Serif" w:hAnsi="PT Astra Serif"/>
          <w:b/>
          <w:sz w:val="28"/>
          <w:szCs w:val="28"/>
        </w:rPr>
        <w:t>«</w:t>
      </w:r>
      <w:r w:rsidR="00F9629B">
        <w:rPr>
          <w:rFonts w:ascii="PT Astra Serif" w:hAnsi="PT Astra Serif"/>
          <w:b/>
          <w:sz w:val="28"/>
          <w:szCs w:val="28"/>
        </w:rPr>
        <w:t>Награждение</w:t>
      </w:r>
      <w:r w:rsidR="00884E5D">
        <w:rPr>
          <w:rFonts w:ascii="PT Astra Serif" w:hAnsi="PT Astra Serif"/>
          <w:b/>
          <w:sz w:val="28"/>
          <w:szCs w:val="28"/>
        </w:rPr>
        <w:t>»</w:t>
      </w:r>
      <w:r w:rsidR="00D952F7" w:rsidRPr="00D952F7">
        <w:rPr>
          <w:rFonts w:ascii="PT Astra Serif" w:hAnsi="PT Astra Serif"/>
          <w:sz w:val="28"/>
          <w:szCs w:val="28"/>
        </w:rPr>
        <w:t>, по которой</w:t>
      </w:r>
      <w:r w:rsidR="00003DD4" w:rsidRPr="00D952F7">
        <w:rPr>
          <w:rFonts w:ascii="PT Astra Serif" w:hAnsi="PT Astra Serif"/>
          <w:sz w:val="28"/>
          <w:szCs w:val="28"/>
        </w:rPr>
        <w:t xml:space="preserve"> </w:t>
      </w:r>
      <w:r w:rsidR="00003DD4">
        <w:rPr>
          <w:rFonts w:ascii="PT Astra Serif" w:hAnsi="PT Astra Serif"/>
          <w:sz w:val="28"/>
          <w:szCs w:val="28"/>
        </w:rPr>
        <w:t xml:space="preserve">поступило </w:t>
      </w:r>
      <w:r w:rsidR="00F9629B">
        <w:rPr>
          <w:rFonts w:ascii="PT Astra Serif" w:hAnsi="PT Astra Serif"/>
          <w:sz w:val="28"/>
          <w:szCs w:val="28"/>
        </w:rPr>
        <w:t>7</w:t>
      </w:r>
      <w:r w:rsidR="00DB4BC5">
        <w:rPr>
          <w:rFonts w:ascii="PT Astra Serif" w:hAnsi="PT Astra Serif"/>
          <w:sz w:val="28"/>
          <w:szCs w:val="28"/>
        </w:rPr>
        <w:t xml:space="preserve"> обращений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505221">
        <w:rPr>
          <w:rFonts w:ascii="PT Astra Serif" w:hAnsi="PT Astra Serif"/>
          <w:sz w:val="28"/>
          <w:szCs w:val="28"/>
        </w:rPr>
        <w:t>(</w:t>
      </w:r>
      <w:r w:rsidR="00F9629B">
        <w:rPr>
          <w:rFonts w:ascii="PT Astra Serif" w:hAnsi="PT Astra Serif"/>
          <w:sz w:val="28"/>
          <w:szCs w:val="28"/>
        </w:rPr>
        <w:t>9,0</w:t>
      </w:r>
      <w:r w:rsidR="00003DD4">
        <w:rPr>
          <w:rFonts w:ascii="PT Astra Serif" w:hAnsi="PT Astra Serif"/>
          <w:sz w:val="28"/>
          <w:szCs w:val="28"/>
        </w:rPr>
        <w:t xml:space="preserve"> процента</w:t>
      </w:r>
      <w:r w:rsidR="00505221">
        <w:rPr>
          <w:rFonts w:ascii="PT Astra Serif" w:hAnsi="PT Astra Serif"/>
          <w:sz w:val="28"/>
          <w:szCs w:val="28"/>
        </w:rPr>
        <w:t>)</w:t>
      </w:r>
      <w:r w:rsidR="009573E0" w:rsidRPr="00340494">
        <w:rPr>
          <w:rFonts w:ascii="PT Astra Serif" w:hAnsi="PT Astra Serif"/>
          <w:sz w:val="28"/>
          <w:szCs w:val="28"/>
        </w:rPr>
        <w:t>, в ан</w:t>
      </w:r>
      <w:r w:rsidR="00884E5D">
        <w:rPr>
          <w:rFonts w:ascii="PT Astra Serif" w:hAnsi="PT Astra Serif"/>
          <w:sz w:val="28"/>
          <w:szCs w:val="28"/>
        </w:rPr>
        <w:t>алогичном периоде прошлого года</w:t>
      </w:r>
      <w:r w:rsidR="00003DD4">
        <w:rPr>
          <w:rFonts w:ascii="PT Astra Serif" w:hAnsi="PT Astra Serif"/>
          <w:sz w:val="28"/>
          <w:szCs w:val="28"/>
        </w:rPr>
        <w:t xml:space="preserve"> </w:t>
      </w:r>
      <w:r w:rsidR="003D0532">
        <w:rPr>
          <w:rFonts w:ascii="PT Astra Serif" w:hAnsi="PT Astra Serif"/>
          <w:sz w:val="28"/>
          <w:szCs w:val="28"/>
        </w:rPr>
        <w:t>по</w:t>
      </w:r>
      <w:r w:rsidR="00884E5D">
        <w:rPr>
          <w:rFonts w:ascii="PT Astra Serif" w:hAnsi="PT Astra Serif"/>
          <w:sz w:val="28"/>
          <w:szCs w:val="28"/>
        </w:rPr>
        <w:t xml:space="preserve"> </w:t>
      </w:r>
      <w:r w:rsidR="00D952F7">
        <w:rPr>
          <w:rFonts w:ascii="PT Astra Serif" w:hAnsi="PT Astra Serif"/>
          <w:sz w:val="28"/>
          <w:szCs w:val="28"/>
        </w:rPr>
        <w:t>ней</w:t>
      </w:r>
      <w:r w:rsidR="00DB4BC5">
        <w:rPr>
          <w:rFonts w:ascii="PT Astra Serif" w:hAnsi="PT Astra Serif"/>
          <w:sz w:val="28"/>
          <w:szCs w:val="28"/>
        </w:rPr>
        <w:t xml:space="preserve"> их</w:t>
      </w:r>
      <w:r w:rsidR="00884E5D">
        <w:rPr>
          <w:rFonts w:ascii="PT Astra Serif" w:hAnsi="PT Astra Serif"/>
          <w:sz w:val="28"/>
          <w:szCs w:val="28"/>
        </w:rPr>
        <w:t xml:space="preserve"> поступило</w:t>
      </w:r>
      <w:r w:rsidR="003D0532">
        <w:rPr>
          <w:rFonts w:ascii="PT Astra Serif" w:hAnsi="PT Astra Serif"/>
          <w:sz w:val="28"/>
          <w:szCs w:val="28"/>
        </w:rPr>
        <w:t xml:space="preserve"> </w:t>
      </w:r>
      <w:r w:rsidR="00F9629B">
        <w:rPr>
          <w:rFonts w:ascii="PT Astra Serif" w:hAnsi="PT Astra Serif"/>
          <w:sz w:val="28"/>
          <w:szCs w:val="28"/>
        </w:rPr>
        <w:t>3</w:t>
      </w:r>
      <w:r w:rsidR="00D952F7">
        <w:rPr>
          <w:rFonts w:ascii="PT Astra Serif" w:hAnsi="PT Astra Serif"/>
          <w:sz w:val="28"/>
          <w:szCs w:val="28"/>
        </w:rPr>
        <w:t xml:space="preserve"> </w:t>
      </w:r>
      <w:r w:rsidR="00505221">
        <w:rPr>
          <w:rFonts w:ascii="PT Astra Serif" w:hAnsi="PT Astra Serif"/>
          <w:sz w:val="28"/>
          <w:szCs w:val="28"/>
        </w:rPr>
        <w:t>(</w:t>
      </w:r>
      <w:r w:rsidR="00F9629B">
        <w:rPr>
          <w:rFonts w:ascii="PT Astra Serif" w:hAnsi="PT Astra Serif"/>
          <w:sz w:val="28"/>
          <w:szCs w:val="28"/>
        </w:rPr>
        <w:t>3,8</w:t>
      </w:r>
      <w:r w:rsidR="009573E0" w:rsidRPr="00340494">
        <w:rPr>
          <w:rFonts w:ascii="PT Astra Serif" w:hAnsi="PT Astra Serif"/>
          <w:sz w:val="28"/>
          <w:szCs w:val="28"/>
        </w:rPr>
        <w:t xml:space="preserve"> процент</w:t>
      </w:r>
      <w:r w:rsidR="00D952F7">
        <w:rPr>
          <w:rFonts w:ascii="PT Astra Serif" w:hAnsi="PT Astra Serif"/>
          <w:sz w:val="28"/>
          <w:szCs w:val="28"/>
        </w:rPr>
        <w:t>ов</w:t>
      </w:r>
      <w:r w:rsidR="00505221">
        <w:rPr>
          <w:rFonts w:ascii="PT Astra Serif" w:hAnsi="PT Astra Serif"/>
          <w:sz w:val="28"/>
          <w:szCs w:val="28"/>
        </w:rPr>
        <w:t>)</w:t>
      </w:r>
      <w:r w:rsidR="00987095">
        <w:rPr>
          <w:rFonts w:ascii="PT Astra Serif" w:hAnsi="PT Astra Serif"/>
          <w:sz w:val="28"/>
          <w:szCs w:val="28"/>
        </w:rPr>
        <w:t>.</w:t>
      </w:r>
    </w:p>
    <w:p w:rsidR="00DB4BC5" w:rsidRDefault="00DB4BC5" w:rsidP="00DB4BC5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Третьими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6E74F8">
        <w:rPr>
          <w:rFonts w:ascii="PT Astra Serif" w:hAnsi="PT Astra Serif"/>
          <w:sz w:val="28"/>
          <w:szCs w:val="28"/>
        </w:rPr>
        <w:t xml:space="preserve">равными </w:t>
      </w:r>
      <w:r w:rsidRPr="00340494">
        <w:rPr>
          <w:rFonts w:ascii="PT Astra Serif" w:hAnsi="PT Astra Serif"/>
          <w:sz w:val="28"/>
          <w:szCs w:val="28"/>
        </w:rPr>
        <w:t>по количеству обращений</w:t>
      </w:r>
      <w:r>
        <w:rPr>
          <w:rFonts w:ascii="PT Astra Serif" w:hAnsi="PT Astra Serif"/>
          <w:sz w:val="28"/>
          <w:szCs w:val="28"/>
        </w:rPr>
        <w:t xml:space="preserve"> стали темы</w:t>
      </w:r>
      <w:r w:rsidRPr="00340494">
        <w:rPr>
          <w:rFonts w:ascii="PT Astra Serif" w:hAnsi="PT Astra Serif"/>
          <w:sz w:val="28"/>
          <w:szCs w:val="28"/>
        </w:rPr>
        <w:t xml:space="preserve"> </w:t>
      </w:r>
      <w:r w:rsidR="006E74F8" w:rsidRPr="00960AC0">
        <w:rPr>
          <w:rFonts w:ascii="PT Astra Serif" w:hAnsi="PT Astra Serif"/>
          <w:b/>
          <w:sz w:val="28"/>
          <w:szCs w:val="28"/>
        </w:rPr>
        <w:t>«</w:t>
      </w:r>
      <w:r w:rsidR="006E74F8">
        <w:rPr>
          <w:rFonts w:ascii="PT Astra Serif" w:hAnsi="PT Astra Serif"/>
          <w:b/>
          <w:sz w:val="28"/>
          <w:szCs w:val="28"/>
        </w:rPr>
        <w:t>Права граждан</w:t>
      </w:r>
      <w:r w:rsidR="006E74F8" w:rsidRPr="00960AC0">
        <w:rPr>
          <w:rFonts w:ascii="PT Astra Serif" w:hAnsi="PT Astra Serif"/>
          <w:b/>
          <w:sz w:val="28"/>
          <w:szCs w:val="28"/>
        </w:rPr>
        <w:t>»</w:t>
      </w:r>
      <w:r w:rsidR="006E74F8">
        <w:rPr>
          <w:rFonts w:ascii="PT Astra Serif" w:hAnsi="PT Astra Serif"/>
          <w:b/>
          <w:sz w:val="28"/>
          <w:szCs w:val="28"/>
        </w:rPr>
        <w:t xml:space="preserve"> </w:t>
      </w:r>
      <w:r w:rsidR="006E74F8">
        <w:rPr>
          <w:rFonts w:ascii="PT Astra Serif" w:hAnsi="PT Astra Serif"/>
          <w:sz w:val="28"/>
          <w:szCs w:val="28"/>
        </w:rPr>
        <w:t>и</w:t>
      </w:r>
      <w:r w:rsidR="006E74F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</w:t>
      </w:r>
      <w:r w:rsidR="00F9629B">
        <w:rPr>
          <w:rFonts w:ascii="PT Astra Serif" w:hAnsi="PT Astra Serif"/>
          <w:b/>
          <w:sz w:val="28"/>
          <w:szCs w:val="28"/>
        </w:rPr>
        <w:t>Социальная защита</w:t>
      </w:r>
      <w:r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их поступило по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F9629B">
        <w:rPr>
          <w:rFonts w:ascii="PT Astra Serif" w:hAnsi="PT Astra Serif"/>
          <w:sz w:val="28"/>
          <w:szCs w:val="28"/>
        </w:rPr>
        <w:t>6</w:t>
      </w:r>
      <w:r w:rsidR="006E74F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="006E74F8">
        <w:rPr>
          <w:rFonts w:ascii="PT Astra Serif" w:hAnsi="PT Astra Serif"/>
          <w:sz w:val="28"/>
          <w:szCs w:val="28"/>
        </w:rPr>
        <w:t>8,</w:t>
      </w:r>
      <w:r w:rsidR="00F9629B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процента)</w:t>
      </w:r>
      <w:r w:rsidRPr="00340494">
        <w:rPr>
          <w:rFonts w:ascii="PT Astra Serif" w:hAnsi="PT Astra Serif"/>
          <w:sz w:val="28"/>
          <w:szCs w:val="28"/>
        </w:rPr>
        <w:t>, в ан</w:t>
      </w:r>
      <w:r>
        <w:rPr>
          <w:rFonts w:ascii="PT Astra Serif" w:hAnsi="PT Astra Serif"/>
          <w:sz w:val="28"/>
          <w:szCs w:val="28"/>
        </w:rPr>
        <w:t xml:space="preserve">алогичном периоде прошлого года по первой теме поступило </w:t>
      </w:r>
      <w:r w:rsidR="00F9629B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обращени</w:t>
      </w:r>
      <w:r w:rsidR="00F9629B">
        <w:rPr>
          <w:rFonts w:ascii="PT Astra Serif" w:hAnsi="PT Astra Serif"/>
          <w:sz w:val="28"/>
          <w:szCs w:val="28"/>
        </w:rPr>
        <w:t xml:space="preserve">й </w:t>
      </w:r>
      <w:r>
        <w:rPr>
          <w:rFonts w:ascii="PT Astra Serif" w:hAnsi="PT Astra Serif"/>
          <w:sz w:val="28"/>
          <w:szCs w:val="28"/>
        </w:rPr>
        <w:t>(</w:t>
      </w:r>
      <w:r w:rsidR="00F9629B">
        <w:rPr>
          <w:rFonts w:ascii="PT Astra Serif" w:hAnsi="PT Astra Serif"/>
          <w:sz w:val="28"/>
          <w:szCs w:val="28"/>
        </w:rPr>
        <w:t>8,9</w:t>
      </w:r>
      <w:r w:rsidR="006E74F8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процента</w:t>
      </w:r>
      <w:r>
        <w:rPr>
          <w:rFonts w:ascii="PT Astra Serif" w:hAnsi="PT Astra Serif"/>
          <w:sz w:val="28"/>
          <w:szCs w:val="28"/>
        </w:rPr>
        <w:t xml:space="preserve">), а по второй – </w:t>
      </w:r>
      <w:r w:rsidR="00F9629B">
        <w:rPr>
          <w:rFonts w:ascii="PT Astra Serif" w:hAnsi="PT Astra Serif"/>
          <w:sz w:val="28"/>
          <w:szCs w:val="28"/>
        </w:rPr>
        <w:t xml:space="preserve">3 </w:t>
      </w:r>
      <w:r>
        <w:rPr>
          <w:rFonts w:ascii="PT Astra Serif" w:hAnsi="PT Astra Serif"/>
          <w:sz w:val="28"/>
          <w:szCs w:val="28"/>
        </w:rPr>
        <w:t>(</w:t>
      </w:r>
      <w:r w:rsidR="00F9629B">
        <w:rPr>
          <w:rFonts w:ascii="PT Astra Serif" w:hAnsi="PT Astra Serif"/>
          <w:sz w:val="28"/>
          <w:szCs w:val="28"/>
        </w:rPr>
        <w:t>3,8</w:t>
      </w:r>
      <w:r>
        <w:rPr>
          <w:rFonts w:ascii="PT Astra Serif" w:hAnsi="PT Astra Serif"/>
          <w:sz w:val="28"/>
          <w:szCs w:val="28"/>
        </w:rPr>
        <w:t xml:space="preserve"> процент</w:t>
      </w:r>
      <w:r w:rsidR="006E74F8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).</w:t>
      </w:r>
    </w:p>
    <w:p w:rsidR="006E74F8" w:rsidRPr="00340494" w:rsidRDefault="00F9629B" w:rsidP="00DB4BC5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Также равное количество обращений поступило по темам</w:t>
      </w:r>
      <w:r w:rsidR="006E74F8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Коммунальное хозяйство</w:t>
      </w:r>
      <w:r w:rsidRPr="00340494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, </w:t>
      </w:r>
      <w:r w:rsidRPr="00F9629B">
        <w:rPr>
          <w:rFonts w:ascii="PT Astra Serif" w:hAnsi="PT Astra Serif"/>
          <w:b/>
          <w:sz w:val="28"/>
          <w:szCs w:val="28"/>
        </w:rPr>
        <w:t>«Культура»</w:t>
      </w:r>
      <w:r>
        <w:rPr>
          <w:rFonts w:ascii="PT Astra Serif" w:hAnsi="PT Astra Serif"/>
          <w:sz w:val="28"/>
          <w:szCs w:val="28"/>
        </w:rPr>
        <w:t xml:space="preserve">, </w:t>
      </w:r>
      <w:r w:rsidRPr="00F9629B">
        <w:rPr>
          <w:rFonts w:ascii="PT Astra Serif" w:hAnsi="PT Astra Serif"/>
          <w:b/>
          <w:sz w:val="28"/>
          <w:szCs w:val="28"/>
        </w:rPr>
        <w:t>«Здравоохранение, экология»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F9629B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 </w:t>
      </w:r>
      <w:r w:rsidRPr="006E74F8">
        <w:rPr>
          <w:rFonts w:ascii="PT Astra Serif" w:hAnsi="PT Astra Serif"/>
          <w:b/>
          <w:sz w:val="28"/>
          <w:szCs w:val="28"/>
        </w:rPr>
        <w:t xml:space="preserve"> </w:t>
      </w:r>
      <w:r w:rsidR="006E74F8" w:rsidRPr="006E74F8">
        <w:rPr>
          <w:rFonts w:ascii="PT Astra Serif" w:hAnsi="PT Astra Serif"/>
          <w:b/>
          <w:sz w:val="28"/>
          <w:szCs w:val="28"/>
        </w:rPr>
        <w:t>«Труд, пенсии, пособия»</w:t>
      </w:r>
      <w:r>
        <w:rPr>
          <w:rFonts w:ascii="PT Astra Serif" w:hAnsi="PT Astra Serif"/>
          <w:sz w:val="28"/>
          <w:szCs w:val="28"/>
        </w:rPr>
        <w:t xml:space="preserve">, </w:t>
      </w:r>
      <w:r w:rsidR="00856924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 xml:space="preserve"> каждой из которых их число составило 5</w:t>
      </w:r>
      <w:r w:rsidR="006E74F8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6,8</w:t>
      </w:r>
      <w:r w:rsidR="006E74F8">
        <w:rPr>
          <w:rFonts w:ascii="PT Astra Serif" w:hAnsi="PT Astra Serif"/>
          <w:sz w:val="28"/>
          <w:szCs w:val="28"/>
        </w:rPr>
        <w:t xml:space="preserve"> процента) обращений. В аналогичном периоде прошлого года</w:t>
      </w:r>
      <w:r w:rsidR="000B7ED1">
        <w:rPr>
          <w:rFonts w:ascii="PT Astra Serif" w:hAnsi="PT Astra Serif"/>
          <w:sz w:val="28"/>
          <w:szCs w:val="28"/>
        </w:rPr>
        <w:t xml:space="preserve"> по данным темам поступило  9 </w:t>
      </w:r>
      <w:r w:rsidR="006E74F8">
        <w:rPr>
          <w:rFonts w:ascii="PT Astra Serif" w:hAnsi="PT Astra Serif"/>
          <w:sz w:val="28"/>
          <w:szCs w:val="28"/>
        </w:rPr>
        <w:t>(</w:t>
      </w:r>
      <w:r w:rsidR="000B7ED1">
        <w:rPr>
          <w:rFonts w:ascii="PT Astra Serif" w:hAnsi="PT Astra Serif"/>
          <w:sz w:val="28"/>
          <w:szCs w:val="28"/>
        </w:rPr>
        <w:t>11,4</w:t>
      </w:r>
      <w:r w:rsidR="006E74F8">
        <w:rPr>
          <w:rFonts w:ascii="PT Astra Serif" w:hAnsi="PT Astra Serif"/>
          <w:sz w:val="28"/>
          <w:szCs w:val="28"/>
        </w:rPr>
        <w:t xml:space="preserve"> процента)</w:t>
      </w:r>
      <w:r w:rsidR="000B7ED1">
        <w:rPr>
          <w:rFonts w:ascii="PT Astra Serif" w:hAnsi="PT Astra Serif"/>
          <w:sz w:val="28"/>
          <w:szCs w:val="28"/>
        </w:rPr>
        <w:t xml:space="preserve">, 7 (8,9 процента), 7 (8,9 процента) и 6 (7,6 процента) </w:t>
      </w:r>
      <w:r w:rsidR="006E74F8">
        <w:rPr>
          <w:rFonts w:ascii="PT Astra Serif" w:hAnsi="PT Astra Serif"/>
          <w:sz w:val="28"/>
          <w:szCs w:val="28"/>
        </w:rPr>
        <w:t>обращений</w:t>
      </w:r>
      <w:r w:rsidR="000B7ED1">
        <w:rPr>
          <w:rFonts w:ascii="PT Astra Serif" w:hAnsi="PT Astra Serif"/>
          <w:sz w:val="28"/>
          <w:szCs w:val="28"/>
        </w:rPr>
        <w:t xml:space="preserve"> соответственно</w:t>
      </w:r>
      <w:r w:rsidR="006E74F8">
        <w:rPr>
          <w:rFonts w:ascii="PT Astra Serif" w:hAnsi="PT Astra Serif"/>
          <w:sz w:val="28"/>
          <w:szCs w:val="28"/>
        </w:rPr>
        <w:t>.</w:t>
      </w:r>
    </w:p>
    <w:p w:rsidR="00987095" w:rsidRDefault="007E3317" w:rsidP="00343C7B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По другим тематикам количество поступивших обращений приведено </w:t>
      </w:r>
      <w:r w:rsidR="003F5F24">
        <w:rPr>
          <w:rFonts w:ascii="PT Astra Serif" w:hAnsi="PT Astra Serif"/>
          <w:sz w:val="28"/>
          <w:szCs w:val="28"/>
        </w:rPr>
        <w:t xml:space="preserve">               </w:t>
      </w:r>
      <w:r w:rsidRPr="00340494">
        <w:rPr>
          <w:rFonts w:ascii="PT Astra Serif" w:hAnsi="PT Astra Serif"/>
          <w:sz w:val="28"/>
          <w:szCs w:val="28"/>
        </w:rPr>
        <w:t>в Приложении № 1 и № 2.</w:t>
      </w:r>
    </w:p>
    <w:p w:rsidR="006E74F8" w:rsidRDefault="006E74F8" w:rsidP="00F83E7D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83E7D" w:rsidRDefault="00F83E7D" w:rsidP="00F83E7D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Процентное соотношение устных обращений граждан, поступивших в </w:t>
      </w:r>
      <w:r w:rsidRPr="00340494">
        <w:rPr>
          <w:rFonts w:ascii="PT Astra Serif" w:hAnsi="PT Astra Serif"/>
          <w:b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0A526D">
        <w:rPr>
          <w:rFonts w:ascii="PT Astra Serif" w:hAnsi="PT Astra Serif"/>
          <w:b/>
          <w:sz w:val="28"/>
          <w:szCs w:val="28"/>
        </w:rPr>
        <w:t>полугодии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802437">
        <w:rPr>
          <w:rFonts w:ascii="PT Astra Serif" w:hAnsi="PT Astra Serif"/>
          <w:b/>
          <w:sz w:val="28"/>
          <w:szCs w:val="28"/>
        </w:rPr>
        <w:t>2026</w:t>
      </w:r>
      <w:r w:rsidRPr="00340494">
        <w:rPr>
          <w:rFonts w:ascii="PT Astra Serif" w:hAnsi="PT Astra Serif"/>
          <w:b/>
          <w:sz w:val="28"/>
          <w:szCs w:val="28"/>
        </w:rPr>
        <w:t xml:space="preserve"> года, по характеру их вопросов</w:t>
      </w:r>
    </w:p>
    <w:p w:rsidR="006E74F8" w:rsidRPr="00340494" w:rsidRDefault="006E74F8" w:rsidP="00F83E7D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83E7D" w:rsidRPr="00F100B0" w:rsidRDefault="00053577" w:rsidP="003447FD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053577">
        <w:rPr>
          <w:rFonts w:ascii="PT Astra Serif" w:hAnsi="PT Astra Serif"/>
          <w:noProof/>
          <w:sz w:val="28"/>
          <w:szCs w:val="28"/>
        </w:rPr>
        <w:lastRenderedPageBreak/>
        <w:drawing>
          <wp:inline distT="0" distB="0" distL="0" distR="0">
            <wp:extent cx="6120130" cy="4019237"/>
            <wp:effectExtent l="19050" t="0" r="13970" b="31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3E7D" w:rsidRPr="00340494" w:rsidRDefault="00F83E7D" w:rsidP="00F83E7D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Рис. 5</w:t>
      </w:r>
    </w:p>
    <w:p w:rsidR="00A94ED0" w:rsidRPr="00340494" w:rsidRDefault="00A94ED0" w:rsidP="00A94ED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="0051264E">
        <w:rPr>
          <w:rFonts w:ascii="PT Astra Serif" w:hAnsi="PT Astra Serif"/>
          <w:sz w:val="28"/>
          <w:szCs w:val="28"/>
        </w:rPr>
        <w:t xml:space="preserve">всем </w:t>
      </w:r>
      <w:r w:rsidR="00CF5976">
        <w:rPr>
          <w:rFonts w:ascii="PT Astra Serif" w:hAnsi="PT Astra Serif"/>
          <w:sz w:val="28"/>
          <w:szCs w:val="28"/>
        </w:rPr>
        <w:t>поступившим</w:t>
      </w:r>
      <w:r>
        <w:rPr>
          <w:rFonts w:ascii="PT Astra Serif" w:hAnsi="PT Astra Serif"/>
          <w:sz w:val="28"/>
          <w:szCs w:val="28"/>
        </w:rPr>
        <w:t xml:space="preserve"> обращениям давались мотивированные ответы в рамках компетенции Законодательного Собрания Ульяновской области, </w:t>
      </w:r>
      <w:r w:rsidR="00CF5976">
        <w:rPr>
          <w:rFonts w:ascii="PT Astra Serif" w:hAnsi="PT Astra Serif"/>
          <w:sz w:val="28"/>
          <w:szCs w:val="28"/>
        </w:rPr>
        <w:t>либо</w:t>
      </w:r>
      <w:r>
        <w:rPr>
          <w:rFonts w:ascii="PT Astra Serif" w:hAnsi="PT Astra Serif"/>
          <w:sz w:val="28"/>
          <w:szCs w:val="28"/>
        </w:rPr>
        <w:t xml:space="preserve"> </w:t>
      </w:r>
      <w:r w:rsidR="00CF5976">
        <w:rPr>
          <w:rFonts w:ascii="PT Astra Serif" w:hAnsi="PT Astra Serif"/>
          <w:sz w:val="28"/>
          <w:szCs w:val="28"/>
        </w:rPr>
        <w:t xml:space="preserve">заявителям </w:t>
      </w:r>
      <w:r>
        <w:rPr>
          <w:rFonts w:ascii="PT Astra Serif" w:hAnsi="PT Astra Serif"/>
          <w:sz w:val="28"/>
          <w:szCs w:val="28"/>
        </w:rPr>
        <w:t>сообщалось о переадресации обращений в органы, уполномоченные на их рассмотрение по существу.</w:t>
      </w:r>
    </w:p>
    <w:p w:rsidR="004F296B" w:rsidRPr="00340494" w:rsidRDefault="004F296B" w:rsidP="004F296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>Во исполнение Указа Президента Российской Федерации от 17 апреля 2017 года №</w:t>
      </w:r>
      <w:r w:rsidR="00744ED5">
        <w:rPr>
          <w:rFonts w:ascii="PT Astra Serif" w:hAnsi="PT Astra Serif"/>
          <w:sz w:val="28"/>
          <w:szCs w:val="28"/>
        </w:rPr>
        <w:t xml:space="preserve"> </w:t>
      </w:r>
      <w:r w:rsidRPr="00340494">
        <w:rPr>
          <w:rFonts w:ascii="PT Astra Serif" w:hAnsi="PT Astra Serif"/>
          <w:sz w:val="28"/>
          <w:szCs w:val="28"/>
        </w:rPr>
        <w:t>171 «О мониторинге и анализе результатов рассмотрения обращений граждан и организаций» ежемесячно предоставлялась информация в Управление Президента Российской Федерации по работе с обращениями граждан и организаций на Интернет-портале ССТУ.РФ о поступивших обращениях и результатах их рассмотрения.</w:t>
      </w:r>
    </w:p>
    <w:p w:rsidR="00DB11B6" w:rsidRPr="00340494" w:rsidRDefault="00DB11B6" w:rsidP="009742AC">
      <w:pPr>
        <w:jc w:val="both"/>
        <w:rPr>
          <w:rFonts w:ascii="PT Astra Serif" w:hAnsi="PT Astra Serif"/>
          <w:b/>
          <w:sz w:val="28"/>
          <w:szCs w:val="28"/>
        </w:rPr>
      </w:pPr>
    </w:p>
    <w:p w:rsidR="003C0BAC" w:rsidRPr="00340494" w:rsidRDefault="003C0BAC" w:rsidP="009742AC">
      <w:pPr>
        <w:jc w:val="both"/>
        <w:rPr>
          <w:rFonts w:ascii="PT Astra Serif" w:hAnsi="PT Astra Serif"/>
          <w:b/>
          <w:sz w:val="28"/>
          <w:szCs w:val="28"/>
        </w:rPr>
      </w:pPr>
    </w:p>
    <w:p w:rsidR="002D60F7" w:rsidRDefault="0076743B" w:rsidP="0076743B">
      <w:pPr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   </w:t>
      </w:r>
      <w:r w:rsidR="00874E86">
        <w:rPr>
          <w:rFonts w:ascii="PT Astra Serif" w:hAnsi="PT Astra Serif"/>
          <w:b/>
          <w:sz w:val="28"/>
          <w:szCs w:val="28"/>
        </w:rPr>
        <w:t xml:space="preserve">           </w:t>
      </w:r>
      <w:r w:rsidR="002D60F7">
        <w:rPr>
          <w:rFonts w:ascii="PT Astra Serif" w:hAnsi="PT Astra Serif"/>
          <w:b/>
          <w:sz w:val="28"/>
          <w:szCs w:val="28"/>
        </w:rPr>
        <w:t xml:space="preserve">  </w:t>
      </w:r>
      <w:r w:rsidR="00874E86">
        <w:rPr>
          <w:rFonts w:ascii="PT Astra Serif" w:hAnsi="PT Astra Serif"/>
          <w:b/>
          <w:sz w:val="28"/>
          <w:szCs w:val="28"/>
        </w:rPr>
        <w:t>Н</w:t>
      </w:r>
      <w:r w:rsidRPr="00340494">
        <w:rPr>
          <w:rFonts w:ascii="PT Astra Serif" w:hAnsi="PT Astra Serif"/>
          <w:b/>
          <w:sz w:val="28"/>
          <w:szCs w:val="28"/>
        </w:rPr>
        <w:t xml:space="preserve">ачальник отдела </w:t>
      </w:r>
    </w:p>
    <w:p w:rsidR="0076743B" w:rsidRPr="00340494" w:rsidRDefault="0076743B" w:rsidP="0076743B">
      <w:pPr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аппарата Законодательного Собрания </w:t>
      </w:r>
    </w:p>
    <w:p w:rsidR="0076743B" w:rsidRPr="00340494" w:rsidRDefault="004E4944" w:rsidP="0076743B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</w:t>
      </w:r>
      <w:r w:rsidR="002D60F7">
        <w:rPr>
          <w:rFonts w:ascii="PT Astra Serif" w:hAnsi="PT Astra Serif"/>
          <w:b/>
          <w:sz w:val="28"/>
          <w:szCs w:val="28"/>
        </w:rPr>
        <w:t xml:space="preserve"> </w:t>
      </w:r>
      <w:r w:rsidR="0076743B" w:rsidRPr="00340494">
        <w:rPr>
          <w:rFonts w:ascii="PT Astra Serif" w:hAnsi="PT Astra Serif"/>
          <w:b/>
          <w:sz w:val="28"/>
          <w:szCs w:val="28"/>
        </w:rPr>
        <w:t xml:space="preserve">Ульяновской области по работе </w:t>
      </w:r>
    </w:p>
    <w:p w:rsidR="00DC3443" w:rsidRPr="00340494" w:rsidRDefault="0076743B" w:rsidP="0076743B">
      <w:pPr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   </w:t>
      </w:r>
      <w:r w:rsidR="004E4944">
        <w:rPr>
          <w:rFonts w:ascii="PT Astra Serif" w:hAnsi="PT Astra Serif"/>
          <w:b/>
          <w:sz w:val="28"/>
          <w:szCs w:val="28"/>
        </w:rPr>
        <w:t xml:space="preserve">      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2D60F7">
        <w:rPr>
          <w:rFonts w:ascii="PT Astra Serif" w:hAnsi="PT Astra Serif"/>
          <w:b/>
          <w:sz w:val="28"/>
          <w:szCs w:val="28"/>
        </w:rPr>
        <w:t xml:space="preserve"> </w:t>
      </w:r>
      <w:r w:rsidRPr="00340494">
        <w:rPr>
          <w:rFonts w:ascii="PT Astra Serif" w:hAnsi="PT Astra Serif"/>
          <w:b/>
          <w:sz w:val="28"/>
          <w:szCs w:val="28"/>
        </w:rPr>
        <w:t>с обращениями граждан</w:t>
      </w:r>
    </w:p>
    <w:p w:rsidR="00693F16" w:rsidRPr="00340494" w:rsidRDefault="00DC3443" w:rsidP="00FA6E95">
      <w:pPr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             </w:t>
      </w:r>
      <w:r w:rsidR="004E4944">
        <w:rPr>
          <w:rFonts w:ascii="PT Astra Serif" w:hAnsi="PT Astra Serif"/>
          <w:b/>
          <w:sz w:val="28"/>
          <w:szCs w:val="28"/>
        </w:rPr>
        <w:t xml:space="preserve"> </w:t>
      </w:r>
      <w:r w:rsidR="002D60F7">
        <w:rPr>
          <w:rFonts w:ascii="PT Astra Serif" w:hAnsi="PT Astra Serif"/>
          <w:b/>
          <w:sz w:val="28"/>
          <w:szCs w:val="28"/>
        </w:rPr>
        <w:t xml:space="preserve">  </w:t>
      </w:r>
      <w:r w:rsidR="004E4944">
        <w:rPr>
          <w:rFonts w:ascii="PT Astra Serif" w:hAnsi="PT Astra Serif"/>
          <w:b/>
          <w:sz w:val="28"/>
          <w:szCs w:val="28"/>
        </w:rPr>
        <w:t xml:space="preserve"> </w:t>
      </w:r>
      <w:r w:rsidR="002D60F7">
        <w:rPr>
          <w:rFonts w:ascii="PT Astra Serif" w:hAnsi="PT Astra Serif"/>
          <w:b/>
          <w:sz w:val="28"/>
          <w:szCs w:val="28"/>
        </w:rPr>
        <w:t xml:space="preserve">  </w:t>
      </w:r>
      <w:r w:rsidR="0076743B" w:rsidRPr="00340494">
        <w:rPr>
          <w:rFonts w:ascii="PT Astra Serif" w:hAnsi="PT Astra Serif"/>
          <w:b/>
          <w:sz w:val="28"/>
          <w:szCs w:val="28"/>
        </w:rPr>
        <w:t xml:space="preserve"> </w:t>
      </w:r>
      <w:r w:rsidRPr="00340494">
        <w:rPr>
          <w:rFonts w:ascii="PT Astra Serif" w:hAnsi="PT Astra Serif"/>
          <w:b/>
          <w:sz w:val="28"/>
          <w:szCs w:val="28"/>
        </w:rPr>
        <w:t>и организаций</w:t>
      </w:r>
      <w:r w:rsidR="0076743B" w:rsidRPr="00340494">
        <w:rPr>
          <w:rFonts w:ascii="PT Astra Serif" w:hAnsi="PT Astra Serif"/>
          <w:b/>
          <w:sz w:val="28"/>
          <w:szCs w:val="28"/>
        </w:rPr>
        <w:t xml:space="preserve">                                                          </w:t>
      </w:r>
      <w:r w:rsidRPr="00340494">
        <w:rPr>
          <w:rFonts w:ascii="PT Astra Serif" w:hAnsi="PT Astra Serif"/>
          <w:b/>
          <w:sz w:val="28"/>
          <w:szCs w:val="28"/>
        </w:rPr>
        <w:t xml:space="preserve">      </w:t>
      </w:r>
      <w:r w:rsidR="00BC599E">
        <w:rPr>
          <w:rFonts w:ascii="PT Astra Serif" w:hAnsi="PT Astra Serif"/>
          <w:b/>
          <w:sz w:val="28"/>
          <w:szCs w:val="28"/>
        </w:rPr>
        <w:t xml:space="preserve">  </w:t>
      </w:r>
      <w:r w:rsidR="002D60F7">
        <w:rPr>
          <w:rFonts w:ascii="PT Astra Serif" w:hAnsi="PT Astra Serif"/>
          <w:b/>
          <w:sz w:val="28"/>
          <w:szCs w:val="28"/>
        </w:rPr>
        <w:t xml:space="preserve"> </w:t>
      </w:r>
      <w:r w:rsidR="00BC599E">
        <w:rPr>
          <w:rFonts w:ascii="PT Astra Serif" w:hAnsi="PT Astra Serif"/>
          <w:b/>
          <w:sz w:val="28"/>
          <w:szCs w:val="28"/>
        </w:rPr>
        <w:t>А.И.Суворов</w:t>
      </w:r>
    </w:p>
    <w:p w:rsidR="00CC692E" w:rsidRDefault="00CC692E" w:rsidP="00396B62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B7587A" w:rsidRDefault="00B7587A" w:rsidP="00325486">
      <w:pPr>
        <w:jc w:val="right"/>
        <w:rPr>
          <w:rFonts w:ascii="PT Astra Serif" w:hAnsi="PT Astra Serif"/>
          <w:sz w:val="28"/>
          <w:szCs w:val="28"/>
        </w:rPr>
      </w:pPr>
    </w:p>
    <w:p w:rsidR="00325486" w:rsidRDefault="00325486" w:rsidP="00325486">
      <w:pPr>
        <w:jc w:val="right"/>
        <w:rPr>
          <w:rFonts w:ascii="PT Astra Serif" w:hAnsi="PT Astra Serif"/>
          <w:sz w:val="28"/>
          <w:szCs w:val="28"/>
        </w:rPr>
      </w:pPr>
      <w:r w:rsidRPr="00340494">
        <w:rPr>
          <w:rFonts w:ascii="PT Astra Serif" w:hAnsi="PT Astra Serif"/>
          <w:sz w:val="28"/>
          <w:szCs w:val="28"/>
        </w:rPr>
        <w:t xml:space="preserve">Приложение 1 </w:t>
      </w:r>
    </w:p>
    <w:p w:rsidR="00325486" w:rsidRPr="00340494" w:rsidRDefault="00325486" w:rsidP="00325486">
      <w:pPr>
        <w:jc w:val="right"/>
        <w:rPr>
          <w:rFonts w:ascii="PT Astra Serif" w:hAnsi="PT Astra Serif"/>
          <w:sz w:val="28"/>
          <w:szCs w:val="28"/>
        </w:rPr>
      </w:pPr>
    </w:p>
    <w:p w:rsidR="00221FA3" w:rsidRPr="00340494" w:rsidRDefault="00221FA3" w:rsidP="00221FA3">
      <w:pPr>
        <w:pStyle w:val="4"/>
        <w:jc w:val="center"/>
        <w:rPr>
          <w:rFonts w:ascii="PT Astra Serif" w:hAnsi="PT Astra Serif"/>
          <w:i w:val="0"/>
          <w:szCs w:val="28"/>
        </w:rPr>
      </w:pPr>
      <w:r w:rsidRPr="00340494">
        <w:rPr>
          <w:rFonts w:ascii="PT Astra Serif" w:hAnsi="PT Astra Serif"/>
          <w:i w:val="0"/>
          <w:szCs w:val="28"/>
        </w:rPr>
        <w:t>Сведения</w:t>
      </w:r>
    </w:p>
    <w:p w:rsidR="00221FA3" w:rsidRPr="00340494" w:rsidRDefault="00221FA3" w:rsidP="00221FA3">
      <w:pPr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>об обращениях граждан, поступивших в отдел аппарата</w:t>
      </w:r>
    </w:p>
    <w:p w:rsidR="00221FA3" w:rsidRPr="00340494" w:rsidRDefault="00221FA3" w:rsidP="00221FA3">
      <w:pPr>
        <w:jc w:val="center"/>
        <w:rPr>
          <w:rFonts w:ascii="PT Astra Serif" w:hAnsi="PT Astra Serif"/>
          <w:b/>
          <w:sz w:val="28"/>
          <w:szCs w:val="28"/>
        </w:rPr>
      </w:pPr>
      <w:r w:rsidRPr="00340494">
        <w:rPr>
          <w:rFonts w:ascii="PT Astra Serif" w:hAnsi="PT Astra Serif"/>
          <w:b/>
          <w:sz w:val="28"/>
          <w:szCs w:val="28"/>
        </w:rPr>
        <w:t xml:space="preserve">Законодательного Собрания Ульяновской области по работе с обращениями граждан за </w:t>
      </w:r>
      <w:r w:rsidRPr="00340494">
        <w:rPr>
          <w:rFonts w:ascii="PT Astra Serif" w:hAnsi="PT Astra Serif"/>
          <w:b/>
          <w:sz w:val="28"/>
          <w:szCs w:val="28"/>
          <w:lang w:val="en-US"/>
        </w:rPr>
        <w:t>I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полугодие</w:t>
      </w:r>
      <w:r w:rsidRPr="00340494">
        <w:rPr>
          <w:rFonts w:ascii="PT Astra Serif" w:hAnsi="PT Astra Serif"/>
          <w:b/>
          <w:sz w:val="28"/>
          <w:szCs w:val="28"/>
        </w:rPr>
        <w:t xml:space="preserve"> </w:t>
      </w:r>
      <w:r w:rsidR="00802437">
        <w:rPr>
          <w:rFonts w:ascii="PT Astra Serif" w:hAnsi="PT Astra Serif"/>
          <w:b/>
          <w:sz w:val="28"/>
          <w:szCs w:val="28"/>
        </w:rPr>
        <w:t>2026</w:t>
      </w:r>
    </w:p>
    <w:p w:rsidR="00221FA3" w:rsidRPr="00B57BF4" w:rsidRDefault="00221FA3" w:rsidP="00221FA3">
      <w:pPr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21FA3" w:rsidRPr="0044235D" w:rsidRDefault="00221FA3" w:rsidP="00221FA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4235D">
        <w:rPr>
          <w:rFonts w:ascii="PT Astra Serif" w:hAnsi="PT Astra Serif"/>
          <w:sz w:val="28"/>
          <w:szCs w:val="28"/>
        </w:rPr>
        <w:t xml:space="preserve">В </w:t>
      </w:r>
      <w:r w:rsidRPr="0044235D">
        <w:rPr>
          <w:rFonts w:ascii="PT Astra Serif" w:hAnsi="PT Astra Serif"/>
          <w:sz w:val="28"/>
          <w:szCs w:val="28"/>
          <w:lang w:val="en-US"/>
        </w:rPr>
        <w:t>I</w:t>
      </w:r>
      <w:r w:rsidRPr="0044235D">
        <w:rPr>
          <w:rFonts w:ascii="PT Astra Serif" w:hAnsi="PT Astra Serif"/>
          <w:sz w:val="28"/>
          <w:szCs w:val="28"/>
        </w:rPr>
        <w:t xml:space="preserve"> полугодии </w:t>
      </w:r>
      <w:r w:rsidR="00802437" w:rsidRPr="0044235D">
        <w:rPr>
          <w:rFonts w:ascii="PT Astra Serif" w:hAnsi="PT Astra Serif"/>
          <w:sz w:val="28"/>
          <w:szCs w:val="28"/>
        </w:rPr>
        <w:t>2026</w:t>
      </w:r>
      <w:r w:rsidRPr="0044235D">
        <w:rPr>
          <w:rFonts w:ascii="PT Astra Serif" w:hAnsi="PT Astra Serif"/>
          <w:sz w:val="28"/>
          <w:szCs w:val="28"/>
        </w:rPr>
        <w:t xml:space="preserve"> года в Законодательное Собрание Ульяновской области поступило </w:t>
      </w:r>
      <w:r w:rsidR="00123A5D" w:rsidRPr="0044235D">
        <w:rPr>
          <w:rFonts w:ascii="PT Astra Serif" w:hAnsi="PT Astra Serif"/>
          <w:sz w:val="28"/>
          <w:szCs w:val="28"/>
        </w:rPr>
        <w:t>296</w:t>
      </w:r>
      <w:r w:rsidRPr="0044235D">
        <w:rPr>
          <w:rFonts w:ascii="PT Astra Serif" w:hAnsi="PT Astra Serif"/>
          <w:sz w:val="28"/>
          <w:szCs w:val="28"/>
        </w:rPr>
        <w:t xml:space="preserve"> обращений, из них: </w:t>
      </w:r>
      <w:r w:rsidR="00123A5D" w:rsidRPr="0044235D">
        <w:rPr>
          <w:rFonts w:ascii="PT Astra Serif" w:hAnsi="PT Astra Serif"/>
          <w:sz w:val="28"/>
          <w:szCs w:val="28"/>
        </w:rPr>
        <w:t>218</w:t>
      </w:r>
      <w:r w:rsidRPr="0044235D">
        <w:rPr>
          <w:rFonts w:ascii="PT Astra Serif" w:hAnsi="PT Astra Serif"/>
          <w:sz w:val="28"/>
          <w:szCs w:val="28"/>
        </w:rPr>
        <w:t xml:space="preserve"> письменн</w:t>
      </w:r>
      <w:r w:rsidR="002640BC" w:rsidRPr="0044235D">
        <w:rPr>
          <w:rFonts w:ascii="PT Astra Serif" w:hAnsi="PT Astra Serif"/>
          <w:sz w:val="28"/>
          <w:szCs w:val="28"/>
        </w:rPr>
        <w:t>ое</w:t>
      </w:r>
      <w:r w:rsidRPr="0044235D">
        <w:rPr>
          <w:rFonts w:ascii="PT Astra Serif" w:hAnsi="PT Astra Serif"/>
          <w:sz w:val="28"/>
          <w:szCs w:val="28"/>
        </w:rPr>
        <w:t xml:space="preserve"> обращени</w:t>
      </w:r>
      <w:r w:rsidR="002640BC" w:rsidRPr="0044235D">
        <w:rPr>
          <w:rFonts w:ascii="PT Astra Serif" w:hAnsi="PT Astra Serif"/>
          <w:sz w:val="28"/>
          <w:szCs w:val="28"/>
        </w:rPr>
        <w:t>е</w:t>
      </w:r>
      <w:r w:rsidRPr="0044235D">
        <w:rPr>
          <w:rFonts w:ascii="PT Astra Serif" w:hAnsi="PT Astra Serif"/>
          <w:sz w:val="28"/>
          <w:szCs w:val="28"/>
        </w:rPr>
        <w:t xml:space="preserve">, в том числе </w:t>
      </w:r>
      <w:r w:rsidR="00123A5D" w:rsidRPr="0044235D">
        <w:rPr>
          <w:rFonts w:ascii="PT Astra Serif" w:hAnsi="PT Astra Serif"/>
          <w:sz w:val="28"/>
          <w:szCs w:val="28"/>
        </w:rPr>
        <w:t>74</w:t>
      </w:r>
      <w:r w:rsidRPr="0044235D">
        <w:rPr>
          <w:rFonts w:ascii="PT Astra Serif" w:hAnsi="PT Astra Serif"/>
          <w:sz w:val="28"/>
          <w:szCs w:val="28"/>
        </w:rPr>
        <w:t xml:space="preserve"> обращений в адрес депутатов и устных обращений – </w:t>
      </w:r>
      <w:r w:rsidR="002640BC" w:rsidRPr="0044235D">
        <w:rPr>
          <w:rFonts w:ascii="PT Astra Serif" w:hAnsi="PT Astra Serif"/>
          <w:sz w:val="28"/>
          <w:szCs w:val="28"/>
        </w:rPr>
        <w:t>7</w:t>
      </w:r>
      <w:r w:rsidR="00123A5D" w:rsidRPr="0044235D">
        <w:rPr>
          <w:rFonts w:ascii="PT Astra Serif" w:hAnsi="PT Astra Serif"/>
          <w:sz w:val="28"/>
          <w:szCs w:val="28"/>
        </w:rPr>
        <w:t>8</w:t>
      </w:r>
      <w:r w:rsidRPr="0044235D">
        <w:rPr>
          <w:rFonts w:ascii="PT Astra Serif" w:hAnsi="PT Astra Serif"/>
          <w:sz w:val="28"/>
          <w:szCs w:val="28"/>
        </w:rPr>
        <w:t>.</w:t>
      </w:r>
    </w:p>
    <w:p w:rsidR="00221FA3" w:rsidRDefault="00221FA3" w:rsidP="00221FA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395"/>
        <w:gridCol w:w="1559"/>
        <w:gridCol w:w="1701"/>
        <w:gridCol w:w="2126"/>
      </w:tblGrid>
      <w:tr w:rsidR="00221FA3" w:rsidRPr="009B2E11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3" w:rsidRPr="009B2E11" w:rsidRDefault="00221FA3" w:rsidP="004A0661">
            <w:pPr>
              <w:ind w:firstLine="885"/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sz w:val="28"/>
                <w:szCs w:val="28"/>
              </w:rPr>
              <w:t>По форме: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3" w:rsidRPr="009B2E11" w:rsidRDefault="00221FA3" w:rsidP="00221FA3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</w:pPr>
            <w:r w:rsidRPr="009B2E11"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  <w:t>I</w:t>
            </w:r>
            <w:r w:rsidRPr="009B2E11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кв. </w:t>
            </w:r>
            <w:r w:rsidR="00802437">
              <w:rPr>
                <w:rFonts w:ascii="PT Astra Serif" w:hAnsi="PT Astra Serif"/>
                <w:b/>
                <w:i/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3" w:rsidRPr="009B2E11" w:rsidRDefault="00221FA3" w:rsidP="00221FA3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sz w:val="28"/>
                <w:szCs w:val="28"/>
                <w:lang w:val="en-US"/>
              </w:rPr>
              <w:t>II</w:t>
            </w:r>
            <w:r w:rsidRPr="009B2E11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кв. </w:t>
            </w:r>
            <w:r w:rsidR="00802437">
              <w:rPr>
                <w:rFonts w:ascii="PT Astra Serif" w:hAnsi="PT Astra Serif"/>
                <w:b/>
                <w:i/>
                <w:sz w:val="28"/>
                <w:szCs w:val="28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3" w:rsidRPr="009B2E11" w:rsidRDefault="00221FA3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val="en-US" w:eastAsia="en-US"/>
              </w:rPr>
              <w:t>I</w:t>
            </w: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B2E11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полугодие </w:t>
            </w:r>
            <w:r w:rsidR="00802437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2026</w:t>
            </w:r>
          </w:p>
        </w:tc>
      </w:tr>
      <w:tr w:rsidR="00B57BF4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340494" w:rsidRDefault="00B57BF4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Письменные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8128A2" w:rsidRDefault="00B57BF4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5F7AA6" w:rsidRDefault="00D11599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Default="00CD23A5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218</w:t>
            </w:r>
          </w:p>
        </w:tc>
      </w:tr>
      <w:tr w:rsidR="00B57BF4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340494" w:rsidRDefault="00B57BF4" w:rsidP="004A0661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340494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          По типу: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657CA6" w:rsidRDefault="00B57BF4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5F7AA6" w:rsidRDefault="00B57BF4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5F7AA6" w:rsidRDefault="00B57BF4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7BF4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340494" w:rsidRDefault="00B57BF4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8128A2" w:rsidRDefault="00B57BF4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5F7AA6" w:rsidRDefault="00D11599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Default="00B86995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178</w:t>
            </w:r>
          </w:p>
        </w:tc>
      </w:tr>
      <w:tr w:rsidR="00B57BF4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340494" w:rsidRDefault="00B57BF4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Заявления</w:t>
            </w:r>
            <w:r w:rsidRPr="0034049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2430D4" w:rsidRDefault="00B57BF4" w:rsidP="00962302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5F7AA6" w:rsidRDefault="00D11599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Default="00B86995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</w:tr>
      <w:tr w:rsidR="00B57BF4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340494" w:rsidRDefault="00B57BF4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Предложения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2430D4" w:rsidRDefault="00B57BF4" w:rsidP="00962302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5F7AA6" w:rsidRDefault="00D11599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Default="00B86995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B57BF4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340494" w:rsidRDefault="00B57BF4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Жалобы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2430D4" w:rsidRDefault="00B57BF4" w:rsidP="00962302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5F7AA6" w:rsidRDefault="00D11599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Default="00B86995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</w:tr>
      <w:tr w:rsidR="00B57BF4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340494" w:rsidRDefault="00B57BF4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Отклики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2430D4" w:rsidRDefault="00B57BF4" w:rsidP="00962302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5F7AA6" w:rsidRDefault="00B57BF4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Default="00B86995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B57BF4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340494" w:rsidRDefault="00B57BF4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Ходатайство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2430D4" w:rsidRDefault="00B57BF4" w:rsidP="00962302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5F7AA6" w:rsidRDefault="00B57BF4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Default="00B86995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FA2223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340494" w:rsidRDefault="00FA2223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Default="00FA2223" w:rsidP="004A0661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Default="00FA222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Default="00FA2223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A2223" w:rsidRPr="00340494" w:rsidTr="004A0661">
        <w:trPr>
          <w:trHeight w:val="3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340494" w:rsidRDefault="00FA2223" w:rsidP="004A0661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340494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       По виду: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5F7AA6" w:rsidRDefault="00FA2223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5F7AA6" w:rsidRDefault="00FA2223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5F7AA6" w:rsidRDefault="00FA2223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B57BF4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340494" w:rsidRDefault="00B57BF4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lastRenderedPageBreak/>
              <w:t>Индивидуальные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8128A2" w:rsidRDefault="00B57BF4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5F7AA6" w:rsidRDefault="0044235D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Default="00B86995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192</w:t>
            </w:r>
          </w:p>
        </w:tc>
      </w:tr>
      <w:tr w:rsidR="00B57BF4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340494" w:rsidRDefault="00B57BF4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Коллективные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2430D4" w:rsidRDefault="00B57BF4" w:rsidP="00962302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5F7AA6" w:rsidRDefault="0044235D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Default="00B86995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</w:tr>
      <w:tr w:rsidR="00B57BF4" w:rsidRPr="00340494" w:rsidTr="004A0661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340494" w:rsidRDefault="00B57BF4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Анонимные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2430D4" w:rsidRDefault="00B57BF4" w:rsidP="00962302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F10A05" w:rsidRDefault="00856924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F4" w:rsidRPr="00F73DD4" w:rsidRDefault="00B86995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FA2223" w:rsidRPr="00340494" w:rsidTr="004A066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340494" w:rsidRDefault="00FA2223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5F7AA6" w:rsidRDefault="00FA2223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5F7AA6" w:rsidRDefault="00FA2223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5F7AA6" w:rsidRDefault="00FA2223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A2223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340494" w:rsidRDefault="00FA2223" w:rsidP="004A0661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340494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  По характеру: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5F7AA6" w:rsidRDefault="00FA2223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5F7AA6" w:rsidRDefault="00FA2223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23" w:rsidRPr="005F7AA6" w:rsidRDefault="00FA2223" w:rsidP="004A0661">
            <w:pPr>
              <w:ind w:left="709"/>
              <w:jc w:val="right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1A2839" w:rsidRPr="00340494" w:rsidTr="004A0661">
        <w:trPr>
          <w:trHeight w:val="28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Государство и политика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B5625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CD23A5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D87F2F" w:rsidRDefault="00CD23A5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Права граждан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2430D4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D87F2F" w:rsidRDefault="002A405D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Экономика и финансы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2430D4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D87F2F" w:rsidRDefault="002A405D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Промышленность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2430D4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D87F2F" w:rsidRDefault="002A405D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pStyle w:val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Транспорт, связь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2430D4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D87F2F" w:rsidRDefault="002A405D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Строительство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2430D4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D87F2F" w:rsidRDefault="002A405D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Коммунальное хозяйство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657CA6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D87F2F" w:rsidRDefault="002A405D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Землепользование, с/хозяйство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657CA6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D87F2F" w:rsidRDefault="002A405D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1A2839" w:rsidRPr="00340494" w:rsidTr="004A0661">
        <w:trPr>
          <w:trHeight w:val="3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Дороги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657CA6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D87F2F" w:rsidRDefault="002A405D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1A2839" w:rsidRPr="00A857C0" w:rsidTr="004A066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1A2839" w:rsidP="004A066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857C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Культура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1A2839" w:rsidP="00962302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857C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2A405D" w:rsidP="004A0661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D87F2F" w:rsidRDefault="005871AD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</w:tr>
      <w:tr w:rsidR="001A2839" w:rsidRPr="00A857C0" w:rsidTr="004A0661">
        <w:trPr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1A2839" w:rsidP="004A066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857C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Образование, наука, религия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1A2839" w:rsidP="00962302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857C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5871AD" w:rsidP="004A0661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D87F2F" w:rsidRDefault="005871AD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</w:tbl>
    <w:p w:rsidR="00221FA3" w:rsidRPr="00A857C0" w:rsidRDefault="00221FA3" w:rsidP="00396B62">
      <w:pPr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221FA3" w:rsidRPr="00A857C0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221FA3" w:rsidRPr="00A857C0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221FA3" w:rsidRPr="00A857C0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221FA3" w:rsidRPr="00A857C0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221FA3" w:rsidRPr="00A857C0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221FA3" w:rsidRPr="00A857C0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395"/>
        <w:gridCol w:w="1559"/>
        <w:gridCol w:w="1701"/>
        <w:gridCol w:w="2126"/>
      </w:tblGrid>
      <w:tr w:rsidR="00221FA3" w:rsidRPr="00A857C0" w:rsidTr="004A0661">
        <w:trPr>
          <w:trHeight w:val="2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3" w:rsidRPr="00A857C0" w:rsidRDefault="00221FA3" w:rsidP="004A066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857C0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  <w:t xml:space="preserve">   По характеру: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3" w:rsidRPr="00A857C0" w:rsidRDefault="00221FA3" w:rsidP="00221FA3">
            <w:pPr>
              <w:jc w:val="center"/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A857C0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  <w:lang w:val="en-US"/>
              </w:rPr>
              <w:t>I</w:t>
            </w:r>
            <w:r w:rsidRPr="00A857C0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  <w:t xml:space="preserve"> кв. </w:t>
            </w:r>
            <w:r w:rsidR="00802437" w:rsidRPr="00A857C0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3" w:rsidRPr="00A857C0" w:rsidRDefault="00221FA3" w:rsidP="00221FA3">
            <w:pPr>
              <w:jc w:val="center"/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</w:pPr>
            <w:r w:rsidRPr="00A857C0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  <w:lang w:val="en-US"/>
              </w:rPr>
              <w:t>II</w:t>
            </w:r>
            <w:r w:rsidRPr="00A857C0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  <w:t xml:space="preserve"> кв. </w:t>
            </w:r>
            <w:r w:rsidR="00802437" w:rsidRPr="00A857C0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3" w:rsidRPr="00A857C0" w:rsidRDefault="00221FA3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8"/>
                <w:szCs w:val="28"/>
                <w:lang w:val="en-US" w:eastAsia="en-US"/>
              </w:rPr>
            </w:pPr>
            <w:r w:rsidRPr="00A857C0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  <w:lang w:val="en-US" w:eastAsia="en-US"/>
              </w:rPr>
              <w:t>I</w:t>
            </w:r>
            <w:r w:rsidRPr="00A857C0">
              <w:rPr>
                <w:rFonts w:ascii="PT Astra Serif" w:hAnsi="PT Astra Serif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857C0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полугодие </w:t>
            </w:r>
            <w:r w:rsidR="00802437" w:rsidRPr="00A857C0">
              <w:rPr>
                <w:rFonts w:ascii="PT Astra Serif" w:hAnsi="PT Astra Serif"/>
                <w:b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2026</w:t>
            </w:r>
          </w:p>
        </w:tc>
      </w:tr>
      <w:tr w:rsidR="001A2839" w:rsidRPr="00A857C0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1A2839" w:rsidP="004A066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857C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Здравоохранение, экология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1A2839" w:rsidP="00962302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857C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4D2DB7" w:rsidP="004A0661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98227A" w:rsidP="00962302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69</w:t>
            </w:r>
          </w:p>
        </w:tc>
      </w:tr>
      <w:tr w:rsidR="001A2839" w:rsidRPr="00A857C0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1A2839" w:rsidP="004A0661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857C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Социальная защита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1A2839" w:rsidP="00962302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A857C0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FD3B57" w:rsidP="004A0661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A857C0" w:rsidRDefault="0098227A" w:rsidP="00962302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Труд, пенсии, пособия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657CA6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98227A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Награждение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657CA6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CA23B1" w:rsidRDefault="0098227A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  <w:t>11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Военная служба                                                      </w:t>
            </w:r>
            <w:r w:rsidRPr="0034049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657CA6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Default="0098227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Жилье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657CA6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Default="0098227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1A2839" w:rsidRPr="00340494" w:rsidTr="004A0661">
        <w:trPr>
          <w:trHeight w:val="2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657CA6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98227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Default="0098227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1A2839" w:rsidRPr="00340494" w:rsidTr="004A066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340494" w:rsidRDefault="001A2839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 xml:space="preserve">Другое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657CA6" w:rsidRDefault="001A2839" w:rsidP="0096230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Pr="005F7AA6" w:rsidRDefault="00FD3B57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9" w:rsidRDefault="0098227A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</w:tr>
    </w:tbl>
    <w:p w:rsidR="00221FA3" w:rsidRPr="00340494" w:rsidRDefault="00221FA3" w:rsidP="00221FA3">
      <w:p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221FA3" w:rsidRPr="00221FA3" w:rsidRDefault="00221FA3" w:rsidP="00221FA3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42BBD">
        <w:rPr>
          <w:rFonts w:ascii="PT Astra Serif" w:hAnsi="PT Astra Serif"/>
          <w:b/>
          <w:color w:val="000000"/>
          <w:sz w:val="28"/>
          <w:szCs w:val="28"/>
        </w:rPr>
        <w:t>Направлено Председателем Законодательного Собрания для работы</w:t>
      </w:r>
    </w:p>
    <w:p w:rsidR="00221FA3" w:rsidRPr="00D42BBD" w:rsidRDefault="00221FA3" w:rsidP="00221FA3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42BBD">
        <w:rPr>
          <w:rFonts w:ascii="PT Astra Serif" w:hAnsi="PT Astra Serif"/>
          <w:b/>
          <w:color w:val="000000"/>
          <w:sz w:val="28"/>
          <w:szCs w:val="28"/>
        </w:rPr>
        <w:t>в структурные подразделения Законодательного Собрания и депутатам:</w:t>
      </w:r>
    </w:p>
    <w:p w:rsidR="00221FA3" w:rsidRPr="00075EDF" w:rsidRDefault="00221FA3" w:rsidP="00221FA3">
      <w:pPr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73"/>
        <w:gridCol w:w="36"/>
        <w:gridCol w:w="1468"/>
        <w:gridCol w:w="29"/>
        <w:gridCol w:w="1529"/>
        <w:gridCol w:w="1799"/>
        <w:gridCol w:w="47"/>
      </w:tblGrid>
      <w:tr w:rsidR="00221FA3" w:rsidRPr="009B2E11" w:rsidTr="004A0661">
        <w:trPr>
          <w:gridAfter w:val="1"/>
          <w:wAfter w:w="47" w:type="dxa"/>
          <w:trHeight w:val="338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9B2E11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  <w:t>Комитеты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9B2E11" w:rsidRDefault="00221FA3" w:rsidP="00221FA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  <w:t xml:space="preserve">I </w:t>
            </w:r>
            <w:r w:rsidRPr="009B2E11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кв. </w:t>
            </w:r>
            <w:r w:rsidR="00802437">
              <w:rPr>
                <w:rFonts w:ascii="PT Astra Serif" w:hAnsi="PT Astra Serif"/>
                <w:b/>
                <w:i/>
                <w:sz w:val="28"/>
                <w:szCs w:val="28"/>
              </w:rPr>
              <w:t>2026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9B2E11" w:rsidRDefault="00221FA3" w:rsidP="00221FA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9B2E11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II кв. </w:t>
            </w:r>
            <w:r w:rsidR="00802437">
              <w:rPr>
                <w:rFonts w:ascii="PT Astra Serif" w:hAnsi="PT Astra Serif"/>
                <w:b/>
                <w:i/>
                <w:sz w:val="28"/>
                <w:szCs w:val="28"/>
              </w:rPr>
              <w:t>2026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9B2E11" w:rsidRDefault="00221FA3" w:rsidP="00221FA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9B2E11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I полуг. </w:t>
            </w:r>
            <w:r w:rsidR="00802437">
              <w:rPr>
                <w:rFonts w:ascii="PT Astra Serif" w:hAnsi="PT Astra Serif"/>
                <w:b/>
                <w:i/>
                <w:sz w:val="28"/>
                <w:szCs w:val="28"/>
              </w:rPr>
              <w:t>2026</w:t>
            </w:r>
          </w:p>
        </w:tc>
      </w:tr>
      <w:tr w:rsidR="00221FA3" w:rsidRPr="00075EDF" w:rsidTr="004A0661">
        <w:trPr>
          <w:gridAfter w:val="1"/>
          <w:wAfter w:w="47" w:type="dxa"/>
          <w:trHeight w:val="655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340494" w:rsidRDefault="009441B5" w:rsidP="004A0661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Комитет по бюджету, экономической политике и развитию предпринимательства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5F7AA6" w:rsidRDefault="0044235D" w:rsidP="004A066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10C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83B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221FA3" w:rsidRPr="00075EDF" w:rsidTr="009441B5">
        <w:trPr>
          <w:gridAfter w:val="1"/>
          <w:wAfter w:w="47" w:type="dxa"/>
          <w:trHeight w:val="385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340494" w:rsidRDefault="00221FA3" w:rsidP="009441B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Комитет по социальной политике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5F7AA6" w:rsidRDefault="00D11599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</w:tr>
      <w:tr w:rsidR="00E36734" w:rsidRPr="00075EDF" w:rsidTr="009441B5">
        <w:trPr>
          <w:gridAfter w:val="1"/>
          <w:wAfter w:w="47" w:type="dxa"/>
          <w:trHeight w:val="385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734" w:rsidRPr="00340494" w:rsidRDefault="00E36734" w:rsidP="009441B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 w:cs="Arial CYR"/>
                <w:sz w:val="28"/>
                <w:szCs w:val="28"/>
              </w:rPr>
              <w:t xml:space="preserve">Комитет по государственному строительству, местному </w:t>
            </w:r>
            <w:r w:rsidRPr="00657CA6">
              <w:rPr>
                <w:rFonts w:ascii="PT Astra Serif" w:hAnsi="PT Astra Serif" w:cs="Arial CYR"/>
                <w:sz w:val="28"/>
                <w:szCs w:val="28"/>
              </w:rPr>
              <w:lastRenderedPageBreak/>
              <w:t>самоуправлению и развитию гражданского общества, а также поддержке ветеранов боевых действий и членов их семей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10C" w:rsidRPr="005F7AA6" w:rsidRDefault="00D11599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-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E0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83B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</w:tr>
      <w:tr w:rsidR="00E36734" w:rsidRPr="00075EDF" w:rsidTr="009441B5">
        <w:trPr>
          <w:gridAfter w:val="1"/>
          <w:wAfter w:w="47" w:type="dxa"/>
          <w:trHeight w:val="385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734" w:rsidRPr="00657CA6" w:rsidRDefault="00E36734" w:rsidP="009441B5">
            <w:pPr>
              <w:jc w:val="both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Комитет по аграрной и продовольственной политике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E0" w:rsidRPr="005F7AA6" w:rsidRDefault="00D11599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E0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83B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 w:rsidR="00E36734" w:rsidRPr="00075EDF" w:rsidTr="009441B5">
        <w:trPr>
          <w:gridAfter w:val="1"/>
          <w:wAfter w:w="47" w:type="dxa"/>
          <w:trHeight w:val="385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734" w:rsidRDefault="00E36734" w:rsidP="009441B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36734">
              <w:rPr>
                <w:rFonts w:ascii="PT Astra Serif" w:hAnsi="PT Astra Serif"/>
                <w:sz w:val="28"/>
                <w:szCs w:val="28"/>
              </w:rPr>
              <w:t>Комитет по природопользованию и охране окружающей среды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23" w:rsidRPr="005F7AA6" w:rsidRDefault="00D11599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23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83B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221FA3" w:rsidRPr="00075EDF" w:rsidTr="004A0661">
        <w:trPr>
          <w:gridAfter w:val="1"/>
          <w:wAfter w:w="47" w:type="dxa"/>
          <w:trHeight w:val="956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340494" w:rsidRDefault="00221FA3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Комитет по промышленности, строительству, энергетике,  транспорту  и дорожному хозяйству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10C" w:rsidRPr="005F7AA6" w:rsidRDefault="00D11599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23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83B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9441B5" w:rsidRPr="00075EDF" w:rsidTr="009441B5">
        <w:trPr>
          <w:gridAfter w:val="1"/>
          <w:wAfter w:w="47" w:type="dxa"/>
          <w:trHeight w:val="587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1B5" w:rsidRPr="00657CA6" w:rsidRDefault="009441B5" w:rsidP="004A0661">
            <w:pPr>
              <w:jc w:val="both"/>
              <w:rPr>
                <w:rFonts w:ascii="PT Astra Serif" w:hAnsi="PT Astra Serif" w:cs="Arial CYR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Комитет по жилищной политике и коммунальному хозяйству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23" w:rsidRPr="005F7AA6" w:rsidRDefault="00D11599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23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83B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221FA3" w:rsidRPr="00075EDF" w:rsidTr="004A0661">
        <w:trPr>
          <w:gridAfter w:val="1"/>
          <w:wAfter w:w="47" w:type="dxa"/>
          <w:trHeight w:val="338"/>
        </w:trPr>
        <w:tc>
          <w:tcPr>
            <w:tcW w:w="4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340494" w:rsidRDefault="00221FA3" w:rsidP="004A066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40494">
              <w:rPr>
                <w:rFonts w:ascii="PT Astra Serif" w:hAnsi="PT Astra Serif"/>
                <w:sz w:val="28"/>
                <w:szCs w:val="28"/>
              </w:rPr>
              <w:t>Депутатам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5F7AA6" w:rsidRDefault="00D11599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FA3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FA3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221FA3" w:rsidRPr="00075EDF" w:rsidTr="004A0661">
        <w:trPr>
          <w:gridAfter w:val="1"/>
          <w:wAfter w:w="47" w:type="dxa"/>
          <w:trHeight w:val="338"/>
        </w:trPr>
        <w:tc>
          <w:tcPr>
            <w:tcW w:w="9734" w:type="dxa"/>
            <w:gridSpan w:val="6"/>
            <w:tcBorders>
              <w:bottom w:val="single" w:sz="6" w:space="0" w:color="auto"/>
            </w:tcBorders>
          </w:tcPr>
          <w:p w:rsidR="00221FA3" w:rsidRPr="00D42BBD" w:rsidRDefault="00221FA3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</w:tc>
      </w:tr>
      <w:tr w:rsidR="00221FA3" w:rsidRPr="009B2E11" w:rsidTr="004A0661">
        <w:trPr>
          <w:trHeight w:val="655"/>
        </w:trPr>
        <w:tc>
          <w:tcPr>
            <w:tcW w:w="4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1FA3" w:rsidRPr="009B2E11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  <w:t>Аппарат Законодательного</w:t>
            </w:r>
          </w:p>
          <w:p w:rsidR="00221FA3" w:rsidRPr="009B2E11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  <w:t>Собрания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9B2E11" w:rsidRDefault="00221FA3" w:rsidP="00221FA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9B2E11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I кв. </w:t>
            </w:r>
            <w:r w:rsidR="00802437">
              <w:rPr>
                <w:rFonts w:ascii="PT Astra Serif" w:hAnsi="PT Astra Serif"/>
                <w:b/>
                <w:i/>
                <w:sz w:val="28"/>
                <w:szCs w:val="28"/>
              </w:rPr>
              <w:t>2026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9B2E11" w:rsidRDefault="00221FA3" w:rsidP="00221FA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9B2E11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II кв. </w:t>
            </w:r>
            <w:r w:rsidR="00802437">
              <w:rPr>
                <w:rFonts w:ascii="PT Astra Serif" w:hAnsi="PT Astra Serif"/>
                <w:b/>
                <w:i/>
                <w:sz w:val="28"/>
                <w:szCs w:val="28"/>
              </w:rPr>
              <w:t>2026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9B2E11" w:rsidRDefault="00221FA3" w:rsidP="00221FA3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B2E11"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  <w:t xml:space="preserve">I </w:t>
            </w:r>
            <w:r w:rsidRPr="009B2E11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полуг. </w:t>
            </w:r>
            <w:r w:rsidR="00802437">
              <w:rPr>
                <w:rFonts w:ascii="PT Astra Serif" w:hAnsi="PT Astra Serif"/>
                <w:b/>
                <w:i/>
                <w:sz w:val="28"/>
                <w:szCs w:val="28"/>
              </w:rPr>
              <w:t>2026</w:t>
            </w:r>
          </w:p>
        </w:tc>
      </w:tr>
      <w:tr w:rsidR="00221FA3" w:rsidRPr="00075EDF" w:rsidTr="004A0661">
        <w:trPr>
          <w:trHeight w:val="655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75EDF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75EDF">
              <w:rPr>
                <w:rFonts w:ascii="PT Astra Serif" w:hAnsi="PT Astra Serif"/>
                <w:color w:val="000000"/>
                <w:sz w:val="28"/>
                <w:szCs w:val="28"/>
              </w:rPr>
              <w:t>Отдел   по   работе   с обращениями граждан и организаций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Default="00221FA3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81023" w:rsidRPr="005F7AA6" w:rsidRDefault="00481023" w:rsidP="00D11599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D1159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FD8" w:rsidRDefault="00EA3FD8" w:rsidP="00006AB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481023" w:rsidRPr="005D270F" w:rsidRDefault="00EA3FD8" w:rsidP="00006AB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FD8" w:rsidRDefault="00EA3FD8" w:rsidP="00006AB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B183B" w:rsidRPr="005D270F" w:rsidRDefault="00EA3FD8" w:rsidP="00006AB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124</w:t>
            </w:r>
          </w:p>
        </w:tc>
      </w:tr>
      <w:tr w:rsidR="00221FA3" w:rsidRPr="00075EDF" w:rsidTr="004A0661">
        <w:trPr>
          <w:trHeight w:val="312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75EDF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75EDF">
              <w:rPr>
                <w:rFonts w:ascii="PT Astra Serif" w:hAnsi="PT Astra Serif"/>
                <w:color w:val="000000"/>
                <w:sz w:val="28"/>
                <w:szCs w:val="28"/>
              </w:rPr>
              <w:t>Другие подразделения аппарата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5F7AA6" w:rsidRDefault="00D11599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5D270F" w:rsidRDefault="00F57D12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5D270F" w:rsidRDefault="00EA3FD8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</w:tr>
      <w:tr w:rsidR="00221FA3" w:rsidRPr="00075EDF" w:rsidTr="004A0661">
        <w:trPr>
          <w:trHeight w:val="65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75EDF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75EDF">
              <w:rPr>
                <w:rFonts w:ascii="PT Astra Serif" w:hAnsi="PT Astra Serif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5F7AA6" w:rsidRDefault="00D11599" w:rsidP="004A0661">
            <w:pPr>
              <w:ind w:left="709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5D270F" w:rsidRDefault="00F57D12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5D270F" w:rsidRDefault="00EA3FD8" w:rsidP="00EA3FD8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144</w:t>
            </w:r>
          </w:p>
        </w:tc>
      </w:tr>
    </w:tbl>
    <w:p w:rsidR="00EA3FD8" w:rsidRDefault="00EA3FD8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  <w:r w:rsidRPr="00075EDF">
        <w:rPr>
          <w:rFonts w:ascii="PT Astra Serif" w:hAnsi="PT Astra Serif"/>
          <w:color w:val="000000"/>
          <w:sz w:val="28"/>
          <w:szCs w:val="28"/>
        </w:rPr>
        <w:t>Приложение 2</w:t>
      </w:r>
    </w:p>
    <w:p w:rsidR="004C1E6D" w:rsidRPr="00075EDF" w:rsidRDefault="004C1E6D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Pr="00EA1706" w:rsidRDefault="00221FA3" w:rsidP="00221FA3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A1706">
        <w:rPr>
          <w:rFonts w:ascii="PT Astra Serif" w:hAnsi="PT Astra Serif"/>
          <w:b/>
          <w:color w:val="000000"/>
          <w:sz w:val="28"/>
          <w:szCs w:val="28"/>
        </w:rPr>
        <w:t>Сведения</w:t>
      </w:r>
    </w:p>
    <w:p w:rsidR="00221FA3" w:rsidRPr="009B2E11" w:rsidRDefault="00221FA3" w:rsidP="00221FA3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A1706">
        <w:rPr>
          <w:rFonts w:ascii="PT Astra Serif" w:hAnsi="PT Astra Serif"/>
          <w:b/>
          <w:color w:val="000000"/>
          <w:sz w:val="28"/>
          <w:szCs w:val="28"/>
        </w:rPr>
        <w:t xml:space="preserve">об обращениях граждан и организаций, поступивших в Законодательное Собрание Ульяновской области в I полугодии </w:t>
      </w:r>
      <w:r w:rsidR="00802437">
        <w:rPr>
          <w:rFonts w:ascii="PT Astra Serif" w:hAnsi="PT Astra Serif"/>
          <w:b/>
          <w:color w:val="000000"/>
          <w:sz w:val="28"/>
          <w:szCs w:val="28"/>
        </w:rPr>
        <w:t>2025</w:t>
      </w:r>
      <w:r w:rsidRPr="00EA1706">
        <w:rPr>
          <w:rFonts w:ascii="PT Astra Serif" w:hAnsi="PT Astra Serif"/>
          <w:b/>
          <w:color w:val="000000"/>
          <w:sz w:val="28"/>
          <w:szCs w:val="28"/>
        </w:rPr>
        <w:t xml:space="preserve"> и I полугодии </w:t>
      </w:r>
      <w:r w:rsidR="00802437">
        <w:rPr>
          <w:rFonts w:ascii="PT Astra Serif" w:hAnsi="PT Astra Serif"/>
          <w:b/>
          <w:color w:val="000000"/>
          <w:sz w:val="28"/>
          <w:szCs w:val="28"/>
        </w:rPr>
        <w:t>2026</w:t>
      </w:r>
    </w:p>
    <w:p w:rsidR="00221FA3" w:rsidRDefault="00221FA3" w:rsidP="00221FA3">
      <w:pPr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EA1706">
        <w:rPr>
          <w:rFonts w:ascii="PT Astra Serif" w:hAnsi="PT Astra Serif"/>
          <w:color w:val="000000"/>
          <w:sz w:val="28"/>
          <w:szCs w:val="28"/>
        </w:rPr>
        <w:t>Обращения граждан и организаций, поступившие в Законодательное Собрание Ульяновской области, по их виду и характеру:</w:t>
      </w:r>
    </w:p>
    <w:p w:rsidR="00221FA3" w:rsidRPr="00EA1706" w:rsidRDefault="00221FA3" w:rsidP="00221FA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7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74"/>
        <w:gridCol w:w="1080"/>
        <w:gridCol w:w="1088"/>
        <w:gridCol w:w="1080"/>
        <w:gridCol w:w="1073"/>
        <w:gridCol w:w="1447"/>
      </w:tblGrid>
      <w:tr w:rsidR="00221FA3" w:rsidRPr="000F31D4" w:rsidTr="004A0661">
        <w:trPr>
          <w:trHeight w:val="662"/>
        </w:trPr>
        <w:tc>
          <w:tcPr>
            <w:tcW w:w="39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  По форме: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I полугодие </w:t>
            </w:r>
            <w:r w:rsidR="00802437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I 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полугодие </w:t>
            </w:r>
            <w:r w:rsidR="00802437">
              <w:rPr>
                <w:rFonts w:ascii="PT Astra Serif" w:hAnsi="PT Astra Serif"/>
                <w:b/>
                <w:i/>
                <w:sz w:val="28"/>
                <w:szCs w:val="28"/>
              </w:rPr>
              <w:t>2026</w:t>
            </w: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Отноше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softHyphen/>
              <w:t xml:space="preserve">ние I пол. </w:t>
            </w:r>
            <w:r w:rsidR="00802437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2026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/</w:t>
            </w:r>
          </w:p>
          <w:p w:rsidR="00221FA3" w:rsidRPr="000F31D4" w:rsidRDefault="00221FA3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I пол. </w:t>
            </w:r>
            <w:r w:rsidR="00802437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2025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(%)</w:t>
            </w:r>
          </w:p>
        </w:tc>
      </w:tr>
      <w:tr w:rsidR="002F0CF3" w:rsidRPr="000F31D4" w:rsidTr="004A0661">
        <w:trPr>
          <w:trHeight w:val="958"/>
        </w:trPr>
        <w:tc>
          <w:tcPr>
            <w:tcW w:w="39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F3" w:rsidRPr="000F31D4" w:rsidRDefault="002F0CF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F0CF3" w:rsidRPr="000F31D4" w:rsidRDefault="002F0CF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F3" w:rsidRPr="000F31D4" w:rsidRDefault="002F0CF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F3" w:rsidRPr="000F31D4" w:rsidRDefault="002F0CF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уд. вес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F3" w:rsidRPr="00657CA6" w:rsidRDefault="002F0CF3" w:rsidP="00AE25A9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657CA6">
              <w:rPr>
                <w:rFonts w:ascii="PT Astra Serif" w:hAnsi="PT Astra Serif"/>
                <w:b/>
                <w:i/>
                <w:sz w:val="28"/>
                <w:szCs w:val="28"/>
              </w:rPr>
              <w:t>кол-во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F3" w:rsidRPr="00657CA6" w:rsidRDefault="002F0CF3" w:rsidP="00AE25A9">
            <w:pPr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657CA6">
              <w:rPr>
                <w:rFonts w:ascii="PT Astra Serif" w:hAnsi="PT Astra Serif"/>
                <w:b/>
                <w:i/>
                <w:sz w:val="28"/>
                <w:szCs w:val="28"/>
              </w:rPr>
              <w:t>уд. вес</w:t>
            </w:r>
          </w:p>
        </w:tc>
        <w:tc>
          <w:tcPr>
            <w:tcW w:w="14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CF3" w:rsidRPr="000F31D4" w:rsidRDefault="002F0CF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F0CF3" w:rsidRPr="000F31D4" w:rsidRDefault="002F0CF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Письменные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100,0%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74,9%</w:t>
            </w:r>
          </w:p>
        </w:tc>
      </w:tr>
      <w:tr w:rsidR="005A77E2" w:rsidRPr="00187C58" w:rsidTr="00FE0DD8">
        <w:trPr>
          <w:trHeight w:val="200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 </w:t>
            </w:r>
            <w:r w:rsidRPr="00657CA6">
              <w:rPr>
                <w:rFonts w:ascii="PT Astra Serif" w:hAnsi="PT Astra Serif"/>
                <w:b/>
                <w:i/>
                <w:sz w:val="28"/>
                <w:szCs w:val="28"/>
              </w:rPr>
              <w:t>По типу: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5A77E2" w:rsidRPr="00187C58" w:rsidTr="00FE0DD8">
        <w:trPr>
          <w:trHeight w:val="200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Обращения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2F0CF3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90,4%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ED0150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81,7%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67,7%</w:t>
            </w:r>
          </w:p>
        </w:tc>
      </w:tr>
      <w:tr w:rsidR="005A77E2" w:rsidRPr="00187C58" w:rsidTr="00FE0DD8">
        <w:trPr>
          <w:trHeight w:val="200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Заявления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6,2%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2F0CF3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11,9%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144,4%</w:t>
            </w:r>
          </w:p>
        </w:tc>
      </w:tr>
      <w:tr w:rsidR="005A77E2" w:rsidRPr="00187C58" w:rsidTr="00FE0DD8">
        <w:trPr>
          <w:trHeight w:val="200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Предложения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2F0CF3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0,9%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100,0%</w:t>
            </w:r>
          </w:p>
        </w:tc>
      </w:tr>
      <w:tr w:rsidR="005A77E2" w:rsidRPr="00187C58" w:rsidTr="00FE0DD8">
        <w:trPr>
          <w:trHeight w:val="200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Жалобы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2F0CF3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5,5%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171,4%</w:t>
            </w:r>
          </w:p>
        </w:tc>
      </w:tr>
      <w:tr w:rsidR="005A77E2" w:rsidRPr="00187C58" w:rsidTr="00FE0DD8">
        <w:trPr>
          <w:trHeight w:val="200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Отклики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657CA6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2430D4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5A77E2" w:rsidRPr="00187C58" w:rsidTr="00FE0DD8">
        <w:trPr>
          <w:trHeight w:val="200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7CA6">
              <w:rPr>
                <w:rFonts w:ascii="PT Astra Serif" w:hAnsi="PT Astra Serif"/>
                <w:sz w:val="28"/>
                <w:szCs w:val="28"/>
              </w:rPr>
              <w:t>Ходатайства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2F0CF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657CA6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0,3%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2430D4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5A77E2" w:rsidRPr="00187C58" w:rsidTr="00DA717A">
        <w:trPr>
          <w:trHeight w:val="200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2F0CF3" w:rsidRDefault="005A77E2" w:rsidP="004A0661">
            <w:pPr>
              <w:autoSpaceDE w:val="0"/>
              <w:autoSpaceDN w:val="0"/>
              <w:adjustRightInd w:val="0"/>
              <w:rPr>
                <w:rStyle w:val="af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0F31D4" w:rsidRDefault="005A77E2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5A77E2" w:rsidRPr="00187C58" w:rsidTr="00DA717A">
        <w:trPr>
          <w:trHeight w:val="148"/>
        </w:trPr>
        <w:tc>
          <w:tcPr>
            <w:tcW w:w="3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 По виду: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Индивидуальные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91,1%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80243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88,1%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72,5%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Коллективные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8,9%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80243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11,9%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100,0%</w:t>
            </w:r>
          </w:p>
        </w:tc>
      </w:tr>
      <w:tr w:rsidR="005A77E2" w:rsidRPr="00187C58" w:rsidTr="00DA717A">
        <w:trPr>
          <w:trHeight w:val="338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Анонимные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F73DD4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F73DD4" w:rsidRDefault="005A77E2" w:rsidP="0080243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5A77E2" w:rsidRPr="00187C58" w:rsidTr="00DA717A">
        <w:trPr>
          <w:trHeight w:val="338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F73DD4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 По характеру: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Государство и политика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6,2%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D87F2F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9,6%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116,7%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Права граждан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D87F2F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4,1%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60,0%</w:t>
            </w:r>
          </w:p>
        </w:tc>
      </w:tr>
      <w:tr w:rsidR="005A77E2" w:rsidRPr="00187C58" w:rsidTr="00DA717A">
        <w:trPr>
          <w:trHeight w:val="314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Экономика и финансы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D87F2F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0,9%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13,3%</w:t>
            </w:r>
          </w:p>
        </w:tc>
      </w:tr>
      <w:tr w:rsidR="005A77E2" w:rsidRPr="00187C58" w:rsidTr="00DA717A">
        <w:trPr>
          <w:trHeight w:val="338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Промышленность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D87F2F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0,5%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25,0%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Транспорт, связь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D87F2F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2,8%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120,0%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D87F2F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1,8%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80,0%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14,1%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D87F2F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10,1%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53,7%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Землепользование, с/хозяйство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D87F2F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2,3%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83,3%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Дороги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5,5%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D87F2F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3,2%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43,8%</w:t>
            </w:r>
          </w:p>
        </w:tc>
      </w:tr>
      <w:tr w:rsidR="005A77E2" w:rsidRPr="00187C58" w:rsidTr="00DA717A">
        <w:trPr>
          <w:trHeight w:val="338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19,2%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D87F2F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6,0%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23,2%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Образование, наука, религия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D87F2F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50,0%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Здравоохранение, экология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15,8%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A857C0" w:rsidRDefault="005A77E2" w:rsidP="00AE25A9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31,7%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150,0%</w:t>
            </w:r>
          </w:p>
        </w:tc>
      </w:tr>
      <w:tr w:rsidR="005A77E2" w:rsidRPr="00187C58" w:rsidTr="00DA717A">
        <w:trPr>
          <w:trHeight w:val="324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защита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3,8%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A857C0" w:rsidRDefault="005A77E2" w:rsidP="00AE25A9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2,3%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45,5%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Труд, пенсии, пособия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3,8%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5F7AA6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4,1%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81,8%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Награждение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CA23B1" w:rsidRDefault="005A77E2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CA23B1" w:rsidRDefault="005A77E2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5,0%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157,1%</w:t>
            </w:r>
          </w:p>
        </w:tc>
      </w:tr>
      <w:tr w:rsidR="005A77E2" w:rsidRPr="00187C58" w:rsidTr="00DA717A">
        <w:trPr>
          <w:trHeight w:val="331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Военная служба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2,8%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60,0%</w:t>
            </w:r>
          </w:p>
        </w:tc>
      </w:tr>
      <w:tr w:rsidR="005A77E2" w:rsidRPr="00187C58" w:rsidTr="00DA717A">
        <w:trPr>
          <w:trHeight w:val="346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Жилье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3,2%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350,0%</w:t>
            </w:r>
          </w:p>
        </w:tc>
      </w:tr>
      <w:tr w:rsidR="005A77E2" w:rsidRPr="00187C58" w:rsidTr="00DA717A">
        <w:trPr>
          <w:trHeight w:val="287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0,9%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25,0%</w:t>
            </w:r>
          </w:p>
        </w:tc>
      </w:tr>
      <w:tr w:rsidR="005A77E2" w:rsidRPr="00187C58" w:rsidTr="00DA717A">
        <w:trPr>
          <w:trHeight w:val="353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Pr="000F31D4" w:rsidRDefault="005A77E2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Другое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 w:rsidP="00AE25A9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187C58" w:rsidRDefault="005A77E2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E2" w:rsidRDefault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7,3%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77E2" w:rsidRPr="005A77E2" w:rsidRDefault="005A77E2" w:rsidP="005A77E2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5A77E2">
              <w:rPr>
                <w:rFonts w:ascii="PT Astra Serif" w:hAnsi="PT Astra Serif" w:cs="Arial CYR"/>
                <w:sz w:val="28"/>
                <w:szCs w:val="28"/>
              </w:rPr>
              <w:t>177,8%</w:t>
            </w:r>
          </w:p>
        </w:tc>
      </w:tr>
    </w:tbl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7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82"/>
        <w:gridCol w:w="1080"/>
        <w:gridCol w:w="1080"/>
        <w:gridCol w:w="1080"/>
        <w:gridCol w:w="1073"/>
        <w:gridCol w:w="1447"/>
      </w:tblGrid>
      <w:tr w:rsidR="00221FA3" w:rsidRPr="000F31D4" w:rsidTr="004A0661">
        <w:trPr>
          <w:trHeight w:val="360"/>
        </w:trPr>
        <w:tc>
          <w:tcPr>
            <w:tcW w:w="3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По форме: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I полугодие</w:t>
            </w:r>
          </w:p>
        </w:tc>
        <w:tc>
          <w:tcPr>
            <w:tcW w:w="2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I 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полугодие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Отноше-</w:t>
            </w:r>
          </w:p>
        </w:tc>
      </w:tr>
      <w:tr w:rsidR="00221FA3" w:rsidRPr="000F31D4" w:rsidTr="004A0661">
        <w:trPr>
          <w:trHeight w:val="310"/>
        </w:trPr>
        <w:tc>
          <w:tcPr>
            <w:tcW w:w="3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802437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1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802437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2026</w:t>
            </w: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ние I пол.</w:t>
            </w:r>
          </w:p>
        </w:tc>
      </w:tr>
      <w:tr w:rsidR="00221FA3" w:rsidRPr="000F31D4" w:rsidTr="004A0661">
        <w:trPr>
          <w:trHeight w:val="331"/>
        </w:trPr>
        <w:tc>
          <w:tcPr>
            <w:tcW w:w="3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уд. вес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уд. вес</w:t>
            </w: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1FA3" w:rsidRPr="000F31D4" w:rsidRDefault="00802437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2026</w:t>
            </w:r>
            <w:r w:rsidR="00221FA3"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/</w:t>
            </w:r>
          </w:p>
        </w:tc>
      </w:tr>
      <w:tr w:rsidR="00221FA3" w:rsidRPr="000F31D4" w:rsidTr="004A0661">
        <w:trPr>
          <w:trHeight w:val="619"/>
        </w:trPr>
        <w:tc>
          <w:tcPr>
            <w:tcW w:w="3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4A06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FA3" w:rsidRPr="000F31D4" w:rsidRDefault="00221FA3" w:rsidP="00221F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I пол. </w:t>
            </w:r>
            <w:r w:rsidR="00802437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2025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(%)</w:t>
            </w:r>
          </w:p>
        </w:tc>
      </w:tr>
      <w:tr w:rsidR="00BE6D59" w:rsidRPr="000F31D4" w:rsidTr="00802437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     устные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4A3F2D" w:rsidRDefault="00BE6D59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4A3F2D" w:rsidRDefault="00BE6D59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100,0%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98,7%</w:t>
            </w:r>
          </w:p>
        </w:tc>
      </w:tr>
      <w:tr w:rsidR="00BE6D59" w:rsidRPr="000F31D4" w:rsidTr="00371C74">
        <w:trPr>
          <w:trHeight w:val="324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0F31D4">
              <w:rPr>
                <w:rFonts w:ascii="PT Astra Serif" w:hAnsi="PT Astra Serif"/>
                <w:b/>
                <w:bCs/>
                <w:i/>
                <w:iCs/>
                <w:color w:val="000000"/>
                <w:sz w:val="28"/>
                <w:szCs w:val="28"/>
              </w:rPr>
              <w:t>По характеру: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187C58" w:rsidRDefault="00BE6D59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187C58" w:rsidRDefault="00BE6D59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</w:p>
        </w:tc>
      </w:tr>
      <w:tr w:rsidR="00BE6D59" w:rsidRPr="000F31D4" w:rsidTr="004A066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Государство и политика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24,1%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1A6C7A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32,1%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131,6%</w:t>
            </w:r>
          </w:p>
        </w:tc>
      </w:tr>
      <w:tr w:rsidR="00BE6D59" w:rsidRPr="000F31D4" w:rsidTr="004A066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Права граждан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8,9%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7,7%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85,7%</w:t>
            </w:r>
          </w:p>
        </w:tc>
      </w:tr>
      <w:tr w:rsidR="00BE6D59" w:rsidRPr="000F31D4" w:rsidTr="004A0661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Экономика и финансы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1,3%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25,0%</w:t>
            </w:r>
          </w:p>
        </w:tc>
      </w:tr>
      <w:tr w:rsidR="00BE6D59" w:rsidRPr="000F31D4" w:rsidTr="00802437">
        <w:trPr>
          <w:trHeight w:val="324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Промышленность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6173BD" w:rsidRDefault="00BE6D59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6173BD" w:rsidRDefault="00BE6D59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BE6D59" w:rsidRPr="000F31D4" w:rsidTr="00802437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Транспорт, связь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6173BD" w:rsidRDefault="00BE6D59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6173BD" w:rsidRDefault="00BE6D59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5,1%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100,0%</w:t>
            </w:r>
          </w:p>
        </w:tc>
      </w:tr>
      <w:tr w:rsidR="00BE6D59" w:rsidRPr="000F31D4" w:rsidTr="004A066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1,3%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BE6D59" w:rsidRPr="000F31D4" w:rsidTr="004A0661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11,4%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6,4%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55,6%</w:t>
            </w:r>
          </w:p>
        </w:tc>
      </w:tr>
      <w:tr w:rsidR="00BE6D59" w:rsidRPr="000F31D4" w:rsidTr="004A066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Землепользование, с/хозяйство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BE6D59" w:rsidRPr="000F31D4" w:rsidTr="00802437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Дороги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6173BD" w:rsidRDefault="00BE6D59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6173BD" w:rsidRDefault="00BE6D59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1,3%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BE6D59" w:rsidRPr="000F31D4" w:rsidTr="004A066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8,9%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6,4%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71,4%</w:t>
            </w:r>
          </w:p>
        </w:tc>
      </w:tr>
      <w:tr w:rsidR="00BE6D59" w:rsidRPr="000F31D4" w:rsidTr="00802437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Образование, наука, религия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6173BD" w:rsidRDefault="00BE6D59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5,1%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6173BD" w:rsidRDefault="00BE6D59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1,3%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25,0%</w:t>
            </w:r>
          </w:p>
        </w:tc>
      </w:tr>
      <w:tr w:rsidR="00BE6D59" w:rsidRPr="000F31D4" w:rsidTr="004A066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Здравоохранение, экология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8,9%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6,4%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71,4%</w:t>
            </w:r>
          </w:p>
        </w:tc>
      </w:tr>
      <w:tr w:rsidR="00BE6D59" w:rsidRPr="000F31D4" w:rsidTr="004A0661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Социальная защита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3,8%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7,7%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200,0%</w:t>
            </w:r>
          </w:p>
        </w:tc>
      </w:tr>
      <w:tr w:rsidR="00BE6D59" w:rsidRPr="000F31D4" w:rsidTr="004A0661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Труд, пенсии, пособия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7,6%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6,4%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83,3%</w:t>
            </w:r>
          </w:p>
        </w:tc>
      </w:tr>
      <w:tr w:rsidR="00BE6D59" w:rsidRPr="000F31D4" w:rsidTr="004A0661">
        <w:trPr>
          <w:trHeight w:val="338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Награждение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3,8%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6173BD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9,0%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233,3%</w:t>
            </w:r>
          </w:p>
        </w:tc>
      </w:tr>
      <w:tr w:rsidR="00BE6D59" w:rsidRPr="000F31D4" w:rsidTr="00802437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Военная служба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187C58" w:rsidRDefault="00BE6D59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187C58" w:rsidRDefault="00BE6D59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1,3%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BE6D59" w:rsidRPr="000F31D4" w:rsidTr="004A0661">
        <w:trPr>
          <w:trHeight w:val="331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Жилье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1,3%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1,3%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100,0%</w:t>
            </w:r>
          </w:p>
        </w:tc>
      </w:tr>
      <w:tr w:rsidR="00BE6D59" w:rsidRPr="000F31D4" w:rsidTr="004A0661">
        <w:trPr>
          <w:trHeight w:val="382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D59" w:rsidRPr="000F31D4" w:rsidRDefault="00BE6D59" w:rsidP="004A0661">
            <w:pPr>
              <w:rPr>
                <w:rFonts w:ascii="PT Astra Serif" w:hAnsi="PT Astra Serif"/>
                <w:sz w:val="28"/>
                <w:szCs w:val="28"/>
              </w:rPr>
            </w:pPr>
            <w:r w:rsidRPr="000F31D4">
              <w:rPr>
                <w:rFonts w:ascii="PT Astra Serif" w:hAnsi="PT Astra Serif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2,5%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E6D59" w:rsidRPr="00187C58" w:rsidRDefault="00BE6D59" w:rsidP="004A0661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-</w:t>
            </w:r>
          </w:p>
        </w:tc>
      </w:tr>
      <w:tr w:rsidR="00BE6D59" w:rsidRPr="000F31D4" w:rsidTr="00802437">
        <w:trPr>
          <w:trHeight w:val="353"/>
        </w:trPr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0F31D4" w:rsidRDefault="00BE6D59" w:rsidP="004A066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F31D4">
              <w:rPr>
                <w:rFonts w:ascii="PT Astra Serif" w:hAnsi="PT Astra Serif"/>
                <w:color w:val="000000"/>
                <w:sz w:val="28"/>
                <w:szCs w:val="28"/>
              </w:rPr>
              <w:t>Другое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187C58" w:rsidRDefault="00BE6D59" w:rsidP="00AE25A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187C58" w:rsidRDefault="00BE6D59" w:rsidP="00AE25A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>
              <w:rPr>
                <w:rFonts w:ascii="PT Astra Serif" w:hAnsi="PT Astra Serif" w:cs="Arial CYR"/>
                <w:sz w:val="28"/>
                <w:szCs w:val="28"/>
              </w:rPr>
              <w:t>2,5%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59" w:rsidRPr="00187C58" w:rsidRDefault="00BE6D59" w:rsidP="004A066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6,4%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E6D59" w:rsidRPr="00BE6D59" w:rsidRDefault="00BE6D59" w:rsidP="00BE6D59">
            <w:pPr>
              <w:jc w:val="right"/>
              <w:rPr>
                <w:rFonts w:ascii="PT Astra Serif" w:hAnsi="PT Astra Serif" w:cs="Arial CYR"/>
                <w:sz w:val="28"/>
                <w:szCs w:val="28"/>
              </w:rPr>
            </w:pPr>
            <w:r w:rsidRPr="00BE6D59">
              <w:rPr>
                <w:rFonts w:ascii="PT Astra Serif" w:hAnsi="PT Astra Serif" w:cs="Arial CYR"/>
                <w:sz w:val="28"/>
                <w:szCs w:val="28"/>
              </w:rPr>
              <w:t>250,0%</w:t>
            </w:r>
          </w:p>
        </w:tc>
      </w:tr>
    </w:tbl>
    <w:p w:rsidR="00221FA3" w:rsidRPr="00075EDF" w:rsidRDefault="00221FA3" w:rsidP="00221FA3">
      <w:pPr>
        <w:jc w:val="right"/>
        <w:rPr>
          <w:rFonts w:ascii="PT Astra Serif" w:hAnsi="PT Astra Serif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21FA3" w:rsidRDefault="00221FA3" w:rsidP="00221FA3">
      <w:pPr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</w:p>
    <w:sectPr w:rsidR="00221FA3" w:rsidSect="00DB4BC5">
      <w:headerReference w:type="even" r:id="rId13"/>
      <w:head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3FD" w:rsidRDefault="004C53FD">
      <w:r>
        <w:separator/>
      </w:r>
    </w:p>
  </w:endnote>
  <w:endnote w:type="continuationSeparator" w:id="0">
    <w:p w:rsidR="004C53FD" w:rsidRDefault="004C5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3FD" w:rsidRDefault="004C53FD">
      <w:r>
        <w:separator/>
      </w:r>
    </w:p>
  </w:footnote>
  <w:footnote w:type="continuationSeparator" w:id="0">
    <w:p w:rsidR="004C53FD" w:rsidRDefault="004C5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302" w:rsidRDefault="00871EBF" w:rsidP="00B26F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6230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2302" w:rsidRDefault="009623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302" w:rsidRDefault="00871EBF" w:rsidP="00B26F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6230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5249">
      <w:rPr>
        <w:rStyle w:val="a4"/>
        <w:noProof/>
      </w:rPr>
      <w:t>2</w:t>
    </w:r>
    <w:r>
      <w:rPr>
        <w:rStyle w:val="a4"/>
      </w:rPr>
      <w:fldChar w:fldCharType="end"/>
    </w:r>
  </w:p>
  <w:p w:rsidR="00962302" w:rsidRDefault="009623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0791"/>
    <w:multiLevelType w:val="singleLevel"/>
    <w:tmpl w:val="086EBB30"/>
    <w:lvl w:ilvl="0">
      <w:start w:val="6"/>
      <w:numFmt w:val="decimal"/>
      <w:lvlText w:val="%1)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A333A87"/>
    <w:multiLevelType w:val="hybridMultilevel"/>
    <w:tmpl w:val="DF229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06F57"/>
    <w:multiLevelType w:val="singleLevel"/>
    <w:tmpl w:val="AF1EA896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9246520"/>
    <w:multiLevelType w:val="singleLevel"/>
    <w:tmpl w:val="B4B887B6"/>
    <w:lvl w:ilvl="0">
      <w:start w:val="3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6030008"/>
    <w:multiLevelType w:val="singleLevel"/>
    <w:tmpl w:val="D8BC2DD8"/>
    <w:lvl w:ilvl="0">
      <w:start w:val="2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>
    <w:nsid w:val="58E751F2"/>
    <w:multiLevelType w:val="singleLevel"/>
    <w:tmpl w:val="022E0DFC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5E193424"/>
    <w:multiLevelType w:val="singleLevel"/>
    <w:tmpl w:val="EE5E5078"/>
    <w:lvl w:ilvl="0">
      <w:start w:val="2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47653BC"/>
    <w:multiLevelType w:val="singleLevel"/>
    <w:tmpl w:val="10643072"/>
    <w:lvl w:ilvl="0">
      <w:start w:val="4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6DFD5FD7"/>
    <w:multiLevelType w:val="singleLevel"/>
    <w:tmpl w:val="FED49EC0"/>
    <w:lvl w:ilvl="0">
      <w:start w:val="1"/>
      <w:numFmt w:val="decimal"/>
      <w:lvlText w:val="%1)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0A1277D"/>
    <w:multiLevelType w:val="singleLevel"/>
    <w:tmpl w:val="4B74246C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6"/>
    </w:lvlOverride>
  </w:num>
  <w:num w:numId="3">
    <w:abstractNumId w:val="6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%1)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DE4"/>
    <w:rsid w:val="00000CF2"/>
    <w:rsid w:val="000025C8"/>
    <w:rsid w:val="00003DD4"/>
    <w:rsid w:val="00005926"/>
    <w:rsid w:val="00006AB5"/>
    <w:rsid w:val="00007110"/>
    <w:rsid w:val="00007A72"/>
    <w:rsid w:val="0001036D"/>
    <w:rsid w:val="000117DC"/>
    <w:rsid w:val="00014E25"/>
    <w:rsid w:val="00015536"/>
    <w:rsid w:val="0001631C"/>
    <w:rsid w:val="0001758E"/>
    <w:rsid w:val="00017658"/>
    <w:rsid w:val="00020C57"/>
    <w:rsid w:val="00021C6A"/>
    <w:rsid w:val="00021F56"/>
    <w:rsid w:val="00022307"/>
    <w:rsid w:val="000248FA"/>
    <w:rsid w:val="00024D21"/>
    <w:rsid w:val="00026797"/>
    <w:rsid w:val="00030584"/>
    <w:rsid w:val="00031DE1"/>
    <w:rsid w:val="00031DF5"/>
    <w:rsid w:val="0003260E"/>
    <w:rsid w:val="00032DA3"/>
    <w:rsid w:val="0003327E"/>
    <w:rsid w:val="00033E5A"/>
    <w:rsid w:val="00034546"/>
    <w:rsid w:val="00034DCD"/>
    <w:rsid w:val="00036FEB"/>
    <w:rsid w:val="00037897"/>
    <w:rsid w:val="00037E6B"/>
    <w:rsid w:val="00045283"/>
    <w:rsid w:val="00046B3D"/>
    <w:rsid w:val="000476FC"/>
    <w:rsid w:val="000502B7"/>
    <w:rsid w:val="00051A2A"/>
    <w:rsid w:val="00052FC2"/>
    <w:rsid w:val="00053577"/>
    <w:rsid w:val="000615D9"/>
    <w:rsid w:val="000623CA"/>
    <w:rsid w:val="0006546C"/>
    <w:rsid w:val="00067530"/>
    <w:rsid w:val="00067F1F"/>
    <w:rsid w:val="000709FE"/>
    <w:rsid w:val="00075A42"/>
    <w:rsid w:val="00077A9E"/>
    <w:rsid w:val="00081ECC"/>
    <w:rsid w:val="000839B0"/>
    <w:rsid w:val="00085D13"/>
    <w:rsid w:val="000902D0"/>
    <w:rsid w:val="00091595"/>
    <w:rsid w:val="000934A2"/>
    <w:rsid w:val="00093F4D"/>
    <w:rsid w:val="00094382"/>
    <w:rsid w:val="000A229F"/>
    <w:rsid w:val="000A455E"/>
    <w:rsid w:val="000A526D"/>
    <w:rsid w:val="000A5567"/>
    <w:rsid w:val="000B02C7"/>
    <w:rsid w:val="000B2BF4"/>
    <w:rsid w:val="000B36E5"/>
    <w:rsid w:val="000B7ED1"/>
    <w:rsid w:val="000C3917"/>
    <w:rsid w:val="000C6157"/>
    <w:rsid w:val="000C76D1"/>
    <w:rsid w:val="000D031D"/>
    <w:rsid w:val="000D07B2"/>
    <w:rsid w:val="000D3252"/>
    <w:rsid w:val="000D32B2"/>
    <w:rsid w:val="000D359B"/>
    <w:rsid w:val="000D4920"/>
    <w:rsid w:val="000D6E25"/>
    <w:rsid w:val="000D7947"/>
    <w:rsid w:val="000E4375"/>
    <w:rsid w:val="000E760D"/>
    <w:rsid w:val="000E7C33"/>
    <w:rsid w:val="000F0E84"/>
    <w:rsid w:val="000F1985"/>
    <w:rsid w:val="000F1AAC"/>
    <w:rsid w:val="000F1C82"/>
    <w:rsid w:val="000F67D9"/>
    <w:rsid w:val="001017DA"/>
    <w:rsid w:val="00103B0B"/>
    <w:rsid w:val="00103FFB"/>
    <w:rsid w:val="00105018"/>
    <w:rsid w:val="001053E8"/>
    <w:rsid w:val="0010541C"/>
    <w:rsid w:val="0010595D"/>
    <w:rsid w:val="00105B8A"/>
    <w:rsid w:val="00105C96"/>
    <w:rsid w:val="0010683A"/>
    <w:rsid w:val="00107ADC"/>
    <w:rsid w:val="001102F2"/>
    <w:rsid w:val="001128CE"/>
    <w:rsid w:val="00113642"/>
    <w:rsid w:val="00114415"/>
    <w:rsid w:val="00115F53"/>
    <w:rsid w:val="00120979"/>
    <w:rsid w:val="00122739"/>
    <w:rsid w:val="001228DA"/>
    <w:rsid w:val="00123A5D"/>
    <w:rsid w:val="00127FFE"/>
    <w:rsid w:val="001327CC"/>
    <w:rsid w:val="00132EE9"/>
    <w:rsid w:val="00132F67"/>
    <w:rsid w:val="00133B2B"/>
    <w:rsid w:val="00135139"/>
    <w:rsid w:val="00136977"/>
    <w:rsid w:val="00137039"/>
    <w:rsid w:val="00145FB6"/>
    <w:rsid w:val="00146A57"/>
    <w:rsid w:val="00151038"/>
    <w:rsid w:val="00157185"/>
    <w:rsid w:val="00157930"/>
    <w:rsid w:val="001607DD"/>
    <w:rsid w:val="001637B0"/>
    <w:rsid w:val="001640C2"/>
    <w:rsid w:val="0016508E"/>
    <w:rsid w:val="001657EC"/>
    <w:rsid w:val="001722B2"/>
    <w:rsid w:val="001744BD"/>
    <w:rsid w:val="00174ACC"/>
    <w:rsid w:val="00176595"/>
    <w:rsid w:val="001813D9"/>
    <w:rsid w:val="00182D71"/>
    <w:rsid w:val="00182F4A"/>
    <w:rsid w:val="00183B64"/>
    <w:rsid w:val="001869DF"/>
    <w:rsid w:val="00186F96"/>
    <w:rsid w:val="00191968"/>
    <w:rsid w:val="001A10DD"/>
    <w:rsid w:val="001A1DD9"/>
    <w:rsid w:val="001A2324"/>
    <w:rsid w:val="001A2839"/>
    <w:rsid w:val="001A382C"/>
    <w:rsid w:val="001A6C7A"/>
    <w:rsid w:val="001A783B"/>
    <w:rsid w:val="001B1318"/>
    <w:rsid w:val="001B407E"/>
    <w:rsid w:val="001B5735"/>
    <w:rsid w:val="001C25C5"/>
    <w:rsid w:val="001C3390"/>
    <w:rsid w:val="001C3D5A"/>
    <w:rsid w:val="001C4A30"/>
    <w:rsid w:val="001C712A"/>
    <w:rsid w:val="001D0485"/>
    <w:rsid w:val="001D1683"/>
    <w:rsid w:val="001D24E1"/>
    <w:rsid w:val="001D2B09"/>
    <w:rsid w:val="001D64A4"/>
    <w:rsid w:val="001D6EC2"/>
    <w:rsid w:val="001E48BF"/>
    <w:rsid w:val="001E5B2B"/>
    <w:rsid w:val="001E63D1"/>
    <w:rsid w:val="001E7587"/>
    <w:rsid w:val="001E75B4"/>
    <w:rsid w:val="001E7C55"/>
    <w:rsid w:val="001F1B4D"/>
    <w:rsid w:val="001F239C"/>
    <w:rsid w:val="001F68BD"/>
    <w:rsid w:val="001F7CD6"/>
    <w:rsid w:val="00200793"/>
    <w:rsid w:val="00202770"/>
    <w:rsid w:val="00207351"/>
    <w:rsid w:val="00207AD1"/>
    <w:rsid w:val="00207FBC"/>
    <w:rsid w:val="00211303"/>
    <w:rsid w:val="00211D3E"/>
    <w:rsid w:val="00214021"/>
    <w:rsid w:val="00214482"/>
    <w:rsid w:val="00215046"/>
    <w:rsid w:val="002152EA"/>
    <w:rsid w:val="002179A5"/>
    <w:rsid w:val="00221BC5"/>
    <w:rsid w:val="00221FA3"/>
    <w:rsid w:val="00222434"/>
    <w:rsid w:val="002235CE"/>
    <w:rsid w:val="00225821"/>
    <w:rsid w:val="00227144"/>
    <w:rsid w:val="00231283"/>
    <w:rsid w:val="00231F50"/>
    <w:rsid w:val="00232DE9"/>
    <w:rsid w:val="0023788B"/>
    <w:rsid w:val="00240485"/>
    <w:rsid w:val="002404CC"/>
    <w:rsid w:val="00241B29"/>
    <w:rsid w:val="002441EF"/>
    <w:rsid w:val="002444B6"/>
    <w:rsid w:val="00245E0F"/>
    <w:rsid w:val="0024676E"/>
    <w:rsid w:val="00246867"/>
    <w:rsid w:val="00246E38"/>
    <w:rsid w:val="00247FC2"/>
    <w:rsid w:val="00252073"/>
    <w:rsid w:val="00255116"/>
    <w:rsid w:val="00256CBF"/>
    <w:rsid w:val="00256E07"/>
    <w:rsid w:val="002576AB"/>
    <w:rsid w:val="00260BB1"/>
    <w:rsid w:val="0026321A"/>
    <w:rsid w:val="002640BC"/>
    <w:rsid w:val="00266266"/>
    <w:rsid w:val="00267EFD"/>
    <w:rsid w:val="00270BB2"/>
    <w:rsid w:val="002774A6"/>
    <w:rsid w:val="00280AB4"/>
    <w:rsid w:val="0028323C"/>
    <w:rsid w:val="00284222"/>
    <w:rsid w:val="0029001C"/>
    <w:rsid w:val="002917BB"/>
    <w:rsid w:val="002922AC"/>
    <w:rsid w:val="002935EA"/>
    <w:rsid w:val="002977AF"/>
    <w:rsid w:val="00297EEB"/>
    <w:rsid w:val="002A124B"/>
    <w:rsid w:val="002A405D"/>
    <w:rsid w:val="002A48AD"/>
    <w:rsid w:val="002A68EF"/>
    <w:rsid w:val="002A7A4B"/>
    <w:rsid w:val="002B0894"/>
    <w:rsid w:val="002B09E9"/>
    <w:rsid w:val="002B6C4F"/>
    <w:rsid w:val="002C0135"/>
    <w:rsid w:val="002C2EBA"/>
    <w:rsid w:val="002C61CA"/>
    <w:rsid w:val="002C6784"/>
    <w:rsid w:val="002C6BB5"/>
    <w:rsid w:val="002C70AF"/>
    <w:rsid w:val="002D1DD8"/>
    <w:rsid w:val="002D22BD"/>
    <w:rsid w:val="002D236E"/>
    <w:rsid w:val="002D2865"/>
    <w:rsid w:val="002D2DC2"/>
    <w:rsid w:val="002D5079"/>
    <w:rsid w:val="002D5830"/>
    <w:rsid w:val="002D5EF1"/>
    <w:rsid w:val="002D60F7"/>
    <w:rsid w:val="002D61A9"/>
    <w:rsid w:val="002E11BE"/>
    <w:rsid w:val="002F0CF3"/>
    <w:rsid w:val="002F30EE"/>
    <w:rsid w:val="002F3251"/>
    <w:rsid w:val="002F3253"/>
    <w:rsid w:val="002F3516"/>
    <w:rsid w:val="002F435D"/>
    <w:rsid w:val="002F646F"/>
    <w:rsid w:val="002F7D7A"/>
    <w:rsid w:val="00301AB7"/>
    <w:rsid w:val="003033A3"/>
    <w:rsid w:val="0030607A"/>
    <w:rsid w:val="003070C2"/>
    <w:rsid w:val="0031029B"/>
    <w:rsid w:val="00311EFD"/>
    <w:rsid w:val="00312479"/>
    <w:rsid w:val="003139D6"/>
    <w:rsid w:val="00314B25"/>
    <w:rsid w:val="00315D52"/>
    <w:rsid w:val="00316449"/>
    <w:rsid w:val="00317410"/>
    <w:rsid w:val="00317DE0"/>
    <w:rsid w:val="00321F17"/>
    <w:rsid w:val="003240E4"/>
    <w:rsid w:val="00324F47"/>
    <w:rsid w:val="00325486"/>
    <w:rsid w:val="00325630"/>
    <w:rsid w:val="00334F90"/>
    <w:rsid w:val="003352A5"/>
    <w:rsid w:val="0033669E"/>
    <w:rsid w:val="0033720D"/>
    <w:rsid w:val="003400FB"/>
    <w:rsid w:val="00340494"/>
    <w:rsid w:val="003427E6"/>
    <w:rsid w:val="00343C7B"/>
    <w:rsid w:val="003447FD"/>
    <w:rsid w:val="00345182"/>
    <w:rsid w:val="003467A7"/>
    <w:rsid w:val="003521B2"/>
    <w:rsid w:val="0035421A"/>
    <w:rsid w:val="00354672"/>
    <w:rsid w:val="00355112"/>
    <w:rsid w:val="00356A36"/>
    <w:rsid w:val="00357F56"/>
    <w:rsid w:val="00361258"/>
    <w:rsid w:val="00361654"/>
    <w:rsid w:val="00364224"/>
    <w:rsid w:val="00367EA9"/>
    <w:rsid w:val="003701E2"/>
    <w:rsid w:val="003743CF"/>
    <w:rsid w:val="003827BB"/>
    <w:rsid w:val="00387AD4"/>
    <w:rsid w:val="00392B66"/>
    <w:rsid w:val="00394DA7"/>
    <w:rsid w:val="00396B62"/>
    <w:rsid w:val="00397112"/>
    <w:rsid w:val="003A065E"/>
    <w:rsid w:val="003A0BDD"/>
    <w:rsid w:val="003A141E"/>
    <w:rsid w:val="003A74F5"/>
    <w:rsid w:val="003A7EB5"/>
    <w:rsid w:val="003B2581"/>
    <w:rsid w:val="003B3A45"/>
    <w:rsid w:val="003B74F7"/>
    <w:rsid w:val="003C06D0"/>
    <w:rsid w:val="003C0BAC"/>
    <w:rsid w:val="003C482A"/>
    <w:rsid w:val="003C4956"/>
    <w:rsid w:val="003C6B0D"/>
    <w:rsid w:val="003D026D"/>
    <w:rsid w:val="003D0532"/>
    <w:rsid w:val="003D29A2"/>
    <w:rsid w:val="003D3C3E"/>
    <w:rsid w:val="003D491F"/>
    <w:rsid w:val="003D6DF7"/>
    <w:rsid w:val="003D7C80"/>
    <w:rsid w:val="003E754A"/>
    <w:rsid w:val="003E7EB9"/>
    <w:rsid w:val="003F075B"/>
    <w:rsid w:val="003F0B1B"/>
    <w:rsid w:val="003F3F06"/>
    <w:rsid w:val="003F4113"/>
    <w:rsid w:val="003F5414"/>
    <w:rsid w:val="003F5F24"/>
    <w:rsid w:val="003F61DD"/>
    <w:rsid w:val="003F75B3"/>
    <w:rsid w:val="00400AA6"/>
    <w:rsid w:val="00400B02"/>
    <w:rsid w:val="00402ED9"/>
    <w:rsid w:val="004054E9"/>
    <w:rsid w:val="00405689"/>
    <w:rsid w:val="0040759F"/>
    <w:rsid w:val="00410817"/>
    <w:rsid w:val="004144F1"/>
    <w:rsid w:val="004151F1"/>
    <w:rsid w:val="00425E9A"/>
    <w:rsid w:val="00426080"/>
    <w:rsid w:val="00433121"/>
    <w:rsid w:val="0043332E"/>
    <w:rsid w:val="004369E4"/>
    <w:rsid w:val="00437498"/>
    <w:rsid w:val="00440EF5"/>
    <w:rsid w:val="0044235D"/>
    <w:rsid w:val="004434A2"/>
    <w:rsid w:val="00444C30"/>
    <w:rsid w:val="004462B4"/>
    <w:rsid w:val="00446EA2"/>
    <w:rsid w:val="004556C9"/>
    <w:rsid w:val="00457F93"/>
    <w:rsid w:val="00462D29"/>
    <w:rsid w:val="00463409"/>
    <w:rsid w:val="004654CD"/>
    <w:rsid w:val="00465534"/>
    <w:rsid w:val="00471B24"/>
    <w:rsid w:val="00471D14"/>
    <w:rsid w:val="00476223"/>
    <w:rsid w:val="00480456"/>
    <w:rsid w:val="00480AE5"/>
    <w:rsid w:val="00481023"/>
    <w:rsid w:val="00481DBA"/>
    <w:rsid w:val="004829E3"/>
    <w:rsid w:val="00484398"/>
    <w:rsid w:val="00485D9B"/>
    <w:rsid w:val="00487262"/>
    <w:rsid w:val="004877BF"/>
    <w:rsid w:val="00491599"/>
    <w:rsid w:val="004925E1"/>
    <w:rsid w:val="004939EC"/>
    <w:rsid w:val="004946E9"/>
    <w:rsid w:val="00496363"/>
    <w:rsid w:val="004A0661"/>
    <w:rsid w:val="004A0C70"/>
    <w:rsid w:val="004A3633"/>
    <w:rsid w:val="004A3F2D"/>
    <w:rsid w:val="004A4122"/>
    <w:rsid w:val="004A4514"/>
    <w:rsid w:val="004A4B1C"/>
    <w:rsid w:val="004A5249"/>
    <w:rsid w:val="004A60C3"/>
    <w:rsid w:val="004A6E55"/>
    <w:rsid w:val="004B1B83"/>
    <w:rsid w:val="004B209E"/>
    <w:rsid w:val="004B2CEC"/>
    <w:rsid w:val="004B2F42"/>
    <w:rsid w:val="004B4165"/>
    <w:rsid w:val="004C0F59"/>
    <w:rsid w:val="004C1AA1"/>
    <w:rsid w:val="004C1E6D"/>
    <w:rsid w:val="004C4545"/>
    <w:rsid w:val="004C53FD"/>
    <w:rsid w:val="004C54EB"/>
    <w:rsid w:val="004C57D7"/>
    <w:rsid w:val="004C633F"/>
    <w:rsid w:val="004D033D"/>
    <w:rsid w:val="004D1EDA"/>
    <w:rsid w:val="004D2CF7"/>
    <w:rsid w:val="004D2DB7"/>
    <w:rsid w:val="004D3688"/>
    <w:rsid w:val="004D5372"/>
    <w:rsid w:val="004D743F"/>
    <w:rsid w:val="004E322B"/>
    <w:rsid w:val="004E3B6C"/>
    <w:rsid w:val="004E4944"/>
    <w:rsid w:val="004E51B7"/>
    <w:rsid w:val="004E5475"/>
    <w:rsid w:val="004E5AF4"/>
    <w:rsid w:val="004E662C"/>
    <w:rsid w:val="004E720E"/>
    <w:rsid w:val="004F295A"/>
    <w:rsid w:val="004F296B"/>
    <w:rsid w:val="004F4125"/>
    <w:rsid w:val="004F50BA"/>
    <w:rsid w:val="004F5D12"/>
    <w:rsid w:val="004F78A9"/>
    <w:rsid w:val="00502076"/>
    <w:rsid w:val="0050220C"/>
    <w:rsid w:val="00505221"/>
    <w:rsid w:val="00506E39"/>
    <w:rsid w:val="00507CF6"/>
    <w:rsid w:val="00511C8C"/>
    <w:rsid w:val="0051264E"/>
    <w:rsid w:val="00514BD6"/>
    <w:rsid w:val="005173F8"/>
    <w:rsid w:val="00520302"/>
    <w:rsid w:val="00522B9F"/>
    <w:rsid w:val="00523B6B"/>
    <w:rsid w:val="00525B9F"/>
    <w:rsid w:val="00530A61"/>
    <w:rsid w:val="00530E47"/>
    <w:rsid w:val="00536146"/>
    <w:rsid w:val="00540160"/>
    <w:rsid w:val="00540CE5"/>
    <w:rsid w:val="00541C02"/>
    <w:rsid w:val="00542B01"/>
    <w:rsid w:val="005432CA"/>
    <w:rsid w:val="00543978"/>
    <w:rsid w:val="00544AE1"/>
    <w:rsid w:val="00550562"/>
    <w:rsid w:val="00553620"/>
    <w:rsid w:val="00557E64"/>
    <w:rsid w:val="005607C5"/>
    <w:rsid w:val="005613BC"/>
    <w:rsid w:val="00564371"/>
    <w:rsid w:val="0056570F"/>
    <w:rsid w:val="00566001"/>
    <w:rsid w:val="00567127"/>
    <w:rsid w:val="00567FCC"/>
    <w:rsid w:val="00571678"/>
    <w:rsid w:val="00573362"/>
    <w:rsid w:val="00573E5E"/>
    <w:rsid w:val="005748BA"/>
    <w:rsid w:val="00574AF2"/>
    <w:rsid w:val="00575546"/>
    <w:rsid w:val="00575BCC"/>
    <w:rsid w:val="00576EFD"/>
    <w:rsid w:val="00577114"/>
    <w:rsid w:val="00577483"/>
    <w:rsid w:val="005802AD"/>
    <w:rsid w:val="00580B88"/>
    <w:rsid w:val="00580F65"/>
    <w:rsid w:val="00582610"/>
    <w:rsid w:val="00582A38"/>
    <w:rsid w:val="005848DD"/>
    <w:rsid w:val="00585682"/>
    <w:rsid w:val="00586041"/>
    <w:rsid w:val="005864A9"/>
    <w:rsid w:val="005871AD"/>
    <w:rsid w:val="005919D0"/>
    <w:rsid w:val="005960B8"/>
    <w:rsid w:val="005A2387"/>
    <w:rsid w:val="005A48F1"/>
    <w:rsid w:val="005A6848"/>
    <w:rsid w:val="005A6A10"/>
    <w:rsid w:val="005A77E2"/>
    <w:rsid w:val="005B4436"/>
    <w:rsid w:val="005B63A8"/>
    <w:rsid w:val="005C38D8"/>
    <w:rsid w:val="005C5914"/>
    <w:rsid w:val="005C676D"/>
    <w:rsid w:val="005C77FE"/>
    <w:rsid w:val="005D1759"/>
    <w:rsid w:val="005D1B9D"/>
    <w:rsid w:val="005D5CE7"/>
    <w:rsid w:val="005D63F0"/>
    <w:rsid w:val="005D6407"/>
    <w:rsid w:val="005E0F56"/>
    <w:rsid w:val="005E2656"/>
    <w:rsid w:val="005E4E2F"/>
    <w:rsid w:val="005E5CD9"/>
    <w:rsid w:val="005F0831"/>
    <w:rsid w:val="005F0C36"/>
    <w:rsid w:val="005F0C39"/>
    <w:rsid w:val="005F1812"/>
    <w:rsid w:val="005F28BA"/>
    <w:rsid w:val="005F4D1E"/>
    <w:rsid w:val="005F75A6"/>
    <w:rsid w:val="005F7AA6"/>
    <w:rsid w:val="00601C27"/>
    <w:rsid w:val="00601EB9"/>
    <w:rsid w:val="00604A88"/>
    <w:rsid w:val="00604BFD"/>
    <w:rsid w:val="0060695C"/>
    <w:rsid w:val="00607435"/>
    <w:rsid w:val="00607821"/>
    <w:rsid w:val="006109C3"/>
    <w:rsid w:val="0061206C"/>
    <w:rsid w:val="00613BEB"/>
    <w:rsid w:val="00614233"/>
    <w:rsid w:val="00614AEF"/>
    <w:rsid w:val="00614CA7"/>
    <w:rsid w:val="0061527C"/>
    <w:rsid w:val="006157C7"/>
    <w:rsid w:val="00615ADD"/>
    <w:rsid w:val="00616E83"/>
    <w:rsid w:val="006173BD"/>
    <w:rsid w:val="00622C41"/>
    <w:rsid w:val="00623E16"/>
    <w:rsid w:val="006278A6"/>
    <w:rsid w:val="00627B1F"/>
    <w:rsid w:val="00630B79"/>
    <w:rsid w:val="0063153B"/>
    <w:rsid w:val="006319F5"/>
    <w:rsid w:val="0063214A"/>
    <w:rsid w:val="0063255C"/>
    <w:rsid w:val="00634760"/>
    <w:rsid w:val="00641DC2"/>
    <w:rsid w:val="00641F39"/>
    <w:rsid w:val="0064230D"/>
    <w:rsid w:val="006468B4"/>
    <w:rsid w:val="00650D7A"/>
    <w:rsid w:val="00655481"/>
    <w:rsid w:val="00656D31"/>
    <w:rsid w:val="00657AB9"/>
    <w:rsid w:val="00657CA6"/>
    <w:rsid w:val="00660C0E"/>
    <w:rsid w:val="00664A10"/>
    <w:rsid w:val="00664B1E"/>
    <w:rsid w:val="0067025F"/>
    <w:rsid w:val="00671A96"/>
    <w:rsid w:val="00672A68"/>
    <w:rsid w:val="00672DE4"/>
    <w:rsid w:val="0067383B"/>
    <w:rsid w:val="0067473B"/>
    <w:rsid w:val="006771BD"/>
    <w:rsid w:val="0068027C"/>
    <w:rsid w:val="006827E8"/>
    <w:rsid w:val="00686680"/>
    <w:rsid w:val="006873F9"/>
    <w:rsid w:val="006906AF"/>
    <w:rsid w:val="006934D5"/>
    <w:rsid w:val="006939AF"/>
    <w:rsid w:val="00693E28"/>
    <w:rsid w:val="00693F16"/>
    <w:rsid w:val="00694DF3"/>
    <w:rsid w:val="00696667"/>
    <w:rsid w:val="00696767"/>
    <w:rsid w:val="00696A7C"/>
    <w:rsid w:val="006973E0"/>
    <w:rsid w:val="0069769A"/>
    <w:rsid w:val="006A3CB3"/>
    <w:rsid w:val="006A4C7E"/>
    <w:rsid w:val="006A5D4D"/>
    <w:rsid w:val="006B06E2"/>
    <w:rsid w:val="006B354D"/>
    <w:rsid w:val="006B49C2"/>
    <w:rsid w:val="006B7361"/>
    <w:rsid w:val="006B74AA"/>
    <w:rsid w:val="006C02DF"/>
    <w:rsid w:val="006C036A"/>
    <w:rsid w:val="006C1C6C"/>
    <w:rsid w:val="006C3871"/>
    <w:rsid w:val="006C4180"/>
    <w:rsid w:val="006C4374"/>
    <w:rsid w:val="006C4F96"/>
    <w:rsid w:val="006C7D4E"/>
    <w:rsid w:val="006C7F68"/>
    <w:rsid w:val="006D0C4F"/>
    <w:rsid w:val="006D0E1D"/>
    <w:rsid w:val="006D4BCF"/>
    <w:rsid w:val="006D4EE5"/>
    <w:rsid w:val="006E0042"/>
    <w:rsid w:val="006E6EEA"/>
    <w:rsid w:val="006E7305"/>
    <w:rsid w:val="006E74F8"/>
    <w:rsid w:val="006F0582"/>
    <w:rsid w:val="006F2B30"/>
    <w:rsid w:val="006F30BA"/>
    <w:rsid w:val="006F38E7"/>
    <w:rsid w:val="006F47CE"/>
    <w:rsid w:val="006F6C13"/>
    <w:rsid w:val="00701A0B"/>
    <w:rsid w:val="00701F3C"/>
    <w:rsid w:val="00703E65"/>
    <w:rsid w:val="0070629E"/>
    <w:rsid w:val="00707E98"/>
    <w:rsid w:val="0071178A"/>
    <w:rsid w:val="00714F71"/>
    <w:rsid w:val="00714FA3"/>
    <w:rsid w:val="00716E89"/>
    <w:rsid w:val="007208EB"/>
    <w:rsid w:val="00720F1C"/>
    <w:rsid w:val="0072112A"/>
    <w:rsid w:val="007228A5"/>
    <w:rsid w:val="0072373A"/>
    <w:rsid w:val="007257CF"/>
    <w:rsid w:val="00725A32"/>
    <w:rsid w:val="0073056E"/>
    <w:rsid w:val="007321C7"/>
    <w:rsid w:val="00744C5A"/>
    <w:rsid w:val="00744ED5"/>
    <w:rsid w:val="0074796A"/>
    <w:rsid w:val="00753B22"/>
    <w:rsid w:val="00755C7E"/>
    <w:rsid w:val="007561F6"/>
    <w:rsid w:val="00756F2A"/>
    <w:rsid w:val="00756FE4"/>
    <w:rsid w:val="00757654"/>
    <w:rsid w:val="007602EA"/>
    <w:rsid w:val="00761F11"/>
    <w:rsid w:val="0076743B"/>
    <w:rsid w:val="00767EB6"/>
    <w:rsid w:val="00773E23"/>
    <w:rsid w:val="007745E4"/>
    <w:rsid w:val="00774FA8"/>
    <w:rsid w:val="00775637"/>
    <w:rsid w:val="00776EB0"/>
    <w:rsid w:val="00782EE3"/>
    <w:rsid w:val="007847BD"/>
    <w:rsid w:val="00787FC0"/>
    <w:rsid w:val="00791780"/>
    <w:rsid w:val="00794411"/>
    <w:rsid w:val="00794931"/>
    <w:rsid w:val="00796984"/>
    <w:rsid w:val="007A044F"/>
    <w:rsid w:val="007A443B"/>
    <w:rsid w:val="007A5DF0"/>
    <w:rsid w:val="007B0FB1"/>
    <w:rsid w:val="007B1406"/>
    <w:rsid w:val="007B3262"/>
    <w:rsid w:val="007B3C2B"/>
    <w:rsid w:val="007B506A"/>
    <w:rsid w:val="007C1EEB"/>
    <w:rsid w:val="007C2127"/>
    <w:rsid w:val="007C227B"/>
    <w:rsid w:val="007C2D45"/>
    <w:rsid w:val="007D1149"/>
    <w:rsid w:val="007D20C0"/>
    <w:rsid w:val="007D438E"/>
    <w:rsid w:val="007D5C0B"/>
    <w:rsid w:val="007E0EFC"/>
    <w:rsid w:val="007E24DE"/>
    <w:rsid w:val="007E2D48"/>
    <w:rsid w:val="007E3317"/>
    <w:rsid w:val="007F1D73"/>
    <w:rsid w:val="007F2EAF"/>
    <w:rsid w:val="007F4685"/>
    <w:rsid w:val="00801B09"/>
    <w:rsid w:val="00801EAB"/>
    <w:rsid w:val="00802437"/>
    <w:rsid w:val="00804B57"/>
    <w:rsid w:val="00806DBF"/>
    <w:rsid w:val="00812B70"/>
    <w:rsid w:val="00816726"/>
    <w:rsid w:val="00830241"/>
    <w:rsid w:val="00831B2B"/>
    <w:rsid w:val="00831DEF"/>
    <w:rsid w:val="008342B6"/>
    <w:rsid w:val="00835FC0"/>
    <w:rsid w:val="00836CDB"/>
    <w:rsid w:val="0084069B"/>
    <w:rsid w:val="008423CF"/>
    <w:rsid w:val="00842940"/>
    <w:rsid w:val="00842AF8"/>
    <w:rsid w:val="00846C6D"/>
    <w:rsid w:val="008506B1"/>
    <w:rsid w:val="00851DEA"/>
    <w:rsid w:val="00852DB9"/>
    <w:rsid w:val="00853902"/>
    <w:rsid w:val="008547BA"/>
    <w:rsid w:val="00854AB2"/>
    <w:rsid w:val="00856924"/>
    <w:rsid w:val="008574FE"/>
    <w:rsid w:val="00861544"/>
    <w:rsid w:val="00862C56"/>
    <w:rsid w:val="008630F0"/>
    <w:rsid w:val="00863505"/>
    <w:rsid w:val="008656F9"/>
    <w:rsid w:val="00865925"/>
    <w:rsid w:val="00867DA0"/>
    <w:rsid w:val="00870A80"/>
    <w:rsid w:val="00870EFB"/>
    <w:rsid w:val="00871EBF"/>
    <w:rsid w:val="00874E86"/>
    <w:rsid w:val="008760E1"/>
    <w:rsid w:val="008762D9"/>
    <w:rsid w:val="0087644C"/>
    <w:rsid w:val="00881189"/>
    <w:rsid w:val="00881673"/>
    <w:rsid w:val="00881A40"/>
    <w:rsid w:val="008822A6"/>
    <w:rsid w:val="00882BB6"/>
    <w:rsid w:val="00882F4E"/>
    <w:rsid w:val="008831FA"/>
    <w:rsid w:val="00884767"/>
    <w:rsid w:val="00884E5D"/>
    <w:rsid w:val="00890251"/>
    <w:rsid w:val="00892E4B"/>
    <w:rsid w:val="0089401D"/>
    <w:rsid w:val="0089420B"/>
    <w:rsid w:val="008A1B7C"/>
    <w:rsid w:val="008A2740"/>
    <w:rsid w:val="008A40DB"/>
    <w:rsid w:val="008B0736"/>
    <w:rsid w:val="008B0833"/>
    <w:rsid w:val="008B183B"/>
    <w:rsid w:val="008B2852"/>
    <w:rsid w:val="008B3256"/>
    <w:rsid w:val="008B32D6"/>
    <w:rsid w:val="008B4078"/>
    <w:rsid w:val="008B4C5F"/>
    <w:rsid w:val="008B6C18"/>
    <w:rsid w:val="008B71D5"/>
    <w:rsid w:val="008B7385"/>
    <w:rsid w:val="008B772C"/>
    <w:rsid w:val="008C0127"/>
    <w:rsid w:val="008C0263"/>
    <w:rsid w:val="008C2DDA"/>
    <w:rsid w:val="008C336C"/>
    <w:rsid w:val="008C40B8"/>
    <w:rsid w:val="008C4244"/>
    <w:rsid w:val="008C4289"/>
    <w:rsid w:val="008D278B"/>
    <w:rsid w:val="008D29F9"/>
    <w:rsid w:val="008D37FF"/>
    <w:rsid w:val="008D5B37"/>
    <w:rsid w:val="008E0960"/>
    <w:rsid w:val="008E0964"/>
    <w:rsid w:val="008E0C7D"/>
    <w:rsid w:val="008E21DF"/>
    <w:rsid w:val="008E23BD"/>
    <w:rsid w:val="008E3333"/>
    <w:rsid w:val="008E66A5"/>
    <w:rsid w:val="008F165F"/>
    <w:rsid w:val="008F2EBB"/>
    <w:rsid w:val="008F34D8"/>
    <w:rsid w:val="008F3530"/>
    <w:rsid w:val="008F4D33"/>
    <w:rsid w:val="008F5D08"/>
    <w:rsid w:val="00900E4B"/>
    <w:rsid w:val="00903863"/>
    <w:rsid w:val="009068AD"/>
    <w:rsid w:val="00906C95"/>
    <w:rsid w:val="00907CE5"/>
    <w:rsid w:val="00910136"/>
    <w:rsid w:val="0091264C"/>
    <w:rsid w:val="00913210"/>
    <w:rsid w:val="00913862"/>
    <w:rsid w:val="00915122"/>
    <w:rsid w:val="00923CD5"/>
    <w:rsid w:val="00925B39"/>
    <w:rsid w:val="00927F42"/>
    <w:rsid w:val="00932B41"/>
    <w:rsid w:val="00934A31"/>
    <w:rsid w:val="009355FD"/>
    <w:rsid w:val="009427D0"/>
    <w:rsid w:val="009441B5"/>
    <w:rsid w:val="00945120"/>
    <w:rsid w:val="00945B16"/>
    <w:rsid w:val="00947B14"/>
    <w:rsid w:val="009528D9"/>
    <w:rsid w:val="009533DE"/>
    <w:rsid w:val="009566CB"/>
    <w:rsid w:val="00956AD1"/>
    <w:rsid w:val="009573E0"/>
    <w:rsid w:val="0095754A"/>
    <w:rsid w:val="0096094E"/>
    <w:rsid w:val="00960AC0"/>
    <w:rsid w:val="00961230"/>
    <w:rsid w:val="00962302"/>
    <w:rsid w:val="0096518E"/>
    <w:rsid w:val="00966106"/>
    <w:rsid w:val="00966626"/>
    <w:rsid w:val="00967609"/>
    <w:rsid w:val="009676A1"/>
    <w:rsid w:val="00967836"/>
    <w:rsid w:val="00972E43"/>
    <w:rsid w:val="0097372E"/>
    <w:rsid w:val="009742AC"/>
    <w:rsid w:val="00975E99"/>
    <w:rsid w:val="00980FC3"/>
    <w:rsid w:val="0098227A"/>
    <w:rsid w:val="009837FB"/>
    <w:rsid w:val="00985DD0"/>
    <w:rsid w:val="009860C9"/>
    <w:rsid w:val="00986CC4"/>
    <w:rsid w:val="00987095"/>
    <w:rsid w:val="009909BC"/>
    <w:rsid w:val="00992406"/>
    <w:rsid w:val="00992DD1"/>
    <w:rsid w:val="00993AE6"/>
    <w:rsid w:val="00993E1E"/>
    <w:rsid w:val="00994AA2"/>
    <w:rsid w:val="00995909"/>
    <w:rsid w:val="009978BA"/>
    <w:rsid w:val="009A2488"/>
    <w:rsid w:val="009A2E3E"/>
    <w:rsid w:val="009A388D"/>
    <w:rsid w:val="009A6F54"/>
    <w:rsid w:val="009A7ECF"/>
    <w:rsid w:val="009B198F"/>
    <w:rsid w:val="009B2303"/>
    <w:rsid w:val="009B2AF5"/>
    <w:rsid w:val="009B39AA"/>
    <w:rsid w:val="009B3C69"/>
    <w:rsid w:val="009B4D02"/>
    <w:rsid w:val="009B7EB3"/>
    <w:rsid w:val="009C069E"/>
    <w:rsid w:val="009C08AB"/>
    <w:rsid w:val="009C0EE6"/>
    <w:rsid w:val="009C321C"/>
    <w:rsid w:val="009C3676"/>
    <w:rsid w:val="009C39A4"/>
    <w:rsid w:val="009C6366"/>
    <w:rsid w:val="009C714A"/>
    <w:rsid w:val="009D2A38"/>
    <w:rsid w:val="009D4F35"/>
    <w:rsid w:val="009D779C"/>
    <w:rsid w:val="009E2C95"/>
    <w:rsid w:val="009E438D"/>
    <w:rsid w:val="009E5BAA"/>
    <w:rsid w:val="009E748C"/>
    <w:rsid w:val="009E752E"/>
    <w:rsid w:val="009F0D8F"/>
    <w:rsid w:val="009F0E7A"/>
    <w:rsid w:val="009F22C6"/>
    <w:rsid w:val="009F64D8"/>
    <w:rsid w:val="00A044B1"/>
    <w:rsid w:val="00A06696"/>
    <w:rsid w:val="00A06AD9"/>
    <w:rsid w:val="00A109BE"/>
    <w:rsid w:val="00A12259"/>
    <w:rsid w:val="00A13AEE"/>
    <w:rsid w:val="00A16384"/>
    <w:rsid w:val="00A17EBB"/>
    <w:rsid w:val="00A17EE2"/>
    <w:rsid w:val="00A2004E"/>
    <w:rsid w:val="00A213AF"/>
    <w:rsid w:val="00A22194"/>
    <w:rsid w:val="00A253C5"/>
    <w:rsid w:val="00A25424"/>
    <w:rsid w:val="00A27E56"/>
    <w:rsid w:val="00A30B9D"/>
    <w:rsid w:val="00A33944"/>
    <w:rsid w:val="00A33DF5"/>
    <w:rsid w:val="00A35B8D"/>
    <w:rsid w:val="00A374A8"/>
    <w:rsid w:val="00A43732"/>
    <w:rsid w:val="00A440A7"/>
    <w:rsid w:val="00A4439B"/>
    <w:rsid w:val="00A463B3"/>
    <w:rsid w:val="00A50793"/>
    <w:rsid w:val="00A518B0"/>
    <w:rsid w:val="00A5685D"/>
    <w:rsid w:val="00A614DA"/>
    <w:rsid w:val="00A63AB8"/>
    <w:rsid w:val="00A64340"/>
    <w:rsid w:val="00A660AA"/>
    <w:rsid w:val="00A6777C"/>
    <w:rsid w:val="00A67DD1"/>
    <w:rsid w:val="00A74141"/>
    <w:rsid w:val="00A74855"/>
    <w:rsid w:val="00A807F0"/>
    <w:rsid w:val="00A81638"/>
    <w:rsid w:val="00A818B2"/>
    <w:rsid w:val="00A82CC9"/>
    <w:rsid w:val="00A857C0"/>
    <w:rsid w:val="00A85F37"/>
    <w:rsid w:val="00A87C39"/>
    <w:rsid w:val="00A92DB2"/>
    <w:rsid w:val="00A94C67"/>
    <w:rsid w:val="00A94ED0"/>
    <w:rsid w:val="00AA1F32"/>
    <w:rsid w:val="00AA2E52"/>
    <w:rsid w:val="00AA5DEA"/>
    <w:rsid w:val="00AA62B5"/>
    <w:rsid w:val="00AB55F3"/>
    <w:rsid w:val="00AB56FD"/>
    <w:rsid w:val="00AB72A6"/>
    <w:rsid w:val="00AC011D"/>
    <w:rsid w:val="00AC03FA"/>
    <w:rsid w:val="00AC0A6A"/>
    <w:rsid w:val="00AC21A4"/>
    <w:rsid w:val="00AC44AF"/>
    <w:rsid w:val="00AD2B13"/>
    <w:rsid w:val="00AD393F"/>
    <w:rsid w:val="00AD55E0"/>
    <w:rsid w:val="00AD70FB"/>
    <w:rsid w:val="00AE00A2"/>
    <w:rsid w:val="00AE016E"/>
    <w:rsid w:val="00AE4483"/>
    <w:rsid w:val="00AE7FDA"/>
    <w:rsid w:val="00AF3012"/>
    <w:rsid w:val="00AF3247"/>
    <w:rsid w:val="00AF5013"/>
    <w:rsid w:val="00AF62AB"/>
    <w:rsid w:val="00AF639C"/>
    <w:rsid w:val="00B02B55"/>
    <w:rsid w:val="00B02DF2"/>
    <w:rsid w:val="00B05ABD"/>
    <w:rsid w:val="00B0649D"/>
    <w:rsid w:val="00B06D2C"/>
    <w:rsid w:val="00B072A3"/>
    <w:rsid w:val="00B1001B"/>
    <w:rsid w:val="00B1084E"/>
    <w:rsid w:val="00B113D5"/>
    <w:rsid w:val="00B12550"/>
    <w:rsid w:val="00B1456A"/>
    <w:rsid w:val="00B14A19"/>
    <w:rsid w:val="00B15B82"/>
    <w:rsid w:val="00B16E4E"/>
    <w:rsid w:val="00B232FB"/>
    <w:rsid w:val="00B237FB"/>
    <w:rsid w:val="00B2384F"/>
    <w:rsid w:val="00B23EC6"/>
    <w:rsid w:val="00B2528F"/>
    <w:rsid w:val="00B26F08"/>
    <w:rsid w:val="00B2769F"/>
    <w:rsid w:val="00B27AEB"/>
    <w:rsid w:val="00B318BE"/>
    <w:rsid w:val="00B33003"/>
    <w:rsid w:val="00B34146"/>
    <w:rsid w:val="00B371F5"/>
    <w:rsid w:val="00B37657"/>
    <w:rsid w:val="00B37661"/>
    <w:rsid w:val="00B40F54"/>
    <w:rsid w:val="00B52CED"/>
    <w:rsid w:val="00B55541"/>
    <w:rsid w:val="00B560E7"/>
    <w:rsid w:val="00B57BF4"/>
    <w:rsid w:val="00B60343"/>
    <w:rsid w:val="00B60446"/>
    <w:rsid w:val="00B6044F"/>
    <w:rsid w:val="00B60524"/>
    <w:rsid w:val="00B67CA5"/>
    <w:rsid w:val="00B72092"/>
    <w:rsid w:val="00B723F4"/>
    <w:rsid w:val="00B744BE"/>
    <w:rsid w:val="00B7587A"/>
    <w:rsid w:val="00B7738D"/>
    <w:rsid w:val="00B77FD7"/>
    <w:rsid w:val="00B81D98"/>
    <w:rsid w:val="00B8237A"/>
    <w:rsid w:val="00B8381D"/>
    <w:rsid w:val="00B864A7"/>
    <w:rsid w:val="00B86995"/>
    <w:rsid w:val="00B86ADA"/>
    <w:rsid w:val="00B905B3"/>
    <w:rsid w:val="00B92DDB"/>
    <w:rsid w:val="00B935DB"/>
    <w:rsid w:val="00B946D2"/>
    <w:rsid w:val="00BA084F"/>
    <w:rsid w:val="00BA1F2F"/>
    <w:rsid w:val="00BA270D"/>
    <w:rsid w:val="00BA2B35"/>
    <w:rsid w:val="00BA4527"/>
    <w:rsid w:val="00BA51A3"/>
    <w:rsid w:val="00BA7294"/>
    <w:rsid w:val="00BB0658"/>
    <w:rsid w:val="00BB10FC"/>
    <w:rsid w:val="00BB2EB1"/>
    <w:rsid w:val="00BB4A31"/>
    <w:rsid w:val="00BB6053"/>
    <w:rsid w:val="00BC02EA"/>
    <w:rsid w:val="00BC05CF"/>
    <w:rsid w:val="00BC0D8E"/>
    <w:rsid w:val="00BC599E"/>
    <w:rsid w:val="00BC5CDA"/>
    <w:rsid w:val="00BC5CEF"/>
    <w:rsid w:val="00BD058C"/>
    <w:rsid w:val="00BD1831"/>
    <w:rsid w:val="00BD48E8"/>
    <w:rsid w:val="00BD6A31"/>
    <w:rsid w:val="00BE18E3"/>
    <w:rsid w:val="00BE464F"/>
    <w:rsid w:val="00BE6166"/>
    <w:rsid w:val="00BE623C"/>
    <w:rsid w:val="00BE6A2B"/>
    <w:rsid w:val="00BE6D59"/>
    <w:rsid w:val="00BE77C3"/>
    <w:rsid w:val="00BF07AC"/>
    <w:rsid w:val="00BF1C67"/>
    <w:rsid w:val="00BF4A1C"/>
    <w:rsid w:val="00BF6205"/>
    <w:rsid w:val="00BF7723"/>
    <w:rsid w:val="00C10910"/>
    <w:rsid w:val="00C109C1"/>
    <w:rsid w:val="00C132FF"/>
    <w:rsid w:val="00C15801"/>
    <w:rsid w:val="00C1581C"/>
    <w:rsid w:val="00C16914"/>
    <w:rsid w:val="00C1743C"/>
    <w:rsid w:val="00C17663"/>
    <w:rsid w:val="00C1799B"/>
    <w:rsid w:val="00C17E6E"/>
    <w:rsid w:val="00C2072E"/>
    <w:rsid w:val="00C22318"/>
    <w:rsid w:val="00C25877"/>
    <w:rsid w:val="00C27AFD"/>
    <w:rsid w:val="00C31AA1"/>
    <w:rsid w:val="00C43A94"/>
    <w:rsid w:val="00C43C24"/>
    <w:rsid w:val="00C469C0"/>
    <w:rsid w:val="00C47235"/>
    <w:rsid w:val="00C50595"/>
    <w:rsid w:val="00C51376"/>
    <w:rsid w:val="00C530BB"/>
    <w:rsid w:val="00C5360B"/>
    <w:rsid w:val="00C5508E"/>
    <w:rsid w:val="00C60144"/>
    <w:rsid w:val="00C61C63"/>
    <w:rsid w:val="00C61D42"/>
    <w:rsid w:val="00C63E32"/>
    <w:rsid w:val="00C66B89"/>
    <w:rsid w:val="00C6791A"/>
    <w:rsid w:val="00C70000"/>
    <w:rsid w:val="00C71156"/>
    <w:rsid w:val="00C7210E"/>
    <w:rsid w:val="00C72CAE"/>
    <w:rsid w:val="00C73CF1"/>
    <w:rsid w:val="00C75F36"/>
    <w:rsid w:val="00C77614"/>
    <w:rsid w:val="00C8348E"/>
    <w:rsid w:val="00C83567"/>
    <w:rsid w:val="00C83858"/>
    <w:rsid w:val="00C85C93"/>
    <w:rsid w:val="00C90AB4"/>
    <w:rsid w:val="00C94084"/>
    <w:rsid w:val="00C947A5"/>
    <w:rsid w:val="00C9518A"/>
    <w:rsid w:val="00C958DE"/>
    <w:rsid w:val="00C95A98"/>
    <w:rsid w:val="00CA0988"/>
    <w:rsid w:val="00CA32C9"/>
    <w:rsid w:val="00CA56F7"/>
    <w:rsid w:val="00CA5C77"/>
    <w:rsid w:val="00CB42AF"/>
    <w:rsid w:val="00CC1518"/>
    <w:rsid w:val="00CC1794"/>
    <w:rsid w:val="00CC5D86"/>
    <w:rsid w:val="00CC692E"/>
    <w:rsid w:val="00CD23A5"/>
    <w:rsid w:val="00CD2610"/>
    <w:rsid w:val="00CD2C9E"/>
    <w:rsid w:val="00CD733D"/>
    <w:rsid w:val="00CE046B"/>
    <w:rsid w:val="00CE0BAB"/>
    <w:rsid w:val="00CE540D"/>
    <w:rsid w:val="00CF0933"/>
    <w:rsid w:val="00CF0E7D"/>
    <w:rsid w:val="00CF27F1"/>
    <w:rsid w:val="00CF3918"/>
    <w:rsid w:val="00CF5976"/>
    <w:rsid w:val="00D00504"/>
    <w:rsid w:val="00D00790"/>
    <w:rsid w:val="00D059FD"/>
    <w:rsid w:val="00D06DC4"/>
    <w:rsid w:val="00D06DCA"/>
    <w:rsid w:val="00D0702C"/>
    <w:rsid w:val="00D11599"/>
    <w:rsid w:val="00D13EC6"/>
    <w:rsid w:val="00D15725"/>
    <w:rsid w:val="00D16550"/>
    <w:rsid w:val="00D17E4A"/>
    <w:rsid w:val="00D2749B"/>
    <w:rsid w:val="00D319D5"/>
    <w:rsid w:val="00D31D7E"/>
    <w:rsid w:val="00D33BC6"/>
    <w:rsid w:val="00D40CD8"/>
    <w:rsid w:val="00D41283"/>
    <w:rsid w:val="00D422E1"/>
    <w:rsid w:val="00D432A5"/>
    <w:rsid w:val="00D435F4"/>
    <w:rsid w:val="00D439D8"/>
    <w:rsid w:val="00D441EA"/>
    <w:rsid w:val="00D44D72"/>
    <w:rsid w:val="00D4539A"/>
    <w:rsid w:val="00D45534"/>
    <w:rsid w:val="00D46B83"/>
    <w:rsid w:val="00D5057A"/>
    <w:rsid w:val="00D5442A"/>
    <w:rsid w:val="00D572DD"/>
    <w:rsid w:val="00D60D21"/>
    <w:rsid w:val="00D60EED"/>
    <w:rsid w:val="00D611E7"/>
    <w:rsid w:val="00D62136"/>
    <w:rsid w:val="00D625BB"/>
    <w:rsid w:val="00D633D5"/>
    <w:rsid w:val="00D66780"/>
    <w:rsid w:val="00D66894"/>
    <w:rsid w:val="00D66EEB"/>
    <w:rsid w:val="00D72362"/>
    <w:rsid w:val="00D73CB2"/>
    <w:rsid w:val="00D7759C"/>
    <w:rsid w:val="00D77A91"/>
    <w:rsid w:val="00D77AFD"/>
    <w:rsid w:val="00D8303F"/>
    <w:rsid w:val="00D8523F"/>
    <w:rsid w:val="00D85857"/>
    <w:rsid w:val="00D872F4"/>
    <w:rsid w:val="00D87F2F"/>
    <w:rsid w:val="00D907F7"/>
    <w:rsid w:val="00D90D57"/>
    <w:rsid w:val="00D93481"/>
    <w:rsid w:val="00D940E1"/>
    <w:rsid w:val="00D952F7"/>
    <w:rsid w:val="00D96162"/>
    <w:rsid w:val="00DA433E"/>
    <w:rsid w:val="00DA4942"/>
    <w:rsid w:val="00DA4C18"/>
    <w:rsid w:val="00DA63D6"/>
    <w:rsid w:val="00DA660F"/>
    <w:rsid w:val="00DB0F41"/>
    <w:rsid w:val="00DB11B6"/>
    <w:rsid w:val="00DB159F"/>
    <w:rsid w:val="00DB4BC5"/>
    <w:rsid w:val="00DB652C"/>
    <w:rsid w:val="00DB7E75"/>
    <w:rsid w:val="00DC0F9E"/>
    <w:rsid w:val="00DC1658"/>
    <w:rsid w:val="00DC1E27"/>
    <w:rsid w:val="00DC2664"/>
    <w:rsid w:val="00DC3443"/>
    <w:rsid w:val="00DC4ACD"/>
    <w:rsid w:val="00DC7144"/>
    <w:rsid w:val="00DC7863"/>
    <w:rsid w:val="00DC7D99"/>
    <w:rsid w:val="00DD0612"/>
    <w:rsid w:val="00DD0B4F"/>
    <w:rsid w:val="00DD1482"/>
    <w:rsid w:val="00DD1633"/>
    <w:rsid w:val="00DD2E98"/>
    <w:rsid w:val="00DD466C"/>
    <w:rsid w:val="00DD7149"/>
    <w:rsid w:val="00DD7272"/>
    <w:rsid w:val="00DE0413"/>
    <w:rsid w:val="00DE1A4B"/>
    <w:rsid w:val="00DE3A40"/>
    <w:rsid w:val="00DE65FF"/>
    <w:rsid w:val="00DF08F4"/>
    <w:rsid w:val="00DF0DBD"/>
    <w:rsid w:val="00DF2524"/>
    <w:rsid w:val="00DF3532"/>
    <w:rsid w:val="00DF79A3"/>
    <w:rsid w:val="00E0165C"/>
    <w:rsid w:val="00E04035"/>
    <w:rsid w:val="00E04C13"/>
    <w:rsid w:val="00E066C4"/>
    <w:rsid w:val="00E076A2"/>
    <w:rsid w:val="00E07E50"/>
    <w:rsid w:val="00E07EB2"/>
    <w:rsid w:val="00E11897"/>
    <w:rsid w:val="00E127CB"/>
    <w:rsid w:val="00E132DC"/>
    <w:rsid w:val="00E13487"/>
    <w:rsid w:val="00E1710C"/>
    <w:rsid w:val="00E17ECE"/>
    <w:rsid w:val="00E2178A"/>
    <w:rsid w:val="00E231BB"/>
    <w:rsid w:val="00E24ECD"/>
    <w:rsid w:val="00E25326"/>
    <w:rsid w:val="00E26D02"/>
    <w:rsid w:val="00E279BD"/>
    <w:rsid w:val="00E301CC"/>
    <w:rsid w:val="00E31635"/>
    <w:rsid w:val="00E34BAA"/>
    <w:rsid w:val="00E364B7"/>
    <w:rsid w:val="00E36734"/>
    <w:rsid w:val="00E41BCE"/>
    <w:rsid w:val="00E43568"/>
    <w:rsid w:val="00E43838"/>
    <w:rsid w:val="00E43E84"/>
    <w:rsid w:val="00E44701"/>
    <w:rsid w:val="00E509F1"/>
    <w:rsid w:val="00E50DAD"/>
    <w:rsid w:val="00E52041"/>
    <w:rsid w:val="00E5245F"/>
    <w:rsid w:val="00E534F0"/>
    <w:rsid w:val="00E57800"/>
    <w:rsid w:val="00E60A6C"/>
    <w:rsid w:val="00E6318D"/>
    <w:rsid w:val="00E6369F"/>
    <w:rsid w:val="00E637C9"/>
    <w:rsid w:val="00E66A73"/>
    <w:rsid w:val="00E67C76"/>
    <w:rsid w:val="00E715CF"/>
    <w:rsid w:val="00E71B93"/>
    <w:rsid w:val="00E75437"/>
    <w:rsid w:val="00E7671D"/>
    <w:rsid w:val="00E76A68"/>
    <w:rsid w:val="00E76F48"/>
    <w:rsid w:val="00E80A93"/>
    <w:rsid w:val="00E82EA1"/>
    <w:rsid w:val="00E837F9"/>
    <w:rsid w:val="00E8738C"/>
    <w:rsid w:val="00E878E3"/>
    <w:rsid w:val="00E915AF"/>
    <w:rsid w:val="00E928D4"/>
    <w:rsid w:val="00E93E10"/>
    <w:rsid w:val="00EA003C"/>
    <w:rsid w:val="00EA106B"/>
    <w:rsid w:val="00EA12F2"/>
    <w:rsid w:val="00EA3FD8"/>
    <w:rsid w:val="00EA5901"/>
    <w:rsid w:val="00EA76AE"/>
    <w:rsid w:val="00EA7B12"/>
    <w:rsid w:val="00EB047E"/>
    <w:rsid w:val="00EB26E6"/>
    <w:rsid w:val="00EB39B2"/>
    <w:rsid w:val="00EB46DF"/>
    <w:rsid w:val="00EB4B8E"/>
    <w:rsid w:val="00EB4FA6"/>
    <w:rsid w:val="00EB56E6"/>
    <w:rsid w:val="00EB7415"/>
    <w:rsid w:val="00EC0850"/>
    <w:rsid w:val="00ED0C0E"/>
    <w:rsid w:val="00ED0D9F"/>
    <w:rsid w:val="00ED29F6"/>
    <w:rsid w:val="00ED3D17"/>
    <w:rsid w:val="00ED43A0"/>
    <w:rsid w:val="00EE1344"/>
    <w:rsid w:val="00EE48AC"/>
    <w:rsid w:val="00EE72E2"/>
    <w:rsid w:val="00EE74DB"/>
    <w:rsid w:val="00EF434D"/>
    <w:rsid w:val="00EF5122"/>
    <w:rsid w:val="00EF5173"/>
    <w:rsid w:val="00EF60CD"/>
    <w:rsid w:val="00EF6A0A"/>
    <w:rsid w:val="00EF7CC8"/>
    <w:rsid w:val="00F015C8"/>
    <w:rsid w:val="00F036C9"/>
    <w:rsid w:val="00F04687"/>
    <w:rsid w:val="00F0645B"/>
    <w:rsid w:val="00F100B0"/>
    <w:rsid w:val="00F10A05"/>
    <w:rsid w:val="00F17561"/>
    <w:rsid w:val="00F21D9F"/>
    <w:rsid w:val="00F22C6D"/>
    <w:rsid w:val="00F24533"/>
    <w:rsid w:val="00F30C27"/>
    <w:rsid w:val="00F320B8"/>
    <w:rsid w:val="00F3604B"/>
    <w:rsid w:val="00F416CF"/>
    <w:rsid w:val="00F4171D"/>
    <w:rsid w:val="00F444A0"/>
    <w:rsid w:val="00F47562"/>
    <w:rsid w:val="00F505C6"/>
    <w:rsid w:val="00F5509F"/>
    <w:rsid w:val="00F562CB"/>
    <w:rsid w:val="00F56DC9"/>
    <w:rsid w:val="00F576D0"/>
    <w:rsid w:val="00F57D12"/>
    <w:rsid w:val="00F60D48"/>
    <w:rsid w:val="00F61405"/>
    <w:rsid w:val="00F628AB"/>
    <w:rsid w:val="00F63FF4"/>
    <w:rsid w:val="00F715CB"/>
    <w:rsid w:val="00F71EED"/>
    <w:rsid w:val="00F7359E"/>
    <w:rsid w:val="00F73DD4"/>
    <w:rsid w:val="00F75A9E"/>
    <w:rsid w:val="00F76083"/>
    <w:rsid w:val="00F76269"/>
    <w:rsid w:val="00F77907"/>
    <w:rsid w:val="00F80BED"/>
    <w:rsid w:val="00F815C0"/>
    <w:rsid w:val="00F83C2E"/>
    <w:rsid w:val="00F83E7D"/>
    <w:rsid w:val="00F9058E"/>
    <w:rsid w:val="00F90A2F"/>
    <w:rsid w:val="00F91639"/>
    <w:rsid w:val="00F91A32"/>
    <w:rsid w:val="00F92A4A"/>
    <w:rsid w:val="00F934DB"/>
    <w:rsid w:val="00F94C27"/>
    <w:rsid w:val="00F9629B"/>
    <w:rsid w:val="00FA2223"/>
    <w:rsid w:val="00FA274B"/>
    <w:rsid w:val="00FA3E80"/>
    <w:rsid w:val="00FA5A50"/>
    <w:rsid w:val="00FA641D"/>
    <w:rsid w:val="00FA6E95"/>
    <w:rsid w:val="00FB04C5"/>
    <w:rsid w:val="00FB0E89"/>
    <w:rsid w:val="00FB28E3"/>
    <w:rsid w:val="00FB2ED2"/>
    <w:rsid w:val="00FB4AC6"/>
    <w:rsid w:val="00FB69FA"/>
    <w:rsid w:val="00FC058E"/>
    <w:rsid w:val="00FC0974"/>
    <w:rsid w:val="00FC1966"/>
    <w:rsid w:val="00FC2D80"/>
    <w:rsid w:val="00FC3557"/>
    <w:rsid w:val="00FC3E7F"/>
    <w:rsid w:val="00FC6BBB"/>
    <w:rsid w:val="00FD11B0"/>
    <w:rsid w:val="00FD15F2"/>
    <w:rsid w:val="00FD188B"/>
    <w:rsid w:val="00FD3B57"/>
    <w:rsid w:val="00FD421B"/>
    <w:rsid w:val="00FD5962"/>
    <w:rsid w:val="00FD5A3E"/>
    <w:rsid w:val="00FD6BF9"/>
    <w:rsid w:val="00FD732D"/>
    <w:rsid w:val="00FE18DC"/>
    <w:rsid w:val="00FE1E32"/>
    <w:rsid w:val="00FE27F3"/>
    <w:rsid w:val="00FE2D47"/>
    <w:rsid w:val="00FE501F"/>
    <w:rsid w:val="00FE599B"/>
    <w:rsid w:val="00FE60B3"/>
    <w:rsid w:val="00FF0DEC"/>
    <w:rsid w:val="00FF11CA"/>
    <w:rsid w:val="00FF2CE2"/>
    <w:rsid w:val="00FF315C"/>
    <w:rsid w:val="00FF31E9"/>
    <w:rsid w:val="00FF3292"/>
    <w:rsid w:val="00FF7394"/>
    <w:rsid w:val="00FF79B2"/>
    <w:rsid w:val="00F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DE4"/>
  </w:style>
  <w:style w:type="paragraph" w:styleId="1">
    <w:name w:val="heading 1"/>
    <w:basedOn w:val="a"/>
    <w:next w:val="a"/>
    <w:qFormat/>
    <w:rsid w:val="00672DE4"/>
    <w:pPr>
      <w:keepNext/>
      <w:outlineLvl w:val="0"/>
    </w:pPr>
    <w:rPr>
      <w:sz w:val="24"/>
    </w:rPr>
  </w:style>
  <w:style w:type="paragraph" w:styleId="4">
    <w:name w:val="heading 4"/>
    <w:basedOn w:val="a"/>
    <w:next w:val="a"/>
    <w:qFormat/>
    <w:rsid w:val="00672DE4"/>
    <w:pPr>
      <w:keepNext/>
      <w:outlineLvl w:val="3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06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66A73"/>
    <w:pPr>
      <w:ind w:firstLine="420"/>
      <w:jc w:val="both"/>
    </w:pPr>
    <w:rPr>
      <w:sz w:val="28"/>
    </w:rPr>
  </w:style>
  <w:style w:type="paragraph" w:styleId="a3">
    <w:name w:val="header"/>
    <w:basedOn w:val="a"/>
    <w:rsid w:val="006F05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F0582"/>
  </w:style>
  <w:style w:type="paragraph" w:styleId="a5">
    <w:name w:val="Balloon Text"/>
    <w:basedOn w:val="a"/>
    <w:semiHidden/>
    <w:rsid w:val="006F058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471D14"/>
    <w:rPr>
      <w:b/>
      <w:bCs/>
    </w:rPr>
  </w:style>
  <w:style w:type="paragraph" w:styleId="a7">
    <w:name w:val="Body Text Indent"/>
    <w:basedOn w:val="a"/>
    <w:rsid w:val="00301AB7"/>
    <w:pPr>
      <w:spacing w:after="120"/>
      <w:ind w:left="283"/>
    </w:pPr>
  </w:style>
  <w:style w:type="paragraph" w:styleId="a8">
    <w:name w:val="Normal (Web)"/>
    <w:basedOn w:val="a"/>
    <w:rsid w:val="002576A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E65F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469C0"/>
    <w:pPr>
      <w:widowControl w:val="0"/>
      <w:ind w:firstLine="720"/>
    </w:pPr>
    <w:rPr>
      <w:rFonts w:ascii="Arial" w:hAnsi="Arial"/>
      <w:snapToGrid w:val="0"/>
      <w:sz w:val="18"/>
    </w:rPr>
  </w:style>
  <w:style w:type="character" w:styleId="a9">
    <w:name w:val="Hyperlink"/>
    <w:basedOn w:val="a0"/>
    <w:rsid w:val="00133B2B"/>
    <w:rPr>
      <w:strike w:val="0"/>
      <w:dstrike w:val="0"/>
      <w:color w:val="5D68AC"/>
      <w:u w:val="none"/>
      <w:effect w:val="none"/>
    </w:rPr>
  </w:style>
  <w:style w:type="paragraph" w:customStyle="1" w:styleId="aa">
    <w:name w:val="Знак Знак Знак Знак Знак Знак Знак"/>
    <w:basedOn w:val="a"/>
    <w:rsid w:val="00DA4942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Body Text"/>
    <w:basedOn w:val="a"/>
    <w:rsid w:val="0001758E"/>
    <w:pPr>
      <w:spacing w:after="120"/>
    </w:pPr>
    <w:rPr>
      <w:sz w:val="24"/>
      <w:szCs w:val="24"/>
    </w:rPr>
  </w:style>
  <w:style w:type="character" w:customStyle="1" w:styleId="FontStyle16">
    <w:name w:val="Font Style16"/>
    <w:basedOn w:val="a0"/>
    <w:rsid w:val="00D5057A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rsid w:val="00D5057A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">
    <w:name w:val="Style5"/>
    <w:basedOn w:val="a"/>
    <w:rsid w:val="00C5508E"/>
    <w:pPr>
      <w:widowControl w:val="0"/>
      <w:autoSpaceDE w:val="0"/>
      <w:autoSpaceDN w:val="0"/>
      <w:adjustRightInd w:val="0"/>
      <w:spacing w:line="474" w:lineRule="exact"/>
      <w:ind w:firstLine="667"/>
      <w:jc w:val="both"/>
    </w:pPr>
    <w:rPr>
      <w:rFonts w:ascii="Arial Unicode MS" w:eastAsia="Arial Unicode MS"/>
      <w:sz w:val="24"/>
      <w:szCs w:val="24"/>
    </w:rPr>
  </w:style>
  <w:style w:type="character" w:customStyle="1" w:styleId="FontStyle20">
    <w:name w:val="Font Style20"/>
    <w:basedOn w:val="a0"/>
    <w:rsid w:val="00C5508E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C5508E"/>
    <w:pPr>
      <w:widowControl w:val="0"/>
      <w:autoSpaceDE w:val="0"/>
      <w:autoSpaceDN w:val="0"/>
      <w:adjustRightInd w:val="0"/>
      <w:spacing w:line="466" w:lineRule="exact"/>
      <w:jc w:val="both"/>
    </w:pPr>
    <w:rPr>
      <w:rFonts w:ascii="Arial Unicode MS" w:eastAsia="Arial Unicode MS"/>
      <w:sz w:val="24"/>
      <w:szCs w:val="24"/>
    </w:rPr>
  </w:style>
  <w:style w:type="character" w:customStyle="1" w:styleId="FontStyle22">
    <w:name w:val="Font Style22"/>
    <w:basedOn w:val="a0"/>
    <w:rsid w:val="002935EA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56E07"/>
    <w:pPr>
      <w:widowControl w:val="0"/>
      <w:autoSpaceDE w:val="0"/>
      <w:autoSpaceDN w:val="0"/>
      <w:adjustRightInd w:val="0"/>
      <w:spacing w:line="485" w:lineRule="exact"/>
      <w:ind w:firstLine="811"/>
      <w:jc w:val="both"/>
    </w:pPr>
    <w:rPr>
      <w:sz w:val="24"/>
      <w:szCs w:val="24"/>
    </w:rPr>
  </w:style>
  <w:style w:type="paragraph" w:customStyle="1" w:styleId="Style3">
    <w:name w:val="Style3"/>
    <w:basedOn w:val="a"/>
    <w:rsid w:val="00256E07"/>
    <w:pPr>
      <w:widowControl w:val="0"/>
      <w:autoSpaceDE w:val="0"/>
      <w:autoSpaceDN w:val="0"/>
      <w:adjustRightInd w:val="0"/>
      <w:spacing w:line="483" w:lineRule="exact"/>
      <w:ind w:firstLine="686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256E07"/>
    <w:rPr>
      <w:rFonts w:ascii="Times New Roman" w:hAnsi="Times New Roman" w:cs="Times New Roman"/>
      <w:sz w:val="26"/>
      <w:szCs w:val="2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DD7149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Strong"/>
    <w:basedOn w:val="a0"/>
    <w:qFormat/>
    <w:rsid w:val="00046B3D"/>
    <w:rPr>
      <w:b/>
      <w:bCs/>
      <w:color w:val="FF0000"/>
    </w:rPr>
  </w:style>
  <w:style w:type="character" w:customStyle="1" w:styleId="FontStyle12">
    <w:name w:val="Font Style12"/>
    <w:basedOn w:val="a0"/>
    <w:rsid w:val="004D1EDA"/>
    <w:rPr>
      <w:rFonts w:ascii="Times New Roman" w:hAnsi="Times New Roman" w:cs="Times New Roman"/>
      <w:sz w:val="26"/>
      <w:szCs w:val="26"/>
    </w:rPr>
  </w:style>
  <w:style w:type="paragraph" w:styleId="ad">
    <w:name w:val="Title"/>
    <w:basedOn w:val="a"/>
    <w:qFormat/>
    <w:rsid w:val="00354672"/>
    <w:pPr>
      <w:jc w:val="center"/>
    </w:pPr>
    <w:rPr>
      <w:b/>
      <w:bCs/>
      <w:caps/>
      <w:sz w:val="28"/>
      <w:szCs w:val="24"/>
    </w:rPr>
  </w:style>
  <w:style w:type="character" w:customStyle="1" w:styleId="FontStyle18">
    <w:name w:val="Font Style18"/>
    <w:basedOn w:val="a0"/>
    <w:rsid w:val="006C3871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rsid w:val="002A68EF"/>
    <w:pPr>
      <w:tabs>
        <w:tab w:val="center" w:pos="4677"/>
        <w:tab w:val="right" w:pos="9355"/>
      </w:tabs>
    </w:pPr>
  </w:style>
  <w:style w:type="character" w:styleId="af">
    <w:name w:val="Emphasis"/>
    <w:basedOn w:val="a0"/>
    <w:qFormat/>
    <w:rsid w:val="009566CB"/>
    <w:rPr>
      <w:i/>
      <w:iCs/>
    </w:rPr>
  </w:style>
  <w:style w:type="paragraph" w:customStyle="1" w:styleId="Style10">
    <w:name w:val="Style10"/>
    <w:basedOn w:val="a"/>
    <w:rsid w:val="009566CB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Courier New" w:hAnsi="Courier New"/>
      <w:sz w:val="24"/>
      <w:szCs w:val="24"/>
    </w:rPr>
  </w:style>
  <w:style w:type="paragraph" w:customStyle="1" w:styleId="Style9">
    <w:name w:val="Style9"/>
    <w:basedOn w:val="a"/>
    <w:rsid w:val="00A64340"/>
    <w:pPr>
      <w:widowControl w:val="0"/>
      <w:autoSpaceDE w:val="0"/>
      <w:autoSpaceDN w:val="0"/>
      <w:adjustRightInd w:val="0"/>
      <w:spacing w:line="320" w:lineRule="exact"/>
      <w:ind w:firstLine="859"/>
      <w:jc w:val="both"/>
    </w:pPr>
    <w:rPr>
      <w:sz w:val="24"/>
      <w:szCs w:val="24"/>
    </w:rPr>
  </w:style>
  <w:style w:type="character" w:customStyle="1" w:styleId="FontStyle19">
    <w:name w:val="Font Style19"/>
    <w:basedOn w:val="a0"/>
    <w:rsid w:val="00A6434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A64340"/>
    <w:pPr>
      <w:widowControl w:val="0"/>
      <w:autoSpaceDE w:val="0"/>
      <w:autoSpaceDN w:val="0"/>
      <w:adjustRightInd w:val="0"/>
      <w:spacing w:line="209" w:lineRule="exact"/>
      <w:ind w:firstLine="7560"/>
    </w:pPr>
    <w:rPr>
      <w:sz w:val="24"/>
      <w:szCs w:val="24"/>
    </w:rPr>
  </w:style>
  <w:style w:type="paragraph" w:customStyle="1" w:styleId="Style11">
    <w:name w:val="Style11"/>
    <w:basedOn w:val="a"/>
    <w:rsid w:val="00A64340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sz w:val="24"/>
      <w:szCs w:val="24"/>
    </w:rPr>
  </w:style>
  <w:style w:type="character" w:customStyle="1" w:styleId="FontStyle23">
    <w:name w:val="Font Style23"/>
    <w:basedOn w:val="a0"/>
    <w:rsid w:val="00A64340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8">
    <w:name w:val="Font Style28"/>
    <w:basedOn w:val="a0"/>
    <w:rsid w:val="00A64340"/>
    <w:rPr>
      <w:rFonts w:ascii="Times New Roman" w:hAnsi="Times New Roman" w:cs="Times New Roman" w:hint="default"/>
      <w:sz w:val="28"/>
      <w:szCs w:val="28"/>
    </w:rPr>
  </w:style>
  <w:style w:type="paragraph" w:customStyle="1" w:styleId="Style7">
    <w:name w:val="Style7"/>
    <w:basedOn w:val="a"/>
    <w:rsid w:val="002A124B"/>
    <w:pPr>
      <w:widowControl w:val="0"/>
      <w:autoSpaceDE w:val="0"/>
      <w:autoSpaceDN w:val="0"/>
      <w:adjustRightInd w:val="0"/>
      <w:spacing w:line="317" w:lineRule="exact"/>
      <w:ind w:firstLine="533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2A124B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21">
    <w:name w:val="Font Style21"/>
    <w:basedOn w:val="a0"/>
    <w:rsid w:val="002A124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rsid w:val="002C70AF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Знак1 Знак Знак1 Знак Знак Знак Знак Знак Знак Знак Знак Знак Знак Знак Знак Знак"/>
    <w:basedOn w:val="a"/>
    <w:rsid w:val="00031D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lh2">
    <w:name w:val="clh2"/>
    <w:basedOn w:val="a"/>
    <w:rsid w:val="00031DF5"/>
    <w:pPr>
      <w:spacing w:before="100" w:beforeAutospacing="1" w:after="100" w:afterAutospacing="1"/>
    </w:pPr>
    <w:rPr>
      <w:sz w:val="24"/>
      <w:szCs w:val="24"/>
    </w:rPr>
  </w:style>
  <w:style w:type="paragraph" w:customStyle="1" w:styleId="podpis">
    <w:name w:val="podpis"/>
    <w:basedOn w:val="a"/>
    <w:rsid w:val="00031DF5"/>
    <w:pPr>
      <w:spacing w:before="100" w:beforeAutospacing="1" w:after="100" w:afterAutospacing="1"/>
    </w:pPr>
    <w:rPr>
      <w:sz w:val="24"/>
      <w:szCs w:val="24"/>
    </w:rPr>
  </w:style>
  <w:style w:type="paragraph" w:customStyle="1" w:styleId="clh1">
    <w:name w:val="clh1"/>
    <w:basedOn w:val="a"/>
    <w:rsid w:val="00031DF5"/>
    <w:pPr>
      <w:spacing w:before="100" w:beforeAutospacing="1" w:after="100" w:afterAutospacing="1"/>
    </w:pPr>
    <w:rPr>
      <w:sz w:val="24"/>
      <w:szCs w:val="24"/>
    </w:rPr>
  </w:style>
  <w:style w:type="paragraph" w:customStyle="1" w:styleId="Style13">
    <w:name w:val="Style13"/>
    <w:basedOn w:val="a"/>
    <w:rsid w:val="00031DF5"/>
    <w:pPr>
      <w:widowControl w:val="0"/>
      <w:autoSpaceDE w:val="0"/>
      <w:autoSpaceDN w:val="0"/>
      <w:adjustRightInd w:val="0"/>
      <w:spacing w:line="281" w:lineRule="exact"/>
      <w:ind w:firstLine="595"/>
      <w:jc w:val="both"/>
    </w:pPr>
    <w:rPr>
      <w:rFonts w:ascii="Courier New" w:hAnsi="Courier New"/>
      <w:sz w:val="24"/>
      <w:szCs w:val="24"/>
    </w:rPr>
  </w:style>
  <w:style w:type="paragraph" w:customStyle="1" w:styleId="Style14">
    <w:name w:val="Style14"/>
    <w:basedOn w:val="a"/>
    <w:rsid w:val="00031DF5"/>
    <w:pPr>
      <w:widowControl w:val="0"/>
      <w:autoSpaceDE w:val="0"/>
      <w:autoSpaceDN w:val="0"/>
      <w:adjustRightInd w:val="0"/>
      <w:spacing w:line="312" w:lineRule="exact"/>
      <w:ind w:firstLine="691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031DF5"/>
    <w:rPr>
      <w:rFonts w:ascii="Times New Roman" w:hAnsi="Times New Roman" w:cs="Times New Roman" w:hint="default"/>
      <w:sz w:val="26"/>
      <w:szCs w:val="26"/>
    </w:rPr>
  </w:style>
  <w:style w:type="paragraph" w:customStyle="1" w:styleId="text">
    <w:name w:val="text"/>
    <w:basedOn w:val="a"/>
    <w:rsid w:val="00031DF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rsid w:val="00031DF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9">
    <w:name w:val="Style19"/>
    <w:basedOn w:val="a"/>
    <w:rsid w:val="00031DF5"/>
    <w:pPr>
      <w:widowControl w:val="0"/>
      <w:autoSpaceDE w:val="0"/>
      <w:autoSpaceDN w:val="0"/>
      <w:adjustRightInd w:val="0"/>
      <w:spacing w:line="324" w:lineRule="exact"/>
      <w:ind w:firstLine="209"/>
      <w:jc w:val="both"/>
    </w:pPr>
    <w:rPr>
      <w:rFonts w:ascii="Century Gothic" w:hAnsi="Century Gothic"/>
      <w:sz w:val="24"/>
      <w:szCs w:val="24"/>
    </w:rPr>
  </w:style>
  <w:style w:type="character" w:customStyle="1" w:styleId="FontStyle26">
    <w:name w:val="Font Style26"/>
    <w:basedOn w:val="a0"/>
    <w:rsid w:val="00031DF5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031DF5"/>
    <w:pPr>
      <w:widowControl w:val="0"/>
      <w:autoSpaceDE w:val="0"/>
      <w:autoSpaceDN w:val="0"/>
      <w:adjustRightInd w:val="0"/>
      <w:spacing w:line="318" w:lineRule="exact"/>
      <w:ind w:firstLine="552"/>
      <w:jc w:val="both"/>
    </w:pPr>
    <w:rPr>
      <w:sz w:val="24"/>
      <w:szCs w:val="24"/>
    </w:rPr>
  </w:style>
  <w:style w:type="paragraph" w:customStyle="1" w:styleId="Style4">
    <w:name w:val="Style4"/>
    <w:basedOn w:val="a"/>
    <w:rsid w:val="00031DF5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small2">
    <w:name w:val="small2"/>
    <w:basedOn w:val="a0"/>
    <w:rsid w:val="00031DF5"/>
    <w:rPr>
      <w:sz w:val="19"/>
      <w:szCs w:val="19"/>
    </w:rPr>
  </w:style>
  <w:style w:type="paragraph" w:styleId="20">
    <w:name w:val="Body Text 2"/>
    <w:basedOn w:val="a"/>
    <w:rsid w:val="00580B88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8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4719">
              <w:marLeft w:val="0"/>
              <w:marRight w:val="0"/>
              <w:marTop w:val="0"/>
              <w:marBottom w:val="0"/>
              <w:divBdr>
                <w:top w:val="single" w:sz="3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4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4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BB65A"/>
                        <w:left w:val="single" w:sz="6" w:space="15" w:color="3BB65A"/>
                        <w:bottom w:val="single" w:sz="6" w:space="15" w:color="3BB65A"/>
                        <w:right w:val="single" w:sz="6" w:space="15" w:color="3BB65A"/>
                      </w:divBdr>
                      <w:divsChild>
                        <w:div w:id="14363661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8" w:color="D6D6D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5164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11" w:color="E4E4E4"/>
                        <w:left w:val="single" w:sz="6" w:space="15" w:color="E4E4E4"/>
                        <w:bottom w:val="single" w:sz="6" w:space="15" w:color="E4E4E4"/>
                        <w:right w:val="single" w:sz="6" w:space="15" w:color="E4E4E4"/>
                      </w:divBdr>
                      <w:divsChild>
                        <w:div w:id="112743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6085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&#1054;&#1058;&#1063;&#1025;&#1058;&#1067;%20&#1088;&#1072;&#1073;&#1086;&#1090;&#1099;%20&#1086;&#1090;&#1076;&#1077;&#1083;&#1072;\&#1054;&#1090;&#1095;&#1105;&#1090;&#1099;%20&#1079;&#1072;%202025%20&#1075;&#1086;&#1076;\&#1082;%20&#1086;&#1090;&#1095;&#1077;&#1090;&#1091;%20&#1079;&#1072;%201%20&#1087;&#1086;&#1083;&#1091;&#1075;&#1086;&#1076;&#1080;&#1077;%20202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4;&#1058;&#1063;&#1025;&#1058;&#1067;%20&#1088;&#1072;&#1073;&#1086;&#1090;&#1099;%20&#1086;&#1090;&#1076;&#1077;&#1083;&#1072;\&#1054;&#1090;&#1095;&#1105;&#1090;&#1099;%20&#1079;&#1072;%202026%20&#1075;&#1086;&#1076;\&#1082;%20&#1086;&#1090;&#1095;&#1077;&#1090;&#1091;%20&#1079;&#1072;%201%20&#1087;&#1086;&#1083;&#1091;&#1075;&#1086;&#1076;&#1080;&#1077;%202026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4;&#1058;&#1063;&#1025;&#1058;&#1067;%20&#1088;&#1072;&#1073;&#1086;&#1090;&#1099;%20&#1086;&#1090;&#1076;&#1077;&#1083;&#1072;\&#1054;&#1090;&#1095;&#1105;&#1090;&#1099;%20&#1079;&#1072;%202026%20&#1075;&#1086;&#1076;\&#1082;%20&#1086;&#1090;&#1095;&#1077;&#1090;&#1091;%20&#1079;&#1072;%201%20&#1087;&#1086;&#1083;&#1091;&#1075;&#1086;&#1076;&#1080;&#1077;%202026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4;&#1058;&#1063;&#1025;&#1058;&#1067;%20&#1088;&#1072;&#1073;&#1086;&#1090;&#1099;%20&#1086;&#1090;&#1076;&#1077;&#1083;&#1072;\&#1054;&#1090;&#1095;&#1105;&#1090;&#1099;%20&#1079;&#1072;%202026%20&#1075;&#1086;&#1076;\&#1082;%20&#1086;&#1090;&#1095;&#1077;&#1090;&#1091;%20&#1079;&#1072;%201%20&#1082;&#1074;&#1072;&#1088;&#1090;&#1072;&#1083;%202026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4;&#1058;&#1063;&#1025;&#1058;&#1067;%20&#1088;&#1072;&#1073;&#1086;&#1090;&#1099;%20&#1086;&#1090;&#1076;&#1077;&#1083;&#1072;\&#1054;&#1090;&#1095;&#1105;&#1090;&#1099;%20&#1079;&#1072;%202026%20&#1075;&#1086;&#1076;\&#1082;%20&#1086;&#1090;&#1095;&#1077;&#1090;&#1091;%20&#1079;&#1072;%201%20&#1082;&#1074;&#1072;&#1088;&#1090;&#1072;&#1083;%20202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3"/>
  <c:chart>
    <c:plotArea>
      <c:layout>
        <c:manualLayout>
          <c:layoutTarget val="inner"/>
          <c:xMode val="edge"/>
          <c:yMode val="edge"/>
          <c:x val="0.50105254545473976"/>
          <c:y val="7.821877621921193E-2"/>
          <c:w val="0.48664245858771371"/>
          <c:h val="0.90095345271964766"/>
        </c:manualLayout>
      </c:layout>
      <c:barChart>
        <c:barDir val="bar"/>
        <c:grouping val="clustered"/>
        <c:ser>
          <c:idx val="0"/>
          <c:order val="0"/>
          <c:cat>
            <c:strRef>
              <c:f>Лист1!$A$2:$A$9</c:f>
              <c:strCache>
                <c:ptCount val="8"/>
                <c:pt idx="0">
                  <c:v>Комитет по социальной политике</c:v>
                </c:pt>
                <c:pt idx="1">
                  <c:v>Комитет по промышленности, строительству, энергетике, транспорту и дорожному хозяйству</c:v>
                </c:pt>
                <c:pt idx="2">
                  <c:v>Комитет по государственному строительству, местному самоуправлению и развитию гражданского общества, а также поддержке ветеранов боевых действий и членов их семей </c:v>
                </c:pt>
                <c:pt idx="3">
                  <c:v>Комитет по жилищной политике и коммунальному хозяйству </c:v>
                </c:pt>
                <c:pt idx="4">
                  <c:v>Комитет по аграрной и продовольственной политике </c:v>
                </c:pt>
                <c:pt idx="5">
                  <c:v>Депутатам Законодательного Собрания </c:v>
                </c:pt>
                <c:pt idx="6">
                  <c:v>Другие подразделения аппарата</c:v>
                </c:pt>
                <c:pt idx="7">
                  <c:v>Отдел по работе с обращениями граждан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124</c:v>
                </c:pt>
              </c:numCache>
            </c:numRef>
          </c:val>
        </c:ser>
        <c:dLbls>
          <c:showVal val="1"/>
        </c:dLbls>
        <c:overlap val="-25"/>
        <c:axId val="14755712"/>
        <c:axId val="14757248"/>
      </c:barChart>
      <c:catAx>
        <c:axId val="14755712"/>
        <c:scaling>
          <c:orientation val="minMax"/>
        </c:scaling>
        <c:axPos val="l"/>
        <c:numFmt formatCode="General" sourceLinked="1"/>
        <c:majorTickMark val="none"/>
        <c:tickLblPos val="nextTo"/>
        <c:crossAx val="14757248"/>
        <c:crosses val="autoZero"/>
        <c:auto val="1"/>
        <c:lblAlgn val="ctr"/>
        <c:lblOffset val="100"/>
      </c:catAx>
      <c:valAx>
        <c:axId val="14757248"/>
        <c:scaling>
          <c:orientation val="minMax"/>
        </c:scaling>
        <c:delete val="1"/>
        <c:axPos val="b"/>
        <c:numFmt formatCode="General" sourceLinked="1"/>
        <c:tickLblPos val="none"/>
        <c:crossAx val="14755712"/>
        <c:crosses val="autoZero"/>
        <c:crossBetween val="between"/>
      </c:valAx>
    </c:plotArea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70"/>
      <c:depthPercent val="100"/>
      <c:rAngAx val="1"/>
    </c:view3D>
    <c:floor>
      <c:spPr>
        <a:solidFill>
          <a:srgbClr val="CCFFFF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3478260869565223E-2"/>
          <c:y val="1.5202702702702705E-2"/>
          <c:w val="0.81469979296066264"/>
          <c:h val="0.9003378378378375"/>
        </c:manualLayout>
      </c:layout>
      <c:bar3DChart>
        <c:barDir val="col"/>
        <c:grouping val="clustered"/>
        <c:ser>
          <c:idx val="0"/>
          <c:order val="0"/>
          <c:tx>
            <c:strRef>
              <c:f>Лист3!$B$4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6862457410215023E-3"/>
                  <c:y val="-4.1319074980492324E-2"/>
                </c:manualLayout>
              </c:layout>
              <c:showVal val="1"/>
            </c:dLbl>
            <c:dLbl>
              <c:idx val="1"/>
              <c:layout>
                <c:manualLayout>
                  <c:x val="1.5441222021160423E-2"/>
                  <c:y val="-3.7195679931900434E-2"/>
                </c:manualLayout>
              </c:layout>
              <c:showVal val="1"/>
            </c:dLbl>
            <c:dLbl>
              <c:idx val="2"/>
              <c:layout>
                <c:manualLayout>
                  <c:x val="1.4844122745526343E-2"/>
                  <c:y val="-4.6070263176562445E-2"/>
                </c:manualLayout>
              </c:layout>
              <c:showVal val="1"/>
            </c:dLbl>
            <c:dLbl>
              <c:idx val="3"/>
              <c:layout>
                <c:manualLayout>
                  <c:x val="1.1731685713198971E-2"/>
                  <c:y val="-2.9107434205859404E-2"/>
                </c:manualLayout>
              </c:layout>
              <c:showVal val="1"/>
            </c:dLbl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Лист3!$A$5:$A$8</c:f>
              <c:strCache>
                <c:ptCount val="4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Анонимные</c:v>
                </c:pt>
                <c:pt idx="3">
                  <c:v>Всего</c:v>
                </c:pt>
              </c:strCache>
            </c:strRef>
          </c:cat>
          <c:val>
            <c:numRef>
              <c:f>Лист3!$B$5:$B$8</c:f>
              <c:numCache>
                <c:formatCode>General</c:formatCode>
                <c:ptCount val="4"/>
                <c:pt idx="0">
                  <c:v>265</c:v>
                </c:pt>
                <c:pt idx="1">
                  <c:v>26</c:v>
                </c:pt>
                <c:pt idx="2">
                  <c:v>0</c:v>
                </c:pt>
                <c:pt idx="3">
                  <c:v>291</c:v>
                </c:pt>
              </c:numCache>
            </c:numRef>
          </c:val>
        </c:ser>
        <c:ser>
          <c:idx val="1"/>
          <c:order val="1"/>
          <c:tx>
            <c:strRef>
              <c:f>Лист3!$C$4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3557653119447021E-2"/>
                  <c:y val="-4.6758530183727054E-2"/>
                </c:manualLayout>
              </c:layout>
              <c:showVal val="1"/>
            </c:dLbl>
            <c:dLbl>
              <c:idx val="1"/>
              <c:layout>
                <c:manualLayout>
                  <c:x val="1.9171842650103542E-2"/>
                  <c:y val="-4.5062956657444933E-2"/>
                </c:manualLayout>
              </c:layout>
              <c:showVal val="1"/>
            </c:dLbl>
            <c:dLbl>
              <c:idx val="2"/>
              <c:layout>
                <c:manualLayout>
                  <c:x val="1.7539546687098836E-2"/>
                  <c:y val="-5.2827019933319272E-2"/>
                </c:manualLayout>
              </c:layout>
              <c:showVal val="1"/>
            </c:dLbl>
            <c:dLbl>
              <c:idx val="3"/>
              <c:layout>
                <c:manualLayout>
                  <c:x val="2.1673377784298883E-2"/>
                  <c:y val="-4.0725154288146423E-2"/>
                </c:manualLayout>
              </c:layout>
              <c:showVal val="1"/>
            </c:dLbl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Лист3!$A$5:$A$8</c:f>
              <c:strCache>
                <c:ptCount val="4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Анонимные</c:v>
                </c:pt>
                <c:pt idx="3">
                  <c:v>Всего</c:v>
                </c:pt>
              </c:strCache>
            </c:strRef>
          </c:cat>
          <c:val>
            <c:numRef>
              <c:f>Лист3!$C$5:$C$8</c:f>
              <c:numCache>
                <c:formatCode>General</c:formatCode>
                <c:ptCount val="4"/>
                <c:pt idx="0">
                  <c:v>192</c:v>
                </c:pt>
                <c:pt idx="1">
                  <c:v>26</c:v>
                </c:pt>
                <c:pt idx="2">
                  <c:v>0</c:v>
                </c:pt>
                <c:pt idx="3">
                  <c:v>218</c:v>
                </c:pt>
              </c:numCache>
            </c:numRef>
          </c:val>
        </c:ser>
        <c:dLbls>
          <c:showVal val="1"/>
        </c:dLbls>
        <c:shape val="box"/>
        <c:axId val="14858880"/>
        <c:axId val="40132992"/>
        <c:axId val="0"/>
      </c:bar3DChart>
      <c:catAx>
        <c:axId val="148588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0132992"/>
        <c:crosses val="autoZero"/>
        <c:auto val="1"/>
        <c:lblAlgn val="ctr"/>
        <c:lblOffset val="100"/>
        <c:tickLblSkip val="1"/>
        <c:tickMarkSkip val="1"/>
      </c:catAx>
      <c:valAx>
        <c:axId val="401329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8588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9130434782608786"/>
          <c:y val="4.3918918918919012E-2"/>
          <c:w val="0.11801242236024839"/>
          <c:h val="7.2635135135135143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69"/>
      <c:rotY val="30"/>
      <c:depthPercent val="100"/>
      <c:rAngAx val="1"/>
    </c:view3D>
    <c:floor>
      <c:spPr>
        <a:solidFill>
          <a:srgbClr val="CCFFFF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008281573498966"/>
          <c:y val="1.5202702702702705E-2"/>
          <c:w val="0.75465838509316774"/>
          <c:h val="0.74324324324324365"/>
        </c:manualLayout>
      </c:layout>
      <c:bar3DChart>
        <c:barDir val="col"/>
        <c:grouping val="clustered"/>
        <c:ser>
          <c:idx val="0"/>
          <c:order val="0"/>
          <c:tx>
            <c:strRef>
              <c:f>Лист3!$B$11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935089635534646E-3"/>
                  <c:y val="-1.9785060651202412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4.8756948859653895E-3"/>
                  <c:y val="-2.6318720295098165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1.1560294093673085E-2"/>
                  <c:y val="-2.6899872313258206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8.9281231150453947E-3"/>
                  <c:y val="-2.0143115556501511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4"/>
              <c:layout>
                <c:manualLayout>
                  <c:x val="1.043663020383318E-2"/>
                  <c:y val="-2.606884443498619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5"/>
              <c:layout>
                <c:manualLayout>
                  <c:x val="5.0922982453280924E-3"/>
                  <c:y val="-2.8803291480456905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6"/>
              <c:layout>
                <c:manualLayout>
                  <c:x val="-5.8215549143313073E-3"/>
                  <c:y val="-7.8279066468042919E-4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showVal val="1"/>
          </c:dLbls>
          <c:cat>
            <c:strRef>
              <c:f>Лист3!$A$12:$A$17</c:f>
              <c:strCache>
                <c:ptCount val="6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Ходатайство</c:v>
                </c:pt>
                <c:pt idx="4">
                  <c:v>Обращения</c:v>
                </c:pt>
                <c:pt idx="5">
                  <c:v>Всего</c:v>
                </c:pt>
              </c:strCache>
            </c:strRef>
          </c:cat>
          <c:val>
            <c:numRef>
              <c:f>Лист3!$B$12:$B$17</c:f>
              <c:numCache>
                <c:formatCode>General</c:formatCode>
                <c:ptCount val="6"/>
                <c:pt idx="0">
                  <c:v>18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263</c:v>
                </c:pt>
                <c:pt idx="5">
                  <c:v>291</c:v>
                </c:pt>
              </c:numCache>
            </c:numRef>
          </c:val>
        </c:ser>
        <c:ser>
          <c:idx val="1"/>
          <c:order val="1"/>
          <c:tx>
            <c:strRef>
              <c:f>Лист3!$C$11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058199246833308E-2"/>
                  <c:y val="-1.2947080939206979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1.2405297163941478E-2"/>
                  <c:y val="-3.0278250691636546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1.3913804252729296E-2"/>
                  <c:y val="-2.5210683124068989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1.4387223336213405E-2"/>
                  <c:y val="-2.4379655245797043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4"/>
              <c:layout>
                <c:manualLayout>
                  <c:x val="1.9001320487113046E-2"/>
                  <c:y val="-2.4656664538554331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5"/>
              <c:layout>
                <c:manualLayout>
                  <c:x val="9.5162017791255282E-3"/>
                  <c:y val="-1.5951975597644885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6"/>
              <c:layout>
                <c:manualLayout>
                  <c:x val="1.3095210924721375E-2"/>
                  <c:y val="-1.659360147549124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showVal val="1"/>
          </c:dLbls>
          <c:cat>
            <c:strRef>
              <c:f>Лист3!$A$12:$A$17</c:f>
              <c:strCache>
                <c:ptCount val="6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Ходатайство</c:v>
                </c:pt>
                <c:pt idx="4">
                  <c:v>Обращения</c:v>
                </c:pt>
                <c:pt idx="5">
                  <c:v>Всего</c:v>
                </c:pt>
              </c:strCache>
            </c:strRef>
          </c:cat>
          <c:val>
            <c:numRef>
              <c:f>Лист3!$C$12:$C$17</c:f>
              <c:numCache>
                <c:formatCode>General</c:formatCode>
                <c:ptCount val="6"/>
                <c:pt idx="0">
                  <c:v>26</c:v>
                </c:pt>
                <c:pt idx="1">
                  <c:v>12</c:v>
                </c:pt>
                <c:pt idx="2">
                  <c:v>2</c:v>
                </c:pt>
                <c:pt idx="3">
                  <c:v>0</c:v>
                </c:pt>
                <c:pt idx="4">
                  <c:v>178</c:v>
                </c:pt>
                <c:pt idx="5">
                  <c:v>218</c:v>
                </c:pt>
              </c:numCache>
            </c:numRef>
          </c:val>
        </c:ser>
        <c:dLbls>
          <c:showVal val="1"/>
        </c:dLbls>
        <c:shape val="box"/>
        <c:axId val="104852480"/>
        <c:axId val="40051456"/>
        <c:axId val="0"/>
      </c:bar3DChart>
      <c:catAx>
        <c:axId val="1048524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/>
            </a:pPr>
            <a:endParaRPr lang="ru-RU"/>
          </a:p>
        </c:txPr>
        <c:crossAx val="40051456"/>
        <c:crosses val="autoZero"/>
        <c:auto val="1"/>
        <c:lblAlgn val="ctr"/>
        <c:lblOffset val="100"/>
        <c:tickLblSkip val="1"/>
        <c:tickMarkSkip val="1"/>
      </c:catAx>
      <c:valAx>
        <c:axId val="40051456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048524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8951000690131135"/>
          <c:y val="0.14639639639639701"/>
          <c:w val="0.12525879917184271"/>
          <c:h val="7.2635135135135143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</c:chart>
  <c:spPr>
    <a:noFill/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29395268120802215"/>
          <c:y val="0.26451269247648435"/>
          <c:w val="0.54473824618076583"/>
          <c:h val="0.53573160162491462"/>
        </c:manualLayout>
      </c:layout>
      <c:pie3DChart>
        <c:varyColors val="1"/>
        <c:ser>
          <c:idx val="0"/>
          <c:order val="0"/>
          <c:explosion val="25"/>
          <c:dLbls>
            <c:dLbl>
              <c:idx val="8"/>
              <c:layout>
                <c:manualLayout>
                  <c:x val="-0.11565921370310146"/>
                  <c:y val="4.519873982888299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CatName val="1"/>
              <c:showPercent val="1"/>
            </c:dLbl>
            <c:dLbl>
              <c:idx val="9"/>
              <c:layout>
                <c:manualLayout>
                  <c:x val="-8.467972272696701E-3"/>
                  <c:y val="-1.76169293392316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Лист2!$A$5:$A$19</c:f>
              <c:strCache>
                <c:ptCount val="15"/>
                <c:pt idx="0">
                  <c:v>Государство и  политика</c:v>
                </c:pt>
                <c:pt idx="1">
                  <c:v>Права граждан</c:v>
                </c:pt>
                <c:pt idx="2">
                  <c:v>Транспорт, связь                                                  </c:v>
                </c:pt>
                <c:pt idx="3">
                  <c:v>Труд, пенсии, пособия</c:v>
                </c:pt>
                <c:pt idx="4">
                  <c:v>Строительство</c:v>
                </c:pt>
                <c:pt idx="5">
                  <c:v>Коммунальное хозяйство</c:v>
                </c:pt>
                <c:pt idx="6">
                  <c:v>Культура</c:v>
                </c:pt>
                <c:pt idx="7">
                  <c:v>Дороги</c:v>
                </c:pt>
                <c:pt idx="8">
                  <c:v>Жилье                                                                     </c:v>
                </c:pt>
                <c:pt idx="9">
                  <c:v>Здравоохранение, экология</c:v>
                </c:pt>
                <c:pt idx="10">
                  <c:v>Социальная защита</c:v>
                </c:pt>
                <c:pt idx="11">
                  <c:v>Награждение</c:v>
                </c:pt>
                <c:pt idx="12">
                  <c:v>Военная служба</c:v>
                </c:pt>
                <c:pt idx="13">
                  <c:v>Землепользование, с/хозяйство                            </c:v>
                </c:pt>
                <c:pt idx="14">
                  <c:v>Разное</c:v>
                </c:pt>
              </c:strCache>
            </c:strRef>
          </c:cat>
          <c:val>
            <c:numRef>
              <c:f>Лист2!$B$5:$B$19</c:f>
              <c:numCache>
                <c:formatCode>General</c:formatCode>
                <c:ptCount val="15"/>
                <c:pt idx="0">
                  <c:v>21</c:v>
                </c:pt>
                <c:pt idx="1">
                  <c:v>9</c:v>
                </c:pt>
                <c:pt idx="2">
                  <c:v>6</c:v>
                </c:pt>
                <c:pt idx="3">
                  <c:v>9</c:v>
                </c:pt>
                <c:pt idx="4">
                  <c:v>4</c:v>
                </c:pt>
                <c:pt idx="5">
                  <c:v>22</c:v>
                </c:pt>
                <c:pt idx="6">
                  <c:v>13</c:v>
                </c:pt>
                <c:pt idx="7">
                  <c:v>7</c:v>
                </c:pt>
                <c:pt idx="8">
                  <c:v>7</c:v>
                </c:pt>
                <c:pt idx="9">
                  <c:v>69</c:v>
                </c:pt>
                <c:pt idx="10">
                  <c:v>5</c:v>
                </c:pt>
                <c:pt idx="11">
                  <c:v>11</c:v>
                </c:pt>
                <c:pt idx="12">
                  <c:v>6</c:v>
                </c:pt>
                <c:pt idx="13">
                  <c:v>5</c:v>
                </c:pt>
                <c:pt idx="14">
                  <c:v>24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4883635952076862"/>
          <c:y val="0.13103183698281845"/>
          <c:w val="0.68856138875864215"/>
          <c:h val="0.6796722240705847"/>
        </c:manualLayout>
      </c:layout>
      <c:pie3DChart>
        <c:varyColors val="1"/>
        <c:ser>
          <c:idx val="0"/>
          <c:order val="0"/>
          <c:explosion val="26"/>
          <c:dLbls>
            <c:dLbl>
              <c:idx val="0"/>
              <c:layout>
                <c:manualLayout>
                  <c:x val="4.0963117020444424E-2"/>
                  <c:y val="-1.9168730669229769E-3"/>
                </c:manualLayout>
              </c:layout>
              <c:showCatName val="1"/>
              <c:showPercent val="1"/>
              <c:separator>
</c:separator>
            </c:dLbl>
            <c:dLbl>
              <c:idx val="1"/>
              <c:layout>
                <c:manualLayout>
                  <c:x val="5.2527750577940353E-2"/>
                  <c:y val="-7.0482668539672014E-2"/>
                </c:manualLayout>
              </c:layout>
              <c:showCatName val="1"/>
              <c:showPercent val="1"/>
              <c:separator>
</c:separator>
            </c:dLbl>
            <c:dLbl>
              <c:idx val="2"/>
              <c:layout>
                <c:manualLayout>
                  <c:x val="4.1339041252936914E-2"/>
                  <c:y val="1.0938679613405163E-2"/>
                </c:manualLayout>
              </c:layout>
              <c:showCatName val="1"/>
              <c:showPercent val="1"/>
              <c:separator>
</c:separator>
            </c:dLbl>
            <c:dLbl>
              <c:idx val="4"/>
              <c:layout>
                <c:manualLayout>
                  <c:x val="-3.3950792122207779E-3"/>
                  <c:y val="3.1086794901810981E-2"/>
                </c:manualLayout>
              </c:layout>
              <c:showCatName val="1"/>
              <c:showPercent val="1"/>
              <c:separator>
</c:separator>
            </c:dLbl>
            <c:dLbl>
              <c:idx val="5"/>
              <c:layout>
                <c:manualLayout>
                  <c:x val="1.2857385632551346E-3"/>
                  <c:y val="5.0198349619443111E-2"/>
                </c:manualLayout>
              </c:layout>
              <c:showCatName val="1"/>
              <c:showPercent val="1"/>
              <c:separator>
</c:separator>
            </c:dLbl>
            <c:dLbl>
              <c:idx val="6"/>
              <c:layout>
                <c:manualLayout>
                  <c:x val="-1.3691939586688361E-2"/>
                  <c:y val="2.8153077109492781E-2"/>
                </c:manualLayout>
              </c:layout>
              <c:showCatName val="1"/>
              <c:showPercent val="1"/>
              <c:separator>
</c:separator>
            </c:dLbl>
            <c:dLbl>
              <c:idx val="7"/>
              <c:layout>
                <c:manualLayout>
                  <c:x val="-5.677329902107571E-3"/>
                  <c:y val="2.0679128723933016E-2"/>
                </c:manualLayout>
              </c:layout>
              <c:showCatName val="1"/>
              <c:showPercent val="1"/>
              <c:separator>
</c:separator>
            </c:dLbl>
            <c:dLbl>
              <c:idx val="8"/>
              <c:layout>
                <c:manualLayout>
                  <c:x val="-8.3278439115973962E-3"/>
                  <c:y val="-4.5189867698462456E-2"/>
                </c:manualLayout>
              </c:layout>
              <c:showCatName val="1"/>
              <c:showPercent val="1"/>
              <c:separator>
</c:separator>
            </c:dLbl>
            <c:dLbl>
              <c:idx val="9"/>
              <c:layout>
                <c:manualLayout>
                  <c:x val="-1.7390649909768473E-2"/>
                  <c:y val="-1.0812991099117332E-2"/>
                </c:manualLayout>
              </c:layout>
              <c:showCatName val="1"/>
              <c:showPercent val="1"/>
              <c:separator>
</c:separator>
            </c:dLbl>
            <c:dLbl>
              <c:idx val="10"/>
              <c:layout>
                <c:manualLayout>
                  <c:x val="1.0866033832101919E-2"/>
                  <c:y val="-6.4336253742930158E-2"/>
                </c:manualLayout>
              </c:layout>
              <c:showCatName val="1"/>
              <c:showPercent val="1"/>
              <c:separator>
</c:separator>
            </c:dLbl>
            <c:dLbl>
              <c:idx val="11"/>
              <c:layout>
                <c:manualLayout>
                  <c:x val="-2.6687059800978082E-2"/>
                  <c:y val="-3.8658501020705748E-2"/>
                </c:manualLayout>
              </c:layout>
              <c:showCatName val="1"/>
              <c:showPercent val="1"/>
              <c:separator>
</c:separator>
            </c:dLbl>
            <c:numFmt formatCode="0%" sourceLinked="0"/>
            <c:showCatName val="1"/>
            <c:showPercent val="1"/>
            <c:separator>
</c:separator>
            <c:showLeaderLines val="1"/>
          </c:dLbls>
          <c:cat>
            <c:strRef>
              <c:f>Лист2!$A$24:$A$35</c:f>
              <c:strCache>
                <c:ptCount val="12"/>
                <c:pt idx="0">
                  <c:v>Государство и  политика</c:v>
                </c:pt>
                <c:pt idx="1">
                  <c:v>Права граждан</c:v>
                </c:pt>
                <c:pt idx="2">
                  <c:v>Экономика и финансы</c:v>
                </c:pt>
                <c:pt idx="3">
                  <c:v>Коммунальное хозяйство</c:v>
                </c:pt>
                <c:pt idx="4">
                  <c:v>Транспорт и связь</c:v>
                </c:pt>
                <c:pt idx="5">
                  <c:v>Культура</c:v>
                </c:pt>
                <c:pt idx="6">
                  <c:v>Дороги</c:v>
                </c:pt>
                <c:pt idx="7">
                  <c:v>Здравоохранение, экология</c:v>
                </c:pt>
                <c:pt idx="8">
                  <c:v>Социальная защита</c:v>
                </c:pt>
                <c:pt idx="9">
                  <c:v>Труд, пенсии, пособия</c:v>
                </c:pt>
                <c:pt idx="10">
                  <c:v>Награждение</c:v>
                </c:pt>
                <c:pt idx="11">
                  <c:v>Разное</c:v>
                </c:pt>
              </c:strCache>
            </c:strRef>
          </c:cat>
          <c:val>
            <c:numRef>
              <c:f>Лист2!$B$24:$B$35</c:f>
              <c:numCache>
                <c:formatCode>General</c:formatCode>
                <c:ptCount val="12"/>
                <c:pt idx="0">
                  <c:v>25</c:v>
                </c:pt>
                <c:pt idx="1">
                  <c:v>6</c:v>
                </c:pt>
                <c:pt idx="2">
                  <c:v>1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1</c:v>
                </c:pt>
                <c:pt idx="7">
                  <c:v>5</c:v>
                </c:pt>
                <c:pt idx="8">
                  <c:v>6</c:v>
                </c:pt>
                <c:pt idx="9">
                  <c:v>5</c:v>
                </c:pt>
                <c:pt idx="10">
                  <c:v>7</c:v>
                </c:pt>
                <c:pt idx="11">
                  <c:v>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externalData r:id="rId1"/>
</c:chartSpace>
</file>

<file path=word/drawing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-453224" y="4080"/>
          <a:ext cx="6120130" cy="401102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11019048" cy="7276191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10771429" cy="712381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43481-5E42-4811-8768-E4679234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1</vt:lpstr>
    </vt:vector>
  </TitlesOfParts>
  <Company>zaksobr</Company>
  <LinksUpToDate>false</LinksUpToDate>
  <CharactersWithSpaces>18859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1</dc:title>
  <dc:creator>user</dc:creator>
  <cp:lastModifiedBy>User</cp:lastModifiedBy>
  <cp:revision>2</cp:revision>
  <cp:lastPrinted>2025-07-02T06:09:00Z</cp:lastPrinted>
  <dcterms:created xsi:type="dcterms:W3CDTF">2026-07-06T05:28:00Z</dcterms:created>
  <dcterms:modified xsi:type="dcterms:W3CDTF">2026-07-06T05:28:00Z</dcterms:modified>
</cp:coreProperties>
</file>