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BE7" w:rsidRDefault="00E80BE7" w:rsidP="004224E1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Default="004224E1" w:rsidP="004224E1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Default="004224E1" w:rsidP="004224E1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Default="004224E1" w:rsidP="004224E1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Pr="004224E1" w:rsidRDefault="004224E1" w:rsidP="004224E1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Default="00B83218" w:rsidP="004224E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 w:rsidRPr="004224E1">
        <w:rPr>
          <w:rFonts w:ascii="PT Astra Serif" w:hAnsi="PT Astra Serif"/>
          <w:b/>
          <w:bCs/>
          <w:sz w:val="28"/>
          <w:szCs w:val="27"/>
        </w:rPr>
        <w:t>О внесении изменений в статьи 1 и 2 Закона Ульяновской области</w:t>
      </w:r>
      <w:r w:rsidRPr="004224E1">
        <w:rPr>
          <w:rFonts w:ascii="PT Astra Serif" w:hAnsi="PT Astra Serif"/>
          <w:sz w:val="28"/>
          <w:szCs w:val="27"/>
        </w:rPr>
        <w:br/>
      </w:r>
      <w:r w:rsidRPr="004224E1">
        <w:rPr>
          <w:rFonts w:ascii="PT Astra Serif" w:hAnsi="PT Astra Serif"/>
          <w:b/>
          <w:bCs/>
          <w:sz w:val="28"/>
          <w:szCs w:val="27"/>
        </w:rPr>
        <w:t xml:space="preserve">«Об установлении порядка и нормативов заготовки древесины, </w:t>
      </w:r>
    </w:p>
    <w:p w:rsidR="004224E1" w:rsidRDefault="00B83218" w:rsidP="004224E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 w:rsidRPr="004224E1">
        <w:rPr>
          <w:rFonts w:ascii="PT Astra Serif" w:hAnsi="PT Astra Serif"/>
          <w:b/>
          <w:bCs/>
          <w:sz w:val="28"/>
          <w:szCs w:val="27"/>
        </w:rPr>
        <w:t xml:space="preserve">порядка заготовки и сбора </w:t>
      </w:r>
      <w:proofErr w:type="spellStart"/>
      <w:r w:rsidRPr="004224E1">
        <w:rPr>
          <w:rFonts w:ascii="PT Astra Serif" w:hAnsi="PT Astra Serif"/>
          <w:b/>
          <w:bCs/>
          <w:sz w:val="28"/>
          <w:szCs w:val="27"/>
        </w:rPr>
        <w:t>недревесных</w:t>
      </w:r>
      <w:proofErr w:type="spellEnd"/>
      <w:r w:rsidRPr="004224E1">
        <w:rPr>
          <w:rFonts w:ascii="PT Astra Serif" w:hAnsi="PT Astra Serif"/>
          <w:b/>
          <w:bCs/>
          <w:sz w:val="28"/>
          <w:szCs w:val="27"/>
        </w:rPr>
        <w:t xml:space="preserve"> лесных ресурсов, </w:t>
      </w:r>
    </w:p>
    <w:p w:rsidR="004224E1" w:rsidRDefault="00B83218" w:rsidP="004224E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 w:rsidRPr="004224E1">
        <w:rPr>
          <w:rFonts w:ascii="PT Astra Serif" w:hAnsi="PT Astra Serif"/>
          <w:b/>
          <w:bCs/>
          <w:sz w:val="28"/>
          <w:szCs w:val="27"/>
        </w:rPr>
        <w:t xml:space="preserve">порядка заготовки пищевых лесных ресурсов и сбора </w:t>
      </w:r>
    </w:p>
    <w:p w:rsidR="004224E1" w:rsidRDefault="00B83218" w:rsidP="004224E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 w:rsidRPr="004224E1">
        <w:rPr>
          <w:rFonts w:ascii="PT Astra Serif" w:hAnsi="PT Astra Serif"/>
          <w:b/>
          <w:bCs/>
          <w:sz w:val="28"/>
          <w:szCs w:val="27"/>
        </w:rPr>
        <w:t xml:space="preserve">лекарственных растений на территории Ульяновской области </w:t>
      </w:r>
    </w:p>
    <w:p w:rsidR="00E80BE7" w:rsidRPr="004224E1" w:rsidRDefault="00B83218" w:rsidP="004224E1">
      <w:pPr>
        <w:spacing w:after="0" w:line="240" w:lineRule="auto"/>
        <w:jc w:val="center"/>
        <w:rPr>
          <w:rFonts w:ascii="PT Astra Serif" w:hAnsi="PT Astra Serif"/>
          <w:sz w:val="28"/>
          <w:szCs w:val="27"/>
        </w:rPr>
      </w:pPr>
      <w:r w:rsidRPr="004224E1">
        <w:rPr>
          <w:rFonts w:ascii="PT Astra Serif" w:hAnsi="PT Astra Serif"/>
          <w:b/>
          <w:bCs/>
          <w:sz w:val="28"/>
          <w:szCs w:val="27"/>
        </w:rPr>
        <w:t>гражданами для собственных нужд»</w:t>
      </w:r>
    </w:p>
    <w:p w:rsidR="00E80BE7" w:rsidRDefault="00E80BE7" w:rsidP="00B83218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Pr="004224E1" w:rsidRDefault="004224E1" w:rsidP="00B83218">
      <w:pPr>
        <w:spacing w:after="0" w:line="240" w:lineRule="auto"/>
        <w:rPr>
          <w:rFonts w:ascii="PT Astra Serif" w:hAnsi="PT Astra Serif"/>
          <w:sz w:val="36"/>
          <w:szCs w:val="27"/>
        </w:rPr>
      </w:pPr>
    </w:p>
    <w:p w:rsidR="004224E1" w:rsidRDefault="004224E1" w:rsidP="00B83218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4224E1" w:rsidRPr="004224E1" w:rsidRDefault="004224E1" w:rsidP="00B83218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E80BE7" w:rsidRPr="004224E1" w:rsidRDefault="00E80BE7" w:rsidP="00B83218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80BE7" w:rsidRPr="004224E1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 xml:space="preserve">Внести в Закон Ульяновской области от 3 октября 2007 года № 143-ЗО «Об установлении порядка и нормативов заготовки древесины, порядка заготовки и сбора </w:t>
      </w:r>
      <w:proofErr w:type="spellStart"/>
      <w:r w:rsidRPr="004224E1">
        <w:rPr>
          <w:rFonts w:ascii="PT Astra Serif" w:hAnsi="PT Astra Serif"/>
          <w:sz w:val="28"/>
          <w:szCs w:val="28"/>
        </w:rPr>
        <w:t>недревесных</w:t>
      </w:r>
      <w:proofErr w:type="spellEnd"/>
      <w:r w:rsidRPr="004224E1">
        <w:rPr>
          <w:rFonts w:ascii="PT Astra Serif" w:hAnsi="PT Astra Serif"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</w:t>
      </w:r>
      <w:r w:rsidR="00D50138" w:rsidRPr="004224E1">
        <w:rPr>
          <w:rFonts w:ascii="PT Astra Serif" w:hAnsi="PT Astra Serif"/>
          <w:sz w:val="28"/>
          <w:szCs w:val="28"/>
        </w:rPr>
        <w:t>ных нужд» («</w:t>
      </w:r>
      <w:proofErr w:type="gramStart"/>
      <w:r w:rsidR="00D50138" w:rsidRPr="004224E1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D50138" w:rsidRPr="004224E1">
        <w:rPr>
          <w:rFonts w:ascii="PT Astra Serif" w:hAnsi="PT Astra Serif"/>
          <w:sz w:val="28"/>
          <w:szCs w:val="28"/>
        </w:rPr>
        <w:t xml:space="preserve"> правда»</w:t>
      </w:r>
      <w:r w:rsidR="00D50138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 xml:space="preserve">от 10.10.2007 № 85; от 20.12.2008 № 104; </w:t>
      </w:r>
      <w:proofErr w:type="gramStart"/>
      <w:r w:rsidRPr="004224E1">
        <w:rPr>
          <w:rFonts w:ascii="PT Astra Serif" w:hAnsi="PT Astra Serif"/>
          <w:sz w:val="28"/>
          <w:szCs w:val="28"/>
        </w:rPr>
        <w:t>о</w:t>
      </w:r>
      <w:r w:rsidR="00D50138" w:rsidRPr="004224E1">
        <w:rPr>
          <w:rFonts w:ascii="PT Astra Serif" w:hAnsi="PT Astra Serif"/>
          <w:sz w:val="28"/>
          <w:szCs w:val="28"/>
        </w:rPr>
        <w:t>т 06.02.2009 № 9; от 05.12.2013</w:t>
      </w:r>
      <w:r w:rsidR="00D50138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№ 158; от 17.12.2013 № 166; от 10.11.2014</w:t>
      </w:r>
      <w:r w:rsidR="00D50138" w:rsidRPr="004224E1">
        <w:rPr>
          <w:rFonts w:ascii="PT Astra Serif" w:hAnsi="PT Astra Serif"/>
          <w:sz w:val="28"/>
          <w:szCs w:val="28"/>
        </w:rPr>
        <w:t xml:space="preserve"> № 163-164; от 06.04.2015 № 44;</w:t>
      </w:r>
      <w:r w:rsidR="00D50138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 xml:space="preserve">от 01.06.2018 № 36; от 02.11.2018 № 81; от 06.09.2019 № 68; от 17.02.2023 </w:t>
      </w:r>
      <w:r w:rsid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№ 13) следующие изменения:</w:t>
      </w:r>
      <w:proofErr w:type="gramEnd"/>
    </w:p>
    <w:p w:rsidR="00E80BE7" w:rsidRPr="004224E1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1) часть 1 статьи 1 признать утратившей силу;</w:t>
      </w:r>
    </w:p>
    <w:p w:rsidR="00E80BE7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2) статью 2 изложить в следующей редакции: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19"/>
      </w:tblGrid>
      <w:tr w:rsidR="004224E1" w:rsidTr="004224E1">
        <w:tc>
          <w:tcPr>
            <w:tcW w:w="2235" w:type="dxa"/>
          </w:tcPr>
          <w:p w:rsidR="004224E1" w:rsidRDefault="004224E1" w:rsidP="004224E1">
            <w:pPr>
              <w:spacing w:after="0" w:line="36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224E1">
              <w:rPr>
                <w:rFonts w:ascii="PT Astra Serif" w:hAnsi="PT Astra Serif"/>
                <w:sz w:val="28"/>
                <w:szCs w:val="28"/>
              </w:rPr>
              <w:t>«Статья 2.</w:t>
            </w:r>
          </w:p>
        </w:tc>
        <w:tc>
          <w:tcPr>
            <w:tcW w:w="7619" w:type="dxa"/>
          </w:tcPr>
          <w:p w:rsidR="004224E1" w:rsidRPr="004224E1" w:rsidRDefault="004224E1" w:rsidP="004224E1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224E1">
              <w:rPr>
                <w:rFonts w:ascii="PT Astra Serif" w:hAnsi="PT Astra Serif"/>
                <w:b/>
                <w:bCs/>
                <w:sz w:val="28"/>
                <w:szCs w:val="28"/>
              </w:rPr>
              <w:t>Нормативы заготовки гражданами древесины</w:t>
            </w:r>
            <w:r w:rsidRPr="004224E1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>для собственных нужд</w:t>
            </w:r>
          </w:p>
        </w:tc>
      </w:tr>
    </w:tbl>
    <w:p w:rsidR="004224E1" w:rsidRPr="004224E1" w:rsidRDefault="004224E1" w:rsidP="004224E1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4224E1" w:rsidRPr="004224E1" w:rsidRDefault="004224E1" w:rsidP="004224E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80BE7" w:rsidRPr="004224E1" w:rsidRDefault="00B83218" w:rsidP="00A40FB7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Устанавливаются следующие нормативы заготовки гражданами древесины для собственных нужд:</w:t>
      </w:r>
    </w:p>
    <w:p w:rsidR="00E80BE7" w:rsidRPr="004224E1" w:rsidRDefault="00B83218" w:rsidP="00A40FB7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1) для целей строительства жилых домов:</w:t>
      </w:r>
    </w:p>
    <w:p w:rsidR="00E80BE7" w:rsidRPr="004224E1" w:rsidRDefault="00B83218" w:rsidP="00A40FB7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а) в размере, необходимом в указанных целях, но не превышающем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100 куб. метров деловой древесины в расчёте на одну семью один раз в 25 лет, если иное не установлено подпунктом «б» настоящего пункта;</w:t>
      </w:r>
    </w:p>
    <w:p w:rsidR="00E80BE7" w:rsidRPr="004224E1" w:rsidRDefault="00B83218" w:rsidP="00A40FB7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4224E1">
        <w:rPr>
          <w:rFonts w:ascii="PT Astra Serif" w:hAnsi="PT Astra Serif"/>
          <w:sz w:val="28"/>
          <w:szCs w:val="28"/>
        </w:rPr>
        <w:lastRenderedPageBreak/>
        <w:t>б) в размере, необходимом в ука</w:t>
      </w:r>
      <w:r w:rsidR="00FB6CCA" w:rsidRPr="004224E1">
        <w:rPr>
          <w:rFonts w:ascii="PT Astra Serif" w:hAnsi="PT Astra Serif"/>
          <w:sz w:val="28"/>
          <w:szCs w:val="28"/>
        </w:rPr>
        <w:t>занных целях, но не превышающем</w:t>
      </w:r>
      <w:r w:rsidR="00FB6CCA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150 куб. метров деловой древесины в расчёте на одну многодетную семью либо семью, хотя бы одним из членов которой является (являлся) участник специальной военной операции, постоянно проживающий на территории Ульяновской области по состоянию на</w:t>
      </w:r>
      <w:r w:rsidR="00A40FB7" w:rsidRPr="004224E1">
        <w:rPr>
          <w:rFonts w:ascii="PT Astra Serif" w:hAnsi="PT Astra Serif"/>
          <w:sz w:val="28"/>
          <w:szCs w:val="28"/>
        </w:rPr>
        <w:t xml:space="preserve"> день завершения своего участия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в специальной военной операции (участник специальной военной операции, погибший (умерший) вследствие уве</w:t>
      </w:r>
      <w:r w:rsidR="00A40FB7" w:rsidRPr="004224E1">
        <w:rPr>
          <w:rFonts w:ascii="PT Astra Serif" w:hAnsi="PT Astra Serif"/>
          <w:sz w:val="28"/>
          <w:szCs w:val="28"/>
        </w:rPr>
        <w:t>чья</w:t>
      </w:r>
      <w:proofErr w:type="gramEnd"/>
      <w:r w:rsidR="00A40FB7" w:rsidRPr="004224E1">
        <w:rPr>
          <w:rFonts w:ascii="PT Astra Serif" w:hAnsi="PT Astra Serif"/>
          <w:sz w:val="28"/>
          <w:szCs w:val="28"/>
        </w:rPr>
        <w:t xml:space="preserve"> (</w:t>
      </w:r>
      <w:proofErr w:type="gramStart"/>
      <w:r w:rsidR="00A40FB7" w:rsidRPr="004224E1">
        <w:rPr>
          <w:rFonts w:ascii="PT Astra Serif" w:hAnsi="PT Astra Serif"/>
          <w:sz w:val="28"/>
          <w:szCs w:val="28"/>
        </w:rPr>
        <w:t>ранения, травмы, контузии)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или заболевания, полученных им в ходе участия в специальной военной операции, и постоянно проживавший на</w:t>
      </w:r>
      <w:r w:rsidR="00A40FB7" w:rsidRPr="004224E1">
        <w:rPr>
          <w:rFonts w:ascii="PT Astra Serif" w:hAnsi="PT Astra Serif"/>
          <w:sz w:val="28"/>
          <w:szCs w:val="28"/>
        </w:rPr>
        <w:t xml:space="preserve"> территории Ульяновской области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по состоянию на день своей гибели (смерт</w:t>
      </w:r>
      <w:r w:rsidR="00A40FB7" w:rsidRPr="004224E1">
        <w:rPr>
          <w:rFonts w:ascii="PT Astra Serif" w:hAnsi="PT Astra Serif"/>
          <w:sz w:val="28"/>
          <w:szCs w:val="28"/>
        </w:rPr>
        <w:t>и), один раз в 25 лет, при этом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в настоящем подпункте под участниками специальной военной операции понимаются лица, определяемые в соответствии с подпунктами 9</w:t>
      </w:r>
      <w:r w:rsidRPr="004224E1">
        <w:rPr>
          <w:rFonts w:ascii="PT Astra Serif" w:hAnsi="PT Astra Serif"/>
          <w:sz w:val="28"/>
          <w:szCs w:val="28"/>
          <w:vertAlign w:val="superscript"/>
        </w:rPr>
        <w:t>1</w:t>
      </w:r>
      <w:r w:rsidRPr="004224E1">
        <w:rPr>
          <w:rFonts w:ascii="PT Astra Serif" w:hAnsi="PT Astra Serif"/>
          <w:sz w:val="28"/>
          <w:szCs w:val="28"/>
        </w:rPr>
        <w:t>-9</w:t>
      </w:r>
      <w:r w:rsidRPr="004224E1">
        <w:rPr>
          <w:rFonts w:ascii="PT Astra Serif" w:hAnsi="PT Astra Serif"/>
          <w:sz w:val="28"/>
          <w:szCs w:val="28"/>
          <w:vertAlign w:val="superscript"/>
        </w:rPr>
        <w:t>3</w:t>
      </w:r>
      <w:r w:rsidR="00FB6CCA" w:rsidRPr="004224E1">
        <w:rPr>
          <w:rFonts w:ascii="PT Astra Serif" w:hAnsi="PT Astra Serif"/>
          <w:sz w:val="28"/>
          <w:szCs w:val="28"/>
        </w:rPr>
        <w:t xml:space="preserve"> пункта</w:t>
      </w:r>
      <w:r w:rsidR="007809E2">
        <w:rPr>
          <w:rFonts w:ascii="PT Astra Serif" w:hAnsi="PT Astra Serif"/>
          <w:sz w:val="28"/>
          <w:szCs w:val="28"/>
        </w:rPr>
        <w:t xml:space="preserve"> </w:t>
      </w:r>
      <w:r w:rsidRPr="004224E1">
        <w:rPr>
          <w:rFonts w:ascii="PT Astra Serif" w:hAnsi="PT Astra Serif"/>
          <w:sz w:val="28"/>
          <w:szCs w:val="28"/>
        </w:rPr>
        <w:t>1 статьи 407 Налогового кодекса Российской Федерации.</w:t>
      </w:r>
      <w:proofErr w:type="gramEnd"/>
      <w:r w:rsidR="00A40FB7" w:rsidRPr="004224E1">
        <w:rPr>
          <w:rFonts w:ascii="PT Astra Serif" w:hAnsi="PT Astra Serif"/>
          <w:sz w:val="28"/>
          <w:szCs w:val="28"/>
        </w:rPr>
        <w:t xml:space="preserve"> Заготовка древесины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 xml:space="preserve">в указанных целях с применением норматива, установленного настоящим подпунктом, осуществляется </w:t>
      </w:r>
      <w:r w:rsidR="00A40FB7" w:rsidRPr="004224E1">
        <w:rPr>
          <w:rFonts w:ascii="PT Astra Serif" w:hAnsi="PT Astra Serif"/>
          <w:sz w:val="28"/>
          <w:szCs w:val="28"/>
        </w:rPr>
        <w:t>только по одному из предусмотренных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им оснований по выбору граждан;</w:t>
      </w:r>
    </w:p>
    <w:p w:rsidR="00E80BE7" w:rsidRPr="004224E1" w:rsidRDefault="00B83218" w:rsidP="00A40FB7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4224E1">
        <w:rPr>
          <w:rFonts w:ascii="PT Astra Serif" w:hAnsi="PT Astra Serif"/>
          <w:sz w:val="28"/>
          <w:szCs w:val="28"/>
        </w:rPr>
        <w:t>2) для целей восстановле</w:t>
      </w:r>
      <w:r w:rsidR="00A40FB7" w:rsidRPr="004224E1">
        <w:rPr>
          <w:rFonts w:ascii="PT Astra Serif" w:hAnsi="PT Astra Serif"/>
          <w:sz w:val="28"/>
          <w:szCs w:val="28"/>
        </w:rPr>
        <w:t>ния жилых помещений, утраченных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или повреждённых в результате пожаров, ч</w:t>
      </w:r>
      <w:r w:rsidR="00A40FB7" w:rsidRPr="004224E1">
        <w:rPr>
          <w:rFonts w:ascii="PT Astra Serif" w:hAnsi="PT Astra Serif"/>
          <w:sz w:val="28"/>
          <w:szCs w:val="28"/>
        </w:rPr>
        <w:t>резвычайных ситуаций природного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 техногенного характера или террористических актов, – в размере, необходимом в указанных целях, но не превышающем 100 куб. метров деловой древесины, а применительно к семьям, у</w:t>
      </w:r>
      <w:r w:rsidR="00FB6CCA" w:rsidRPr="004224E1">
        <w:rPr>
          <w:rFonts w:ascii="PT Astra Serif" w:hAnsi="PT Astra Serif"/>
          <w:sz w:val="28"/>
          <w:szCs w:val="28"/>
        </w:rPr>
        <w:t>казанным в подпункте «б» пункта</w:t>
      </w:r>
      <w:r w:rsidR="007809E2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Pr="004224E1">
        <w:rPr>
          <w:rFonts w:ascii="PT Astra Serif" w:hAnsi="PT Astra Serif"/>
          <w:sz w:val="28"/>
          <w:szCs w:val="28"/>
        </w:rPr>
        <w:t>1 настоящей статьи, – 150 куб. метров деловой древесины с учётом положений абзаца второго этого подпункта.</w:t>
      </w:r>
      <w:proofErr w:type="gramEnd"/>
      <w:r w:rsidRPr="004224E1">
        <w:rPr>
          <w:rFonts w:ascii="PT Astra Serif" w:hAnsi="PT Astra Serif"/>
          <w:sz w:val="28"/>
          <w:szCs w:val="28"/>
        </w:rPr>
        <w:t xml:space="preserve"> В настоящем пункте:</w:t>
      </w:r>
    </w:p>
    <w:p w:rsidR="00E80BE7" w:rsidRPr="004224E1" w:rsidRDefault="00B83218" w:rsidP="00A40FB7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4224E1">
        <w:rPr>
          <w:rFonts w:ascii="PT Astra Serif" w:hAnsi="PT Astra Serif"/>
          <w:sz w:val="28"/>
          <w:szCs w:val="28"/>
        </w:rPr>
        <w:t>а) под утраченными жилыми помещениями понимаются жилые помещения, которые повреждены в результате пожаров, чрезвычайных ситуаций природного и техногенного харак</w:t>
      </w:r>
      <w:r w:rsidR="00A40FB7" w:rsidRPr="004224E1">
        <w:rPr>
          <w:rFonts w:ascii="PT Astra Serif" w:hAnsi="PT Astra Serif"/>
          <w:sz w:val="28"/>
          <w:szCs w:val="28"/>
        </w:rPr>
        <w:t>тера или террористических актов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 признаны непригодными для проживания в соответствии с</w:t>
      </w:r>
      <w:r w:rsidRPr="004224E1">
        <w:rPr>
          <w:rFonts w:ascii="PT Astra Serif" w:hAnsi="PT Astra Serif"/>
          <w:color w:val="000000"/>
          <w:sz w:val="28"/>
          <w:szCs w:val="28"/>
        </w:rPr>
        <w:t xml:space="preserve"> </w:t>
      </w:r>
      <w:hyperlink r:id="rId8">
        <w:r w:rsidRPr="004224E1">
          <w:rPr>
            <w:rStyle w:val="a3"/>
            <w:rFonts w:ascii="PT Astra Serif" w:hAnsi="PT Astra Serif"/>
            <w:color w:val="000000"/>
            <w:sz w:val="28"/>
            <w:szCs w:val="28"/>
            <w:u w:val="none"/>
          </w:rPr>
          <w:t>Положением</w:t>
        </w:r>
      </w:hyperlink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о признании помещения жилым помещением, жилого помещения непригодным для проживания, многоквартирного до</w:t>
      </w:r>
      <w:r w:rsidR="00A40FB7" w:rsidRPr="004224E1">
        <w:rPr>
          <w:rFonts w:ascii="PT Astra Serif" w:hAnsi="PT Astra Serif"/>
          <w:sz w:val="28"/>
          <w:szCs w:val="28"/>
        </w:rPr>
        <w:t>ма аварийным и подлежащим сносу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 xml:space="preserve">или реконструкции, садового дома жилым домом и жилого дома садовым </w:t>
      </w:r>
      <w:r w:rsidRPr="004224E1">
        <w:rPr>
          <w:rFonts w:ascii="PT Astra Serif" w:hAnsi="PT Astra Serif"/>
          <w:sz w:val="28"/>
          <w:szCs w:val="28"/>
        </w:rPr>
        <w:lastRenderedPageBreak/>
        <w:t>домом,</w:t>
      </w:r>
      <w:r w:rsidR="00A40FB7" w:rsidRPr="004224E1">
        <w:rPr>
          <w:rFonts w:ascii="PT Astra Serif" w:hAnsi="PT Astra Serif"/>
          <w:sz w:val="28"/>
          <w:szCs w:val="28"/>
        </w:rPr>
        <w:t xml:space="preserve"> </w:t>
      </w:r>
      <w:r w:rsidRPr="004224E1">
        <w:rPr>
          <w:rFonts w:ascii="PT Astra Serif" w:hAnsi="PT Astra Serif"/>
          <w:sz w:val="28"/>
          <w:szCs w:val="28"/>
        </w:rPr>
        <w:t>утверждённым постановлением</w:t>
      </w:r>
      <w:proofErr w:type="gramEnd"/>
      <w:r w:rsidRPr="004224E1">
        <w:rPr>
          <w:rFonts w:ascii="PT Astra Serif" w:hAnsi="PT Astra Serif"/>
          <w:sz w:val="28"/>
          <w:szCs w:val="28"/>
        </w:rPr>
        <w:t xml:space="preserve"> Правительства Российской Федерации от 28 января 2006 года № 47 «Об утверждении Положения о признании помещения жилым помещение</w:t>
      </w:r>
      <w:r w:rsidR="00A40FB7" w:rsidRPr="004224E1">
        <w:rPr>
          <w:rFonts w:ascii="PT Astra Serif" w:hAnsi="PT Astra Serif"/>
          <w:sz w:val="28"/>
          <w:szCs w:val="28"/>
        </w:rPr>
        <w:t>м, жилого помещения непригодным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для проживания, многоквартирного до</w:t>
      </w:r>
      <w:r w:rsidR="00A40FB7" w:rsidRPr="004224E1">
        <w:rPr>
          <w:rFonts w:ascii="PT Astra Serif" w:hAnsi="PT Astra Serif"/>
          <w:sz w:val="28"/>
          <w:szCs w:val="28"/>
        </w:rPr>
        <w:t>ма аварийным и подлежащим сносу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или реконструкции, садового дома жилым домом и жилого дома садовым домом», либо разрушены;</w:t>
      </w:r>
    </w:p>
    <w:p w:rsidR="00E80BE7" w:rsidRPr="004224E1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б) под повреждёнными жилыми помещениями понимаются жилые помещения, которые повреждены в результате пожаров, чрезвычайных ситуаций природного и техногенного харак</w:t>
      </w:r>
      <w:r w:rsidR="00A40FB7" w:rsidRPr="004224E1">
        <w:rPr>
          <w:rFonts w:ascii="PT Astra Serif" w:hAnsi="PT Astra Serif"/>
          <w:sz w:val="28"/>
          <w:szCs w:val="28"/>
        </w:rPr>
        <w:t>тера или террористических актов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и подлежат капитальному ремонту;</w:t>
      </w:r>
    </w:p>
    <w:p w:rsidR="00E80BE7" w:rsidRPr="004224E1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3) для целей отопления жилых</w:t>
      </w:r>
      <w:r w:rsidR="00A40FB7" w:rsidRPr="004224E1">
        <w:rPr>
          <w:rFonts w:ascii="PT Astra Serif" w:hAnsi="PT Astra Serif"/>
          <w:sz w:val="28"/>
          <w:szCs w:val="28"/>
        </w:rPr>
        <w:t xml:space="preserve"> домов – в размере, необходимом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 xml:space="preserve">в указанных целях, но не превышающем 20 </w:t>
      </w:r>
      <w:r w:rsidR="00A40FB7" w:rsidRPr="004224E1">
        <w:rPr>
          <w:rFonts w:ascii="PT Astra Serif" w:hAnsi="PT Astra Serif"/>
          <w:sz w:val="28"/>
          <w:szCs w:val="28"/>
        </w:rPr>
        <w:t>куб. метров древесины в расчёте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на одно подворье ежегодно;</w:t>
      </w:r>
    </w:p>
    <w:p w:rsidR="00E80BE7" w:rsidRPr="004224E1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4) для целей отопления строений, не являющихся жилыми домами,</w:t>
      </w:r>
      <w:r w:rsidR="004224E1">
        <w:rPr>
          <w:rFonts w:ascii="PT Astra Serif" w:hAnsi="PT Astra Serif"/>
          <w:sz w:val="28"/>
          <w:szCs w:val="28"/>
        </w:rPr>
        <w:t xml:space="preserve"> </w:t>
      </w:r>
      <w:r w:rsidRPr="004224E1">
        <w:rPr>
          <w:rFonts w:ascii="PT Astra Serif" w:hAnsi="PT Astra Serif"/>
          <w:sz w:val="28"/>
          <w:szCs w:val="28"/>
        </w:rPr>
        <w:t xml:space="preserve">– </w:t>
      </w:r>
      <w:r w:rsid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в размере, необходимом в указанных целях, но не превышающем 10 куб. метров древесины в расчёте на одно подворье ежегодно;</w:t>
      </w:r>
    </w:p>
    <w:p w:rsidR="00E80BE7" w:rsidRPr="004224E1" w:rsidRDefault="00B83218" w:rsidP="00A40FB7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5) для иных собственных нужд г</w:t>
      </w:r>
      <w:r w:rsidR="00A40FB7" w:rsidRPr="004224E1">
        <w:rPr>
          <w:rFonts w:ascii="PT Astra Serif" w:hAnsi="PT Astra Serif"/>
          <w:sz w:val="28"/>
          <w:szCs w:val="28"/>
        </w:rPr>
        <w:t>раждан – в размере, необходимом</w:t>
      </w:r>
      <w:r w:rsidR="00A40FB7" w:rsidRPr="004224E1">
        <w:rPr>
          <w:rFonts w:ascii="PT Astra Serif" w:hAnsi="PT Astra Serif"/>
          <w:sz w:val="28"/>
          <w:szCs w:val="28"/>
        </w:rPr>
        <w:br/>
      </w:r>
      <w:r w:rsidRPr="004224E1">
        <w:rPr>
          <w:rFonts w:ascii="PT Astra Serif" w:hAnsi="PT Astra Serif"/>
          <w:sz w:val="28"/>
          <w:szCs w:val="28"/>
        </w:rPr>
        <w:t>для обеспечения этих нужд, но не превышающем 10 куб. метров древесины ежегодно</w:t>
      </w:r>
      <w:proofErr w:type="gramStart"/>
      <w:r w:rsidRPr="004224E1">
        <w:rPr>
          <w:rFonts w:ascii="PT Astra Serif" w:hAnsi="PT Astra Serif"/>
          <w:sz w:val="28"/>
          <w:szCs w:val="28"/>
        </w:rPr>
        <w:t>.».</w:t>
      </w:r>
      <w:proofErr w:type="gramEnd"/>
    </w:p>
    <w:p w:rsidR="00E80BE7" w:rsidRPr="004224E1" w:rsidRDefault="00E80BE7">
      <w:pPr>
        <w:spacing w:after="0" w:line="240" w:lineRule="auto"/>
        <w:rPr>
          <w:rFonts w:ascii="PT Astra Serif" w:hAnsi="PT Astra Serif"/>
          <w:b/>
          <w:bCs/>
          <w:sz w:val="16"/>
          <w:szCs w:val="28"/>
        </w:rPr>
      </w:pPr>
    </w:p>
    <w:p w:rsidR="00A40FB7" w:rsidRPr="004224E1" w:rsidRDefault="00A40FB7">
      <w:pPr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:rsidR="00A40FB7" w:rsidRPr="004224E1" w:rsidRDefault="00A40FB7">
      <w:pPr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:rsidR="00E80BE7" w:rsidRPr="004224E1" w:rsidRDefault="00B83218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                       </w:t>
      </w:r>
      <w:r w:rsidR="00E16A28" w:rsidRPr="004224E1">
        <w:rPr>
          <w:rFonts w:ascii="PT Astra Serif" w:hAnsi="PT Astra Serif"/>
          <w:b/>
          <w:bCs/>
          <w:sz w:val="28"/>
          <w:szCs w:val="28"/>
        </w:rPr>
        <w:t xml:space="preserve">                </w:t>
      </w:r>
      <w:r w:rsidR="004224E1">
        <w:rPr>
          <w:rFonts w:ascii="PT Astra Serif" w:hAnsi="PT Astra Serif"/>
          <w:b/>
          <w:bCs/>
          <w:sz w:val="28"/>
          <w:szCs w:val="28"/>
        </w:rPr>
        <w:t xml:space="preserve">    </w:t>
      </w:r>
      <w:r w:rsidR="00E16A28" w:rsidRPr="004224E1">
        <w:rPr>
          <w:rFonts w:ascii="PT Astra Serif" w:hAnsi="PT Astra Serif"/>
          <w:b/>
          <w:bCs/>
          <w:sz w:val="28"/>
          <w:szCs w:val="28"/>
        </w:rPr>
        <w:t xml:space="preserve">     </w:t>
      </w:r>
      <w:r w:rsidR="000D6BC5" w:rsidRPr="004224E1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AE7757" w:rsidRPr="004224E1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224E1">
        <w:rPr>
          <w:rFonts w:ascii="PT Astra Serif" w:hAnsi="PT Astra Serif"/>
          <w:b/>
          <w:bCs/>
          <w:sz w:val="28"/>
          <w:szCs w:val="28"/>
        </w:rPr>
        <w:t>А.Ю.</w:t>
      </w:r>
      <w:r w:rsidR="00FB6CCA" w:rsidRPr="004224E1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224E1">
        <w:rPr>
          <w:rFonts w:ascii="PT Astra Serif" w:hAnsi="PT Astra Serif"/>
          <w:b/>
          <w:bCs/>
          <w:sz w:val="28"/>
          <w:szCs w:val="28"/>
        </w:rPr>
        <w:t>Русских</w:t>
      </w:r>
    </w:p>
    <w:p w:rsidR="00E80BE7" w:rsidRDefault="00E80BE7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224E1" w:rsidRDefault="004224E1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224E1" w:rsidRPr="004224E1" w:rsidRDefault="004224E1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80BE7" w:rsidRPr="004224E1" w:rsidRDefault="00B83218" w:rsidP="004224E1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г. Ульяновск</w:t>
      </w:r>
    </w:p>
    <w:p w:rsidR="00E80BE7" w:rsidRPr="004224E1" w:rsidRDefault="004224E1" w:rsidP="004224E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</w:t>
      </w:r>
      <w:r w:rsidR="00B83218" w:rsidRPr="004224E1">
        <w:rPr>
          <w:rFonts w:ascii="PT Astra Serif" w:hAnsi="PT Astra Serif"/>
          <w:sz w:val="28"/>
          <w:szCs w:val="28"/>
        </w:rPr>
        <w:t>_2026 г.</w:t>
      </w:r>
    </w:p>
    <w:p w:rsidR="00E80BE7" w:rsidRPr="004224E1" w:rsidRDefault="00B83218" w:rsidP="004224E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224E1">
        <w:rPr>
          <w:rFonts w:ascii="PT Astra Serif" w:hAnsi="PT Astra Serif"/>
          <w:sz w:val="28"/>
          <w:szCs w:val="28"/>
        </w:rPr>
        <w:t>№________ -ЗО</w:t>
      </w:r>
    </w:p>
    <w:sectPr w:rsidR="00E80BE7" w:rsidRPr="004224E1" w:rsidSect="004934B6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F98" w:rsidRDefault="006C1F98" w:rsidP="00765A4D">
      <w:pPr>
        <w:spacing w:after="0" w:line="240" w:lineRule="auto"/>
      </w:pPr>
      <w:r>
        <w:separator/>
      </w:r>
    </w:p>
  </w:endnote>
  <w:endnote w:type="continuationSeparator" w:id="0">
    <w:p w:rsidR="006C1F98" w:rsidRDefault="006C1F98" w:rsidP="00765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E1" w:rsidRPr="004224E1" w:rsidRDefault="004224E1" w:rsidP="004224E1">
    <w:pPr>
      <w:pStyle w:val="ad"/>
      <w:jc w:val="right"/>
      <w:rPr>
        <w:rFonts w:ascii="PT Astra Serif" w:hAnsi="PT Astra Serif"/>
        <w:sz w:val="16"/>
      </w:rPr>
    </w:pPr>
    <w:r w:rsidRPr="004224E1">
      <w:rPr>
        <w:rFonts w:ascii="PT Astra Serif" w:hAnsi="PT Astra Serif"/>
        <w:sz w:val="16"/>
      </w:rPr>
      <w:t>0402ан1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F98" w:rsidRDefault="006C1F98" w:rsidP="00765A4D">
      <w:pPr>
        <w:spacing w:after="0" w:line="240" w:lineRule="auto"/>
      </w:pPr>
      <w:r>
        <w:separator/>
      </w:r>
    </w:p>
  </w:footnote>
  <w:footnote w:type="continuationSeparator" w:id="0">
    <w:p w:rsidR="006C1F98" w:rsidRDefault="006C1F98" w:rsidP="00765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962580"/>
      <w:docPartObj>
        <w:docPartGallery w:val="Page Numbers (Top of Page)"/>
        <w:docPartUnique/>
      </w:docPartObj>
    </w:sdtPr>
    <w:sdtEndPr/>
    <w:sdtContent>
      <w:p w:rsidR="00765A4D" w:rsidRDefault="00765A4D" w:rsidP="00765A4D">
        <w:pPr>
          <w:pStyle w:val="ab"/>
          <w:jc w:val="center"/>
        </w:pPr>
        <w:r w:rsidRPr="00765A4D">
          <w:rPr>
            <w:rFonts w:ascii="PT Astra Serif" w:hAnsi="PT Astra Serif"/>
            <w:sz w:val="28"/>
            <w:szCs w:val="28"/>
          </w:rPr>
          <w:fldChar w:fldCharType="begin"/>
        </w:r>
        <w:r w:rsidRPr="00765A4D">
          <w:rPr>
            <w:rFonts w:ascii="PT Astra Serif" w:hAnsi="PT Astra Serif"/>
            <w:sz w:val="28"/>
            <w:szCs w:val="28"/>
          </w:rPr>
          <w:instrText>PAGE   \* MERGEFORMAT</w:instrText>
        </w:r>
        <w:r w:rsidRPr="00765A4D">
          <w:rPr>
            <w:rFonts w:ascii="PT Astra Serif" w:hAnsi="PT Astra Serif"/>
            <w:sz w:val="28"/>
            <w:szCs w:val="28"/>
          </w:rPr>
          <w:fldChar w:fldCharType="separate"/>
        </w:r>
        <w:r w:rsidR="007809E2">
          <w:rPr>
            <w:rFonts w:ascii="PT Astra Serif" w:hAnsi="PT Astra Serif"/>
            <w:noProof/>
            <w:sz w:val="28"/>
            <w:szCs w:val="28"/>
          </w:rPr>
          <w:t>2</w:t>
        </w:r>
        <w:r w:rsidRPr="00765A4D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BE7"/>
    <w:rsid w:val="000D6BC5"/>
    <w:rsid w:val="001215EC"/>
    <w:rsid w:val="002523D4"/>
    <w:rsid w:val="0040588C"/>
    <w:rsid w:val="004224E1"/>
    <w:rsid w:val="004934B6"/>
    <w:rsid w:val="00554792"/>
    <w:rsid w:val="005E1471"/>
    <w:rsid w:val="00647441"/>
    <w:rsid w:val="006C1F98"/>
    <w:rsid w:val="00765A4D"/>
    <w:rsid w:val="00771E65"/>
    <w:rsid w:val="007809E2"/>
    <w:rsid w:val="007B64F5"/>
    <w:rsid w:val="00A40FB7"/>
    <w:rsid w:val="00A86F3D"/>
    <w:rsid w:val="00AE7757"/>
    <w:rsid w:val="00B83218"/>
    <w:rsid w:val="00BD68FC"/>
    <w:rsid w:val="00D05134"/>
    <w:rsid w:val="00D50138"/>
    <w:rsid w:val="00E16A28"/>
    <w:rsid w:val="00E34D4E"/>
    <w:rsid w:val="00E80BE7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0327"/>
    <w:rPr>
      <w:color w:val="0563C1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link w:val="aa"/>
    <w:uiPriority w:val="99"/>
    <w:semiHidden/>
    <w:unhideWhenUsed/>
    <w:rsid w:val="00D50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38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65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5A4D"/>
  </w:style>
  <w:style w:type="paragraph" w:styleId="ad">
    <w:name w:val="footer"/>
    <w:basedOn w:val="a"/>
    <w:link w:val="ae"/>
    <w:uiPriority w:val="99"/>
    <w:unhideWhenUsed/>
    <w:rsid w:val="00765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5A4D"/>
  </w:style>
  <w:style w:type="table" w:styleId="af">
    <w:name w:val="Table Grid"/>
    <w:basedOn w:val="a1"/>
    <w:uiPriority w:val="39"/>
    <w:rsid w:val="00422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0327"/>
    <w:rPr>
      <w:color w:val="0563C1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link w:val="aa"/>
    <w:uiPriority w:val="99"/>
    <w:semiHidden/>
    <w:unhideWhenUsed/>
    <w:rsid w:val="00D50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38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65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5A4D"/>
  </w:style>
  <w:style w:type="paragraph" w:styleId="ad">
    <w:name w:val="footer"/>
    <w:basedOn w:val="a"/>
    <w:link w:val="ae"/>
    <w:uiPriority w:val="99"/>
    <w:unhideWhenUsed/>
    <w:rsid w:val="00765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5A4D"/>
  </w:style>
  <w:style w:type="table" w:styleId="af">
    <w:name w:val="Table Grid"/>
    <w:basedOn w:val="a1"/>
    <w:uiPriority w:val="39"/>
    <w:rsid w:val="00422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041&amp;dst=1001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CE21D-D623-4A1C-ACE4-2F0BB309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Ненашева Александра Андреевна</cp:lastModifiedBy>
  <cp:revision>5</cp:revision>
  <cp:lastPrinted>2026-02-04T07:26:00Z</cp:lastPrinted>
  <dcterms:created xsi:type="dcterms:W3CDTF">2026-02-04T07:11:00Z</dcterms:created>
  <dcterms:modified xsi:type="dcterms:W3CDTF">2026-02-04T07:26:00Z</dcterms:modified>
  <dc:language>ru-RU</dc:language>
</cp:coreProperties>
</file>