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andard"/>
        <w:jc w:val="center"/>
        <w:rPr/>
      </w:pPr>
      <w:r>
        <w:rPr>
          <w:rFonts w:ascii="PT Astra Serif" w:hAnsi="PT Astra Serif"/>
          <w:b/>
          <w:bCs/>
          <w:sz w:val="28"/>
          <w:szCs w:val="28"/>
        </w:rPr>
        <w:t>ПЕРЕЧЕНЬ</w:t>
      </w:r>
    </w:p>
    <w:p>
      <w:pPr>
        <w:pStyle w:val="Standard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актов законодательства, подлежащих </w:t>
      </w:r>
      <w:r>
        <w:rPr>
          <w:rFonts w:ascii="PT Astra Serif" w:hAnsi="PT Astra Serif"/>
          <w:b/>
          <w:bCs/>
          <w:sz w:val="28"/>
          <w:szCs w:val="28"/>
          <w:shd w:fill="auto" w:val="clear"/>
        </w:rPr>
        <w:t xml:space="preserve">признанию утратившими силу, приостановлению, изменению или принятию в связи с принятием               закона Ульяновской области </w:t>
      </w:r>
      <w:r>
        <w:rPr>
          <w:rFonts w:cs="PT Astra Serif" w:ascii="PT Astra Serif" w:hAnsi="PT Astra Serif"/>
          <w:b/>
          <w:bCs/>
          <w:color w:val="000000"/>
          <w:kern w:val="2"/>
          <w:sz w:val="28"/>
          <w:szCs w:val="28"/>
          <w:shd w:fill="auto" w:val="clear"/>
          <w:lang w:eastAsia="ar-SA"/>
        </w:rPr>
        <w:t>«О внесении изменений в отдельные законодательные акты Ульяновской области»</w:t>
      </w:r>
    </w:p>
    <w:p>
      <w:pPr>
        <w:pStyle w:val="Standard"/>
        <w:spacing w:lineRule="auto" w:line="352"/>
        <w:jc w:val="both"/>
        <w:rPr>
          <w:rFonts w:ascii="PT Astra Serif" w:hAnsi="PT Astra Serif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sz w:val="28"/>
          <w:szCs w:val="28"/>
          <w:shd w:fill="auto" w:val="clear"/>
        </w:rPr>
      </w:r>
    </w:p>
    <w:p>
      <w:pPr>
        <w:pStyle w:val="Standard"/>
        <w:spacing w:lineRule="auto" w:line="348"/>
        <w:ind w:firstLine="709"/>
        <w:jc w:val="both"/>
        <w:rPr>
          <w:highlight w:val="none"/>
          <w:shd w:fill="auto" w:val="clear"/>
        </w:rPr>
      </w:pPr>
      <w:r>
        <w:rPr>
          <w:rFonts w:ascii="PT Astra Serif" w:hAnsi="PT Astra Serif"/>
          <w:sz w:val="28"/>
          <w:szCs w:val="28"/>
          <w:shd w:fill="auto" w:val="clear"/>
        </w:rPr>
        <w:t xml:space="preserve">Принятие закона Ульяновской области </w:t>
      </w:r>
      <w:r>
        <w:rPr>
          <w:rFonts w:cs="PT Astra Serif" w:ascii="PT Astra Serif" w:hAnsi="PT Astra Serif"/>
          <w:color w:themeColor="text1" w:val="000000"/>
          <w:sz w:val="28"/>
          <w:szCs w:val="28"/>
          <w:shd w:fill="auto" w:val="clear"/>
        </w:rPr>
        <w:t xml:space="preserve">«О внесении изменений                                  в отдельные законодательные акты </w:t>
      </w:r>
      <w:r>
        <w:rPr>
          <w:rFonts w:cs="PT Astra Serif" w:ascii="PT Astra Serif" w:hAnsi="PT Astra Serif"/>
          <w:color w:themeColor="text1" w:val="000000"/>
          <w:sz w:val="28"/>
          <w:szCs w:val="28"/>
          <w:shd w:fill="auto" w:val="clear"/>
          <w:lang w:eastAsia="ru-RU"/>
        </w:rPr>
        <w:t>Ульяновской области»</w:t>
      </w:r>
      <w:r>
        <w:rPr>
          <w:rFonts w:ascii="PT Astra Serif" w:hAnsi="PT Astra Serif"/>
          <w:sz w:val="28"/>
          <w:szCs w:val="28"/>
          <w:shd w:fill="auto" w:val="clear"/>
        </w:rPr>
        <w:t xml:space="preserve"> </w:t>
      </w:r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не потребует признания утратившими силу, приостановления, изменения и принятия актов законодательства</w:t>
      </w:r>
      <w:r>
        <w:rPr>
          <w:rFonts w:cs="PT Astra Serif" w:ascii="PT Astra Serif" w:hAnsi="PT Astra Serif"/>
          <w:sz w:val="28"/>
          <w:szCs w:val="28"/>
          <w:shd w:fill="auto" w:val="clear"/>
        </w:rPr>
        <w:t xml:space="preserve"> Ульяновской области.</w:t>
      </w:r>
    </w:p>
    <w:p>
      <w:pPr>
        <w:pStyle w:val="Standard"/>
        <w:spacing w:lineRule="auto" w:line="348"/>
        <w:ind w:firstLine="709"/>
        <w:jc w:val="both"/>
        <w:rPr>
          <w:highlight w:val="none"/>
          <w:shd w:fill="auto" w:val="clear"/>
        </w:rPr>
      </w:pPr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Вместе с тем потребуется принятие следующих нормативных правовых актов Правительства Ульяновской области:</w:t>
      </w:r>
    </w:p>
    <w:p>
      <w:pPr>
        <w:pStyle w:val="Standard"/>
        <w:spacing w:lineRule="auto" w:line="348"/>
        <w:ind w:firstLine="709"/>
        <w:jc w:val="both"/>
        <w:rPr>
          <w:highlight w:val="none"/>
          <w:shd w:fill="auto" w:val="clear"/>
        </w:rPr>
      </w:pPr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1) постановление Правительства Ульяновской области «Об утверждении перечня опасных видов инвазивных (чужеродных) растений, которые                        не отнесены к карантинным объектам и сорным растениям и в отношении которых должны приниматься меры по их выявлению, предотвращению                   их распространения и их уничтожению, за исключением случаев, предусмотренных законодательством Российской Федерации»;</w:t>
      </w:r>
    </w:p>
    <w:p>
      <w:pPr>
        <w:pStyle w:val="Standard"/>
        <w:spacing w:lineRule="auto" w:line="348"/>
        <w:ind w:firstLine="709"/>
        <w:jc w:val="both"/>
        <w:rPr>
          <w:highlight w:val="none"/>
          <w:shd w:fill="auto" w:val="clear"/>
        </w:rPr>
      </w:pPr>
      <w:r>
        <w:rPr>
          <w:rFonts w:cs="PT Astra Serif" w:ascii="PT Astra Serif" w:hAnsi="PT Astra Serif"/>
          <w:sz w:val="28"/>
          <w:szCs w:val="28"/>
          <w:shd w:fill="auto" w:val="clear"/>
        </w:rPr>
        <w:t xml:space="preserve">2) </w:t>
      </w:r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постановление Правительства Ульяновской области</w:t>
      </w:r>
      <w:r>
        <w:rPr>
          <w:rFonts w:cs="PT Astra Serif" w:ascii="PT Astra Serif" w:hAnsi="PT Astra Serif"/>
          <w:sz w:val="28"/>
          <w:szCs w:val="28"/>
          <w:shd w:fill="auto" w:val="clear"/>
        </w:rPr>
        <w:t xml:space="preserve"> «Об утверждении </w:t>
      </w:r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перечня опасных видов инвазивных (ч</w:t>
      </w:r>
      <w:bookmarkStart w:id="0" w:name="_GoBack"/>
      <w:bookmarkEnd w:id="0"/>
      <w:r>
        <w:rPr>
          <w:rFonts w:cs="PT Astra Serif" w:ascii="PT Astra Serif" w:hAnsi="PT Astra Serif"/>
          <w:bCs/>
          <w:sz w:val="28"/>
          <w:szCs w:val="28"/>
          <w:shd w:fill="auto" w:val="clear"/>
        </w:rPr>
        <w:t>ужеродных) растений, которые                        не отнесены к карантинным объектам и в отношении которых должны приниматься меры по их выявлению, предотвращению их распространения                  и их уничтожению на особо охраняемых природных территориях регионального и местного значения Ульяновской области».</w:t>
      </w:r>
    </w:p>
    <w:p>
      <w:pPr>
        <w:pStyle w:val="Standard"/>
        <w:spacing w:lineRule="auto" w:line="348"/>
        <w:ind w:firstLine="709"/>
        <w:jc w:val="both"/>
        <w:rPr>
          <w:highlight w:val="none"/>
          <w:shd w:fill="auto" w:val="clear"/>
        </w:rPr>
      </w:pPr>
      <w:r>
        <w:rPr>
          <w:rFonts w:ascii="PT Astra Serif" w:hAnsi="PT Astra Serif"/>
          <w:sz w:val="28"/>
          <w:szCs w:val="28"/>
          <w:shd w:fill="auto" w:val="clear"/>
        </w:rPr>
        <w:t>Кроме того, потребуется внесение изменений в Положение                                           о Министерстве природных ресурсов и экологии Ульяновской области, утверждённое постановлением Правительства Ульяновской области                         от 06.07.2018 № 16/299-П «О Министерстве природных ресурсов и экологии Ульяновской области».</w:t>
      </w:r>
    </w:p>
    <w:p>
      <w:pPr>
        <w:pStyle w:val="Standard"/>
        <w:jc w:val="both"/>
        <w:rPr>
          <w:rFonts w:ascii="PT Astra Serif" w:hAnsi="PT Astra Serif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sz w:val="28"/>
          <w:szCs w:val="28"/>
          <w:shd w:fill="auto" w:val="clear"/>
        </w:rPr>
      </w:r>
    </w:p>
    <w:p>
      <w:pPr>
        <w:pStyle w:val="Standard"/>
        <w:jc w:val="both"/>
        <w:rPr>
          <w:rFonts w:ascii="PT Astra Serif" w:hAnsi="PT Astra Serif"/>
          <w:sz w:val="28"/>
          <w:szCs w:val="28"/>
          <w:highlight w:val="none"/>
          <w:shd w:fill="auto" w:val="clear"/>
        </w:rPr>
      </w:pPr>
      <w:r>
        <w:rPr>
          <w:rFonts w:ascii="PT Astra Serif" w:hAnsi="PT Astra Serif"/>
          <w:sz w:val="28"/>
          <w:szCs w:val="28"/>
          <w:shd w:fill="auto" w:val="clear"/>
        </w:rPr>
      </w:r>
    </w:p>
    <w:p>
      <w:pPr>
        <w:pStyle w:val="Standard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</w:p>
    <w:p>
      <w:pPr>
        <w:pStyle w:val="Normal"/>
        <w:rPr/>
      </w:pPr>
      <w:r>
        <w:rPr>
          <w:rFonts w:ascii="PT Astra Serif" w:hAnsi="PT Astra Serif"/>
          <w:sz w:val="28"/>
          <w:szCs w:val="28"/>
        </w:rPr>
        <w:t>Исполняющий обязанности</w:t>
      </w:r>
    </w:p>
    <w:p>
      <w:pPr>
        <w:pStyle w:val="Normal"/>
        <w:rPr/>
      </w:pPr>
      <w:r>
        <w:rPr>
          <w:rFonts w:ascii="PT Astra Serif" w:hAnsi="PT Astra Serif"/>
          <w:sz w:val="28"/>
          <w:szCs w:val="28"/>
        </w:rPr>
        <w:t xml:space="preserve">Министра природных ресурсов </w:t>
      </w:r>
    </w:p>
    <w:p>
      <w:pPr>
        <w:pStyle w:val="Normal"/>
        <w:rPr/>
      </w:pPr>
      <w:r>
        <w:rPr>
          <w:rFonts w:ascii="PT Astra Serif" w:hAnsi="PT Astra Serif"/>
          <w:sz w:val="28"/>
          <w:szCs w:val="28"/>
        </w:rPr>
        <w:t xml:space="preserve">и </w:t>
      </w:r>
      <w:bookmarkStart w:id="1" w:name="__DdeLink__27542_2218155151"/>
      <w:r>
        <w:rPr>
          <w:rFonts w:ascii="PT Astra Serif" w:hAnsi="PT Astra Serif"/>
          <w:sz w:val="28"/>
          <w:szCs w:val="28"/>
        </w:rPr>
        <w:t xml:space="preserve">экологии Ульяновской области </w:t>
        <w:tab/>
        <w:t xml:space="preserve">                                                     </w:t>
      </w:r>
      <w:bookmarkEnd w:id="1"/>
      <w:r>
        <w:rPr>
          <w:rFonts w:eastAsia="Calibri" w:cs="PT Astra Serif" w:ascii="PT Astra Serif" w:hAnsi="PT Astra Serif"/>
          <w:bCs/>
          <w:color w:val="000000"/>
          <w:spacing w:val="-2"/>
          <w:kern w:val="2"/>
          <w:sz w:val="26"/>
          <w:szCs w:val="26"/>
          <w:lang w:eastAsia="ru-RU"/>
        </w:rPr>
        <w:t>Е.А. Черкасов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510" w:top="870" w:footer="959" w:bottom="113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PT Sans">
    <w:charset w:val="01"/>
    <w:family w:val="roman"/>
    <w:pitch w:val="variable"/>
  </w:font>
  <w:font w:name="Verdana"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  <w:font w:name="PT Astra Serif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rFonts w:ascii="PT Astra Serif" w:hAnsi="PT Astra Serif" w:cs="PT Astra Serif"/>
        <w:sz w:val="16"/>
        <w:szCs w:val="16"/>
      </w:rPr>
    </w:pPr>
    <w:r>
      <w:rPr>
        <w:rFonts w:cs="PT Astra Serif" w:ascii="PT Astra Serif" w:hAnsi="PT Astra Serif"/>
        <w:sz w:val="16"/>
        <w:szCs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>
        <w:rStyle w:val="PageNumber"/>
        <w:rFonts w:cs="PT Astra Serif" w:ascii="PT Astra Serif" w:hAnsi="PT Astra Serif"/>
        <w:sz w:val="28"/>
        <w:szCs w:val="28"/>
      </w:rPr>
      <w:fldChar w:fldCharType="begin"/>
    </w:r>
    <w:r>
      <w:rPr>
        <w:rStyle w:val="PageNumber"/>
        <w:sz w:val="28"/>
        <w:szCs w:val="28"/>
        <w:rFonts w:cs="PT Astra Serif" w:ascii="PT Astra Serif" w:hAnsi="PT Astra Serif"/>
      </w:rPr>
      <w:instrText xml:space="preserve"> PAGE </w:instrText>
    </w:r>
    <w:r>
      <w:rPr>
        <w:rStyle w:val="PageNumber"/>
        <w:sz w:val="28"/>
        <w:szCs w:val="28"/>
        <w:rFonts w:cs="PT Astra Serif" w:ascii="PT Astra Serif" w:hAnsi="PT Astra Serif"/>
      </w:rPr>
      <w:fldChar w:fldCharType="separate"/>
    </w:r>
    <w:r>
      <w:rPr>
        <w:rStyle w:val="PageNumber"/>
        <w:sz w:val="28"/>
        <w:szCs w:val="28"/>
        <w:rFonts w:cs="PT Astra Serif" w:ascii="PT Astra Serif" w:hAnsi="PT Astra Serif"/>
      </w:rPr>
      <w:t>0</w:t>
    </w:r>
    <w:r>
      <w:rPr>
        <w:rStyle w:val="PageNumber"/>
        <w:sz w:val="28"/>
        <w:szCs w:val="28"/>
        <w:rFonts w:cs="PT Astra Serif" w:ascii="PT Astra Serif" w:hAnsi="PT Astra Serif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spacing w:lineRule="auto" w:line="204"/>
      <w:ind w:left="-181"/>
      <w:jc w:val="right"/>
      <w:rPr>
        <w:rFonts w:ascii="PT Astra Serif" w:hAnsi="PT Astra Serif" w:cs="PT Astra Serif"/>
        <w:sz w:val="20"/>
        <w:szCs w:val="20"/>
      </w:rPr>
    </w:pPr>
    <w:r>
      <w:rPr>
        <w:rFonts w:cs="PT Astra Serif" w:ascii="PT Astra Serif" w:hAnsi="PT Astra Serif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20"/>
  <w:displayBackgroundShape/>
  <w:embedSystemFonts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/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PageNumber">
    <w:name w:val="page number"/>
    <w:basedOn w:val="DefaultParagraphFont"/>
    <w:qFormat/>
    <w:rPr/>
  </w:style>
  <w:style w:type="character" w:styleId="Style14" w:customStyle="1">
    <w:name w:val="Нижний колонтитул Знак"/>
    <w:qFormat/>
    <w:rPr>
      <w:sz w:val="24"/>
      <w:szCs w:val="24"/>
    </w:rPr>
  </w:style>
  <w:style w:type="character" w:styleId="Style15" w:customStyle="1">
    <w:name w:val="Текст концевой сноски Знак"/>
    <w:basedOn w:val="DefaultParagraphFont"/>
    <w:qFormat/>
    <w:rPr/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Style17" w:customStyle="1">
    <w:name w:val="Неразрешенное упоминание"/>
    <w:qFormat/>
    <w:rPr>
      <w:color w:val="605E5C"/>
      <w:shd w:fill="E1DFDD" w:val="clear"/>
    </w:rPr>
  </w:style>
  <w:style w:type="character" w:styleId="FollowedHyperlink">
    <w:name w:val="FollowedHyperlink"/>
    <w:basedOn w:val="1"/>
    <w:qFormat/>
    <w:rPr>
      <w:color w:val="800080"/>
      <w:u w:val="single"/>
    </w:rPr>
  </w:style>
  <w:style w:type="paragraph" w:styleId="Style18" w:customStyle="1">
    <w:name w:val="Заголовок"/>
    <w:basedOn w:val="Standard"/>
    <w:next w:val="Textbody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PT Sans" w:hAnsi="PT Sans" w:eastAsia="PT Sans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Cs w:val="24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11" w:customStyle="1">
    <w:name w:val="Указатель1"/>
    <w:basedOn w:val="Standard"/>
    <w:qFormat/>
    <w:pPr>
      <w:suppressLineNumbers/>
    </w:pPr>
    <w:rPr>
      <w:rFonts w:ascii="PT Sans" w:hAnsi="PT Sans" w:cs="Noto Sans Devanagari"/>
    </w:rPr>
  </w:style>
  <w:style w:type="paragraph" w:styleId="caption1" w:customStyle="1">
    <w:name w:val="caption1"/>
    <w:basedOn w:val="Standard"/>
    <w:qFormat/>
    <w:pPr>
      <w:suppressLineNumbers/>
      <w:spacing w:before="120" w:after="120"/>
    </w:pPr>
    <w:rPr>
      <w:rFonts w:ascii="PT Sans" w:hAnsi="PT Sans" w:eastAsia="PT Sans" w:cs="Noto Sans Devanagari"/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12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PT Sans" w:hAnsi="PT Sans" w:eastAsia="Tahoma" w:cs="Noto Sans Devanagari"/>
      <w:sz w:val="28"/>
      <w:szCs w:val="28"/>
    </w:rPr>
  </w:style>
  <w:style w:type="paragraph" w:styleId="13" w:customStyle="1">
    <w:name w:val="Название объекта1"/>
    <w:basedOn w:val="Normal"/>
    <w:qFormat/>
    <w:pPr>
      <w:suppressLineNumbers/>
      <w:spacing w:before="120" w:after="120"/>
    </w:pPr>
    <w:rPr>
      <w:rFonts w:ascii="PT Sans" w:hAnsi="PT Sans" w:cs="Noto Sans Devanagari"/>
      <w:i/>
      <w:iCs/>
      <w:szCs w:val="24"/>
    </w:rPr>
  </w:style>
  <w:style w:type="paragraph" w:styleId="Style20" w:customStyle="1">
    <w:name w:val="Верхний и нижний колонтитулы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21" w:customStyle="1">
    <w:name w:val="Колонтитул"/>
    <w:basedOn w:val="Normal"/>
    <w:qFormat/>
    <w:pPr/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Standard"/>
    <w:pPr/>
    <w:rPr/>
  </w:style>
  <w:style w:type="paragraph" w:styleId="Style22" w:customStyle="1">
    <w:name w:val="Знак Знак Знак Знак"/>
    <w:basedOn w:val="Standard"/>
    <w:qFormat/>
    <w:pPr>
      <w:spacing w:lineRule="exact" w:line="240" w:before="0" w:after="160"/>
    </w:pPr>
    <w:rPr>
      <w:rFonts w:ascii="Verdana" w:hAnsi="Verdana" w:eastAsia="Verdana" w:cs="Verdana"/>
      <w:sz w:val="20"/>
      <w:szCs w:val="20"/>
      <w:lang w:val="en-US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firstLine="720" w:right="19772"/>
      <w:jc w:val="left"/>
      <w:textAlignment w:val="baseline"/>
    </w:pPr>
    <w:rPr>
      <w:rFonts w:ascii="Arial" w:hAnsi="Arial" w:eastAsia="Arial" w:cs="Arial"/>
      <w:color w:val="auto"/>
      <w:kern w:val="0"/>
      <w:sz w:val="24"/>
      <w:szCs w:val="20"/>
      <w:lang w:val="ru-RU" w:eastAsia="zh-CN" w:bidi="ar-SA"/>
    </w:rPr>
  </w:style>
  <w:style w:type="paragraph" w:styleId="ConsPlusNormal" w:customStyle="1">
    <w:name w:val="ConsPlus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4"/>
      <w:szCs w:val="20"/>
      <w:lang w:val="ru-RU" w:eastAsia="zh-CN" w:bidi="ar-SA"/>
    </w:rPr>
  </w:style>
  <w:style w:type="paragraph" w:styleId="ConsPlusCell" w:customStyle="1">
    <w:name w:val="ConsPlusCel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0"/>
      <w:sz w:val="24"/>
      <w:szCs w:val="20"/>
      <w:lang w:val="ru-RU" w:eastAsia="zh-CN" w:bidi="ar-SA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Footer">
    <w:name w:val="footer"/>
    <w:basedOn w:val="Standard"/>
    <w:pPr/>
    <w:rPr/>
  </w:style>
  <w:style w:type="paragraph" w:styleId="Endnote" w:customStyle="1">
    <w:name w:val="Endnote"/>
    <w:basedOn w:val="Standard"/>
    <w:qFormat/>
    <w:pPr/>
    <w:rPr>
      <w:sz w:val="20"/>
      <w:szCs w:val="20"/>
    </w:rPr>
  </w:style>
  <w:style w:type="paragraph" w:styleId="ListParagraph">
    <w:name w:val="List Paragraph"/>
    <w:basedOn w:val="Standard"/>
    <w:qFormat/>
    <w:pPr>
      <w:ind w:left="720"/>
    </w:pPr>
    <w:rPr/>
  </w:style>
  <w:style w:type="paragraph" w:styleId="portlet-title" w:customStyle="1">
    <w:name w:val="portlet-title"/>
    <w:basedOn w:val="Standard"/>
    <w:qFormat/>
    <w:pPr>
      <w:spacing w:before="280" w:after="280"/>
    </w:pPr>
    <w:rPr/>
  </w:style>
  <w:style w:type="numbering" w:styleId="Style23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LibreOffice/24.8.3.2$Linux_X86_64 LibreOffice_project/480$Build-2</Application>
  <AppVersion>15.0000</AppVersion>
  <Pages>1</Pages>
  <Words>200</Words>
  <Characters>1510</Characters>
  <CharactersWithSpaces>1948</CharactersWithSpaces>
  <Paragraphs>11</Paragraphs>
  <Company>КонсультантПлюс Версия 4021.00.31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2026-02-27T11:08:00Z</dcterms:created>
  <dc:creator>Ju5u</dc:creator>
  <dc:description/>
  <dc:language>ru-RU</dc:language>
  <cp:lastModifiedBy/>
  <cp:lastPrinted>2025-12-12T09:47:00Z</cp:lastPrinted>
  <dcterms:modified xsi:type="dcterms:W3CDTF">2026-02-27T16:32:48Z</dcterms:modified>
  <cp:revision>4</cp:revision>
  <dc:subject/>
  <dc:title>Закон Ульяновской области от 13.11.2002 N 052-ЗО(ред. от 22.09.2017)"О Красной книге Ульяновской области"(принят ЗС Ульяновской области 31.10.2002)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