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937BD3" w:rsidRPr="00937BD3" w:rsidTr="00937BD3">
        <w:tc>
          <w:tcPr>
            <w:tcW w:w="4677" w:type="dxa"/>
            <w:tcBorders>
              <w:top w:val="nil"/>
              <w:left w:val="nil"/>
              <w:bottom w:val="nil"/>
              <w:right w:val="nil"/>
            </w:tcBorders>
          </w:tcPr>
          <w:p w:rsidR="00937BD3" w:rsidRPr="00937BD3" w:rsidRDefault="00937BD3">
            <w:pPr>
              <w:pStyle w:val="ConsPlusNormal"/>
              <w:rPr>
                <w:rFonts w:ascii="PT Astra Serif" w:hAnsi="PT Astra Serif"/>
              </w:rPr>
            </w:pPr>
            <w:r w:rsidRPr="00937BD3">
              <w:rPr>
                <w:rFonts w:ascii="PT Astra Serif" w:hAnsi="PT Astra Serif"/>
              </w:rPr>
              <w:t>20 июля 2012 года</w:t>
            </w:r>
          </w:p>
        </w:tc>
        <w:tc>
          <w:tcPr>
            <w:tcW w:w="4678" w:type="dxa"/>
            <w:tcBorders>
              <w:top w:val="nil"/>
              <w:left w:val="nil"/>
              <w:bottom w:val="nil"/>
              <w:right w:val="nil"/>
            </w:tcBorders>
          </w:tcPr>
          <w:p w:rsidR="00937BD3" w:rsidRPr="00937BD3" w:rsidRDefault="00937BD3">
            <w:pPr>
              <w:pStyle w:val="ConsPlusNormal"/>
              <w:jc w:val="right"/>
              <w:rPr>
                <w:rFonts w:ascii="PT Astra Serif" w:hAnsi="PT Astra Serif"/>
              </w:rPr>
            </w:pPr>
            <w:r w:rsidRPr="00937BD3">
              <w:rPr>
                <w:rFonts w:ascii="PT Astra Serif" w:hAnsi="PT Astra Serif"/>
              </w:rPr>
              <w:t>N 89-ЗО</w:t>
            </w:r>
          </w:p>
        </w:tc>
      </w:tr>
    </w:tbl>
    <w:p w:rsidR="00937BD3" w:rsidRPr="00937BD3" w:rsidRDefault="00937BD3">
      <w:pPr>
        <w:pStyle w:val="ConsPlusNormal"/>
        <w:pBdr>
          <w:bottom w:val="single" w:sz="6" w:space="0" w:color="auto"/>
        </w:pBdr>
        <w:spacing w:before="100" w:after="100"/>
        <w:jc w:val="both"/>
        <w:rPr>
          <w:rFonts w:ascii="PT Astra Serif" w:hAnsi="PT Astra Serif"/>
          <w:sz w:val="2"/>
          <w:szCs w:val="2"/>
        </w:rPr>
      </w:pPr>
    </w:p>
    <w:p w:rsidR="00937BD3" w:rsidRPr="00937BD3" w:rsidRDefault="00937BD3">
      <w:pPr>
        <w:pStyle w:val="ConsPlusNormal"/>
        <w:jc w:val="both"/>
        <w:rPr>
          <w:rFonts w:ascii="PT Astra Serif" w:hAnsi="PT Astra Serif"/>
        </w:rPr>
      </w:pPr>
    </w:p>
    <w:p w:rsidR="00937BD3" w:rsidRPr="00937BD3" w:rsidRDefault="00937BD3">
      <w:pPr>
        <w:pStyle w:val="ConsPlusTitle"/>
        <w:jc w:val="center"/>
        <w:rPr>
          <w:rFonts w:ascii="PT Astra Serif" w:hAnsi="PT Astra Serif"/>
        </w:rPr>
      </w:pPr>
      <w:r w:rsidRPr="00937BD3">
        <w:rPr>
          <w:rFonts w:ascii="PT Astra Serif" w:hAnsi="PT Astra Serif"/>
        </w:rPr>
        <w:t>ЗАКОН</w:t>
      </w:r>
    </w:p>
    <w:p w:rsidR="00937BD3" w:rsidRPr="00937BD3" w:rsidRDefault="00937BD3">
      <w:pPr>
        <w:pStyle w:val="ConsPlusTitle"/>
        <w:jc w:val="center"/>
        <w:rPr>
          <w:rFonts w:ascii="PT Astra Serif" w:hAnsi="PT Astra Serif"/>
        </w:rPr>
      </w:pPr>
    </w:p>
    <w:p w:rsidR="00937BD3" w:rsidRPr="00937BD3" w:rsidRDefault="00937BD3">
      <w:pPr>
        <w:pStyle w:val="ConsPlusTitle"/>
        <w:jc w:val="center"/>
        <w:rPr>
          <w:rFonts w:ascii="PT Astra Serif" w:hAnsi="PT Astra Serif"/>
        </w:rPr>
      </w:pPr>
      <w:r w:rsidRPr="00937BD3">
        <w:rPr>
          <w:rFonts w:ascii="PT Astra Serif" w:hAnsi="PT Astra Serif"/>
        </w:rPr>
        <w:t>УЛЬЯНОВСКОЙ ОБЛАСТИ</w:t>
      </w:r>
    </w:p>
    <w:p w:rsidR="00937BD3" w:rsidRPr="00937BD3" w:rsidRDefault="00937BD3">
      <w:pPr>
        <w:pStyle w:val="ConsPlusTitle"/>
        <w:jc w:val="center"/>
        <w:rPr>
          <w:rFonts w:ascii="PT Astra Serif" w:hAnsi="PT Astra Serif"/>
        </w:rPr>
      </w:pPr>
    </w:p>
    <w:p w:rsidR="00937BD3" w:rsidRPr="00937BD3" w:rsidRDefault="00937BD3">
      <w:pPr>
        <w:pStyle w:val="ConsPlusTitle"/>
        <w:jc w:val="center"/>
        <w:rPr>
          <w:rFonts w:ascii="PT Astra Serif" w:hAnsi="PT Astra Serif"/>
        </w:rPr>
      </w:pPr>
      <w:r w:rsidRPr="00937BD3">
        <w:rPr>
          <w:rFonts w:ascii="PT Astra Serif" w:hAnsi="PT Astra Serif"/>
        </w:rPr>
        <w:t>О ПРОТИВОДЕЙСТВИИ КОРРУПЦИИ В УЛЬЯНОВСКОЙ ОБЛАСТИ</w:t>
      </w:r>
    </w:p>
    <w:p w:rsidR="00937BD3" w:rsidRPr="00937BD3" w:rsidRDefault="00937BD3">
      <w:pPr>
        <w:pStyle w:val="ConsPlusNormal"/>
        <w:jc w:val="both"/>
        <w:rPr>
          <w:rFonts w:ascii="PT Astra Serif" w:hAnsi="PT Astra Serif"/>
        </w:rPr>
      </w:pPr>
    </w:p>
    <w:p w:rsidR="00937BD3" w:rsidRPr="00937BD3" w:rsidRDefault="00937BD3">
      <w:pPr>
        <w:pStyle w:val="ConsPlusNormal"/>
        <w:jc w:val="right"/>
        <w:rPr>
          <w:rFonts w:ascii="PT Astra Serif" w:hAnsi="PT Astra Serif"/>
        </w:rPr>
      </w:pPr>
      <w:proofErr w:type="gramStart"/>
      <w:r w:rsidRPr="00937BD3">
        <w:rPr>
          <w:rFonts w:ascii="PT Astra Serif" w:hAnsi="PT Astra Serif"/>
        </w:rPr>
        <w:t>Принят</w:t>
      </w:r>
      <w:proofErr w:type="gramEnd"/>
    </w:p>
    <w:p w:rsidR="00937BD3" w:rsidRPr="00937BD3" w:rsidRDefault="00937BD3">
      <w:pPr>
        <w:pStyle w:val="ConsPlusNormal"/>
        <w:jc w:val="right"/>
        <w:rPr>
          <w:rFonts w:ascii="PT Astra Serif" w:hAnsi="PT Astra Serif"/>
        </w:rPr>
      </w:pPr>
      <w:r w:rsidRPr="00937BD3">
        <w:rPr>
          <w:rFonts w:ascii="PT Astra Serif" w:hAnsi="PT Astra Serif"/>
        </w:rPr>
        <w:t>Законодательным Собранием</w:t>
      </w:r>
    </w:p>
    <w:p w:rsidR="00937BD3" w:rsidRPr="00937BD3" w:rsidRDefault="00937BD3">
      <w:pPr>
        <w:pStyle w:val="ConsPlusNormal"/>
        <w:jc w:val="right"/>
        <w:rPr>
          <w:rFonts w:ascii="PT Astra Serif" w:hAnsi="PT Astra Serif"/>
        </w:rPr>
      </w:pPr>
      <w:r w:rsidRPr="00937BD3">
        <w:rPr>
          <w:rFonts w:ascii="PT Astra Serif" w:hAnsi="PT Astra Serif"/>
        </w:rPr>
        <w:t>Ульяновской области</w:t>
      </w:r>
    </w:p>
    <w:p w:rsidR="00937BD3" w:rsidRPr="00937BD3" w:rsidRDefault="00937BD3">
      <w:pPr>
        <w:pStyle w:val="ConsPlusNormal"/>
        <w:jc w:val="right"/>
        <w:rPr>
          <w:rFonts w:ascii="PT Astra Serif" w:hAnsi="PT Astra Serif"/>
        </w:rPr>
      </w:pPr>
      <w:r w:rsidRPr="00937BD3">
        <w:rPr>
          <w:rFonts w:ascii="PT Astra Serif" w:hAnsi="PT Astra Serif"/>
        </w:rPr>
        <w:t>12 июля 2012 года</w:t>
      </w:r>
    </w:p>
    <w:p w:rsidR="00937BD3" w:rsidRPr="00937BD3" w:rsidRDefault="00937BD3">
      <w:pPr>
        <w:pStyle w:val="ConsPlusNormal"/>
        <w:spacing w:after="1"/>
        <w:rPr>
          <w:rFonts w:ascii="PT Astra Serif" w:hAnsi="PT Astra Serif"/>
        </w:rPr>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37BD3" w:rsidRPr="00937B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7BD3" w:rsidRPr="00937BD3" w:rsidRDefault="00937BD3">
            <w:pPr>
              <w:pStyle w:val="ConsPlusNormal"/>
              <w:rPr>
                <w:rFonts w:ascii="PT Astra Serif" w:hAnsi="PT Astra Serif"/>
              </w:rPr>
            </w:pPr>
          </w:p>
        </w:tc>
        <w:tc>
          <w:tcPr>
            <w:tcW w:w="113" w:type="dxa"/>
            <w:tcBorders>
              <w:top w:val="nil"/>
              <w:left w:val="nil"/>
              <w:bottom w:val="nil"/>
              <w:right w:val="nil"/>
            </w:tcBorders>
            <w:shd w:val="clear" w:color="auto" w:fill="F4F3F8"/>
            <w:tcMar>
              <w:top w:w="0" w:type="dxa"/>
              <w:left w:w="0" w:type="dxa"/>
              <w:bottom w:w="0" w:type="dxa"/>
              <w:right w:w="0" w:type="dxa"/>
            </w:tcMar>
          </w:tcPr>
          <w:p w:rsidR="00937BD3" w:rsidRPr="00937BD3" w:rsidRDefault="00937BD3">
            <w:pPr>
              <w:pStyle w:val="ConsPlusNormal"/>
              <w:rPr>
                <w:rFonts w:ascii="PT Astra Serif" w:hAnsi="PT Astra Serif"/>
              </w:rPr>
            </w:pPr>
          </w:p>
        </w:tc>
        <w:tc>
          <w:tcPr>
            <w:tcW w:w="0" w:type="auto"/>
            <w:tcBorders>
              <w:top w:val="nil"/>
              <w:left w:val="nil"/>
              <w:bottom w:val="nil"/>
              <w:right w:val="nil"/>
            </w:tcBorders>
            <w:shd w:val="clear" w:color="auto" w:fill="F4F3F8"/>
            <w:tcMar>
              <w:top w:w="113" w:type="dxa"/>
              <w:left w:w="0" w:type="dxa"/>
              <w:bottom w:w="113" w:type="dxa"/>
              <w:right w:w="0" w:type="dxa"/>
            </w:tcMar>
          </w:tcPr>
          <w:p w:rsidR="00937BD3" w:rsidRPr="00937BD3" w:rsidRDefault="00937BD3">
            <w:pPr>
              <w:pStyle w:val="ConsPlusNormal"/>
              <w:jc w:val="center"/>
              <w:rPr>
                <w:rFonts w:ascii="PT Astra Serif" w:hAnsi="PT Astra Serif"/>
              </w:rPr>
            </w:pPr>
            <w:r w:rsidRPr="00937BD3">
              <w:rPr>
                <w:rFonts w:ascii="PT Astra Serif" w:hAnsi="PT Astra Serif"/>
                <w:color w:val="392C69"/>
              </w:rPr>
              <w:t>Список изменяющих документов</w:t>
            </w:r>
          </w:p>
          <w:p w:rsidR="00937BD3" w:rsidRPr="00937BD3" w:rsidRDefault="00937BD3">
            <w:pPr>
              <w:pStyle w:val="ConsPlusNormal"/>
              <w:jc w:val="center"/>
              <w:rPr>
                <w:rFonts w:ascii="PT Astra Serif" w:hAnsi="PT Astra Serif"/>
              </w:rPr>
            </w:pPr>
            <w:proofErr w:type="gramStart"/>
            <w:r w:rsidRPr="00937BD3">
              <w:rPr>
                <w:rFonts w:ascii="PT Astra Serif" w:hAnsi="PT Astra Serif"/>
                <w:color w:val="392C69"/>
              </w:rPr>
              <w:t>(в ред. Законов Ульяновской области</w:t>
            </w:r>
            <w:proofErr w:type="gramEnd"/>
          </w:p>
          <w:p w:rsidR="00937BD3" w:rsidRPr="00937BD3" w:rsidRDefault="00937BD3">
            <w:pPr>
              <w:pStyle w:val="ConsPlusNormal"/>
              <w:jc w:val="center"/>
              <w:rPr>
                <w:rFonts w:ascii="PT Astra Serif" w:hAnsi="PT Astra Serif"/>
              </w:rPr>
            </w:pPr>
            <w:r w:rsidRPr="00937BD3">
              <w:rPr>
                <w:rFonts w:ascii="PT Astra Serif" w:hAnsi="PT Astra Serif"/>
                <w:color w:val="392C69"/>
              </w:rPr>
              <w:t xml:space="preserve">от 07.03.2013 </w:t>
            </w:r>
            <w:hyperlink r:id="rId4">
              <w:r w:rsidRPr="00937BD3">
                <w:rPr>
                  <w:rFonts w:ascii="PT Astra Serif" w:hAnsi="PT Astra Serif"/>
                  <w:color w:val="0000FF"/>
                </w:rPr>
                <w:t>N 28-ЗО</w:t>
              </w:r>
            </w:hyperlink>
            <w:r w:rsidRPr="00937BD3">
              <w:rPr>
                <w:rFonts w:ascii="PT Astra Serif" w:hAnsi="PT Astra Serif"/>
                <w:color w:val="392C69"/>
              </w:rPr>
              <w:t xml:space="preserve">, от 07.03.2013 </w:t>
            </w:r>
            <w:hyperlink r:id="rId5">
              <w:r w:rsidRPr="00937BD3">
                <w:rPr>
                  <w:rFonts w:ascii="PT Astra Serif" w:hAnsi="PT Astra Serif"/>
                  <w:color w:val="0000FF"/>
                </w:rPr>
                <w:t>N 29-ЗО</w:t>
              </w:r>
            </w:hyperlink>
            <w:r w:rsidRPr="00937BD3">
              <w:rPr>
                <w:rFonts w:ascii="PT Astra Serif" w:hAnsi="PT Astra Serif"/>
                <w:color w:val="392C69"/>
              </w:rPr>
              <w:t xml:space="preserve">, от 04.06.2013 </w:t>
            </w:r>
            <w:hyperlink r:id="rId6">
              <w:r w:rsidRPr="00937BD3">
                <w:rPr>
                  <w:rFonts w:ascii="PT Astra Serif" w:hAnsi="PT Astra Serif"/>
                  <w:color w:val="0000FF"/>
                </w:rPr>
                <w:t>N 78-ЗО</w:t>
              </w:r>
            </w:hyperlink>
            <w:r w:rsidRPr="00937BD3">
              <w:rPr>
                <w:rFonts w:ascii="PT Astra Serif" w:hAnsi="PT Astra Serif"/>
                <w:color w:val="392C69"/>
              </w:rPr>
              <w:t>,</w:t>
            </w:r>
          </w:p>
          <w:p w:rsidR="00937BD3" w:rsidRPr="00937BD3" w:rsidRDefault="00937BD3">
            <w:pPr>
              <w:pStyle w:val="ConsPlusNormal"/>
              <w:jc w:val="center"/>
              <w:rPr>
                <w:rFonts w:ascii="PT Astra Serif" w:hAnsi="PT Astra Serif"/>
              </w:rPr>
            </w:pPr>
            <w:r w:rsidRPr="00937BD3">
              <w:rPr>
                <w:rFonts w:ascii="PT Astra Serif" w:hAnsi="PT Astra Serif"/>
                <w:color w:val="392C69"/>
              </w:rPr>
              <w:t xml:space="preserve">от 06.11.2013 </w:t>
            </w:r>
            <w:hyperlink r:id="rId7">
              <w:r w:rsidRPr="00937BD3">
                <w:rPr>
                  <w:rFonts w:ascii="PT Astra Serif" w:hAnsi="PT Astra Serif"/>
                  <w:color w:val="0000FF"/>
                </w:rPr>
                <w:t>N 209-ЗО</w:t>
              </w:r>
            </w:hyperlink>
            <w:r w:rsidRPr="00937BD3">
              <w:rPr>
                <w:rFonts w:ascii="PT Astra Serif" w:hAnsi="PT Astra Serif"/>
                <w:color w:val="392C69"/>
              </w:rPr>
              <w:t xml:space="preserve">, от 06.11.2013 </w:t>
            </w:r>
            <w:hyperlink r:id="rId8">
              <w:r w:rsidRPr="00937BD3">
                <w:rPr>
                  <w:rFonts w:ascii="PT Astra Serif" w:hAnsi="PT Astra Serif"/>
                  <w:color w:val="0000FF"/>
                </w:rPr>
                <w:t>N 210-ЗО</w:t>
              </w:r>
            </w:hyperlink>
            <w:r w:rsidRPr="00937BD3">
              <w:rPr>
                <w:rFonts w:ascii="PT Astra Serif" w:hAnsi="PT Astra Serif"/>
                <w:color w:val="392C69"/>
              </w:rPr>
              <w:t xml:space="preserve">, от 26.03.2014 </w:t>
            </w:r>
            <w:hyperlink r:id="rId9">
              <w:r w:rsidRPr="00937BD3">
                <w:rPr>
                  <w:rFonts w:ascii="PT Astra Serif" w:hAnsi="PT Astra Serif"/>
                  <w:color w:val="0000FF"/>
                </w:rPr>
                <w:t>N 36-ЗО</w:t>
              </w:r>
            </w:hyperlink>
            <w:r w:rsidRPr="00937BD3">
              <w:rPr>
                <w:rFonts w:ascii="PT Astra Serif" w:hAnsi="PT Astra Serif"/>
                <w:color w:val="392C69"/>
              </w:rPr>
              <w:t>,</w:t>
            </w:r>
          </w:p>
          <w:p w:rsidR="00937BD3" w:rsidRPr="00937BD3" w:rsidRDefault="00937BD3">
            <w:pPr>
              <w:pStyle w:val="ConsPlusNormal"/>
              <w:jc w:val="center"/>
              <w:rPr>
                <w:rFonts w:ascii="PT Astra Serif" w:hAnsi="PT Astra Serif"/>
              </w:rPr>
            </w:pPr>
            <w:r w:rsidRPr="00937BD3">
              <w:rPr>
                <w:rFonts w:ascii="PT Astra Serif" w:hAnsi="PT Astra Serif"/>
                <w:color w:val="392C69"/>
              </w:rPr>
              <w:t xml:space="preserve">от 05.05.2014 </w:t>
            </w:r>
            <w:hyperlink r:id="rId10">
              <w:r w:rsidRPr="00937BD3">
                <w:rPr>
                  <w:rFonts w:ascii="PT Astra Serif" w:hAnsi="PT Astra Serif"/>
                  <w:color w:val="0000FF"/>
                </w:rPr>
                <w:t>N 62-ЗО</w:t>
              </w:r>
            </w:hyperlink>
            <w:r w:rsidRPr="00937BD3">
              <w:rPr>
                <w:rFonts w:ascii="PT Astra Serif" w:hAnsi="PT Astra Serif"/>
                <w:color w:val="392C69"/>
              </w:rPr>
              <w:t xml:space="preserve">, от 02.12.2014 </w:t>
            </w:r>
            <w:hyperlink r:id="rId11">
              <w:r w:rsidRPr="00937BD3">
                <w:rPr>
                  <w:rFonts w:ascii="PT Astra Serif" w:hAnsi="PT Astra Serif"/>
                  <w:color w:val="0000FF"/>
                </w:rPr>
                <w:t>N 204-ЗО</w:t>
              </w:r>
            </w:hyperlink>
            <w:r w:rsidRPr="00937BD3">
              <w:rPr>
                <w:rFonts w:ascii="PT Astra Serif" w:hAnsi="PT Astra Serif"/>
                <w:color w:val="392C69"/>
              </w:rPr>
              <w:t xml:space="preserve">, от 09.03.2016 </w:t>
            </w:r>
            <w:hyperlink r:id="rId12">
              <w:r w:rsidRPr="00937BD3">
                <w:rPr>
                  <w:rFonts w:ascii="PT Astra Serif" w:hAnsi="PT Astra Serif"/>
                  <w:color w:val="0000FF"/>
                </w:rPr>
                <w:t>N 16-ЗО</w:t>
              </w:r>
            </w:hyperlink>
            <w:r w:rsidRPr="00937BD3">
              <w:rPr>
                <w:rFonts w:ascii="PT Astra Serif" w:hAnsi="PT Astra Serif"/>
                <w:color w:val="392C69"/>
              </w:rPr>
              <w:t>,</w:t>
            </w:r>
          </w:p>
          <w:p w:rsidR="00937BD3" w:rsidRPr="00937BD3" w:rsidRDefault="00937BD3">
            <w:pPr>
              <w:pStyle w:val="ConsPlusNormal"/>
              <w:jc w:val="center"/>
              <w:rPr>
                <w:rFonts w:ascii="PT Astra Serif" w:hAnsi="PT Astra Serif"/>
              </w:rPr>
            </w:pPr>
            <w:r w:rsidRPr="00937BD3">
              <w:rPr>
                <w:rFonts w:ascii="PT Astra Serif" w:hAnsi="PT Astra Serif"/>
                <w:color w:val="392C69"/>
              </w:rPr>
              <w:t xml:space="preserve">от 01.07.2016 </w:t>
            </w:r>
            <w:hyperlink r:id="rId13">
              <w:r w:rsidRPr="00937BD3">
                <w:rPr>
                  <w:rFonts w:ascii="PT Astra Serif" w:hAnsi="PT Astra Serif"/>
                  <w:color w:val="0000FF"/>
                </w:rPr>
                <w:t>N 94-ЗО</w:t>
              </w:r>
            </w:hyperlink>
            <w:r w:rsidRPr="00937BD3">
              <w:rPr>
                <w:rFonts w:ascii="PT Astra Serif" w:hAnsi="PT Astra Serif"/>
                <w:color w:val="392C69"/>
              </w:rPr>
              <w:t xml:space="preserve">, от 23.12.2016 </w:t>
            </w:r>
            <w:hyperlink r:id="rId14">
              <w:r w:rsidRPr="00937BD3">
                <w:rPr>
                  <w:rFonts w:ascii="PT Astra Serif" w:hAnsi="PT Astra Serif"/>
                  <w:color w:val="0000FF"/>
                </w:rPr>
                <w:t>N 195-ЗО</w:t>
              </w:r>
            </w:hyperlink>
            <w:r w:rsidRPr="00937BD3">
              <w:rPr>
                <w:rFonts w:ascii="PT Astra Serif" w:hAnsi="PT Astra Serif"/>
                <w:color w:val="392C69"/>
              </w:rPr>
              <w:t xml:space="preserve">, от 24.03.2017 </w:t>
            </w:r>
            <w:hyperlink r:id="rId15">
              <w:r w:rsidRPr="00937BD3">
                <w:rPr>
                  <w:rFonts w:ascii="PT Astra Serif" w:hAnsi="PT Astra Serif"/>
                  <w:color w:val="0000FF"/>
                </w:rPr>
                <w:t>N 18-ЗО</w:t>
              </w:r>
            </w:hyperlink>
            <w:r w:rsidRPr="00937BD3">
              <w:rPr>
                <w:rFonts w:ascii="PT Astra Serif" w:hAnsi="PT Astra Serif"/>
                <w:color w:val="392C69"/>
              </w:rPr>
              <w:t>,</w:t>
            </w:r>
          </w:p>
          <w:p w:rsidR="00937BD3" w:rsidRPr="00937BD3" w:rsidRDefault="00937BD3">
            <w:pPr>
              <w:pStyle w:val="ConsPlusNormal"/>
              <w:jc w:val="center"/>
              <w:rPr>
                <w:rFonts w:ascii="PT Astra Serif" w:hAnsi="PT Astra Serif"/>
              </w:rPr>
            </w:pPr>
            <w:r w:rsidRPr="00937BD3">
              <w:rPr>
                <w:rFonts w:ascii="PT Astra Serif" w:hAnsi="PT Astra Serif"/>
                <w:color w:val="392C69"/>
              </w:rPr>
              <w:t xml:space="preserve">от 20.04.2018 </w:t>
            </w:r>
            <w:hyperlink r:id="rId16">
              <w:r w:rsidRPr="00937BD3">
                <w:rPr>
                  <w:rFonts w:ascii="PT Astra Serif" w:hAnsi="PT Astra Serif"/>
                  <w:color w:val="0000FF"/>
                </w:rPr>
                <w:t>N 36-ЗО</w:t>
              </w:r>
            </w:hyperlink>
            <w:r w:rsidRPr="00937BD3">
              <w:rPr>
                <w:rFonts w:ascii="PT Astra Serif" w:hAnsi="PT Astra Serif"/>
                <w:color w:val="392C69"/>
              </w:rPr>
              <w:t xml:space="preserve">, от 13.12.2018 </w:t>
            </w:r>
            <w:hyperlink r:id="rId17">
              <w:r w:rsidRPr="00937BD3">
                <w:rPr>
                  <w:rFonts w:ascii="PT Astra Serif" w:hAnsi="PT Astra Serif"/>
                  <w:color w:val="0000FF"/>
                </w:rPr>
                <w:t>N 145-ЗО</w:t>
              </w:r>
            </w:hyperlink>
            <w:r w:rsidRPr="00937BD3">
              <w:rPr>
                <w:rFonts w:ascii="PT Astra Serif" w:hAnsi="PT Astra Serif"/>
                <w:color w:val="392C69"/>
              </w:rPr>
              <w:t xml:space="preserve">, от 31.07.2023 </w:t>
            </w:r>
            <w:hyperlink r:id="rId18">
              <w:r w:rsidRPr="00937BD3">
                <w:rPr>
                  <w:rFonts w:ascii="PT Astra Serif" w:hAnsi="PT Astra Serif"/>
                  <w:color w:val="0000FF"/>
                </w:rPr>
                <w:t>N 87-ЗО</w:t>
              </w:r>
            </w:hyperlink>
            <w:r w:rsidRPr="00937BD3">
              <w:rPr>
                <w:rFonts w:ascii="PT Astra Serif" w:hAnsi="PT Astra Serif"/>
                <w:color w:val="392C69"/>
              </w:rPr>
              <w:t>,</w:t>
            </w:r>
          </w:p>
          <w:p w:rsidR="00937BD3" w:rsidRPr="00937BD3" w:rsidRDefault="00937BD3">
            <w:pPr>
              <w:pStyle w:val="ConsPlusNormal"/>
              <w:jc w:val="center"/>
              <w:rPr>
                <w:rFonts w:ascii="PT Astra Serif" w:hAnsi="PT Astra Serif"/>
              </w:rPr>
            </w:pPr>
            <w:r w:rsidRPr="00937BD3">
              <w:rPr>
                <w:rFonts w:ascii="PT Astra Serif" w:hAnsi="PT Astra Serif"/>
                <w:color w:val="392C69"/>
              </w:rPr>
              <w:t xml:space="preserve">от 31.03.2026 </w:t>
            </w:r>
            <w:hyperlink r:id="rId19">
              <w:r w:rsidRPr="00937BD3">
                <w:rPr>
                  <w:rFonts w:ascii="PT Astra Serif" w:hAnsi="PT Astra Serif"/>
                  <w:color w:val="0000FF"/>
                </w:rPr>
                <w:t>N 10-ЗО</w:t>
              </w:r>
            </w:hyperlink>
            <w:r w:rsidRPr="00937BD3">
              <w:rPr>
                <w:rFonts w:ascii="PT Astra Serif" w:hAnsi="PT Astra Serif"/>
                <w:color w:val="392C69"/>
              </w:rPr>
              <w:t xml:space="preserve">, от 28.08.2026 </w:t>
            </w:r>
            <w:hyperlink r:id="rId20">
              <w:r w:rsidRPr="00937BD3">
                <w:rPr>
                  <w:rFonts w:ascii="PT Astra Serif" w:hAnsi="PT Astra Serif"/>
                  <w:color w:val="0000FF"/>
                </w:rPr>
                <w:t>N 91-ЗО</w:t>
              </w:r>
            </w:hyperlink>
            <w:r w:rsidRPr="00937BD3">
              <w:rPr>
                <w:rFonts w:ascii="PT Astra Serif" w:hAnsi="PT Astra Serif"/>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7BD3" w:rsidRPr="00937BD3" w:rsidRDefault="00937BD3">
            <w:pPr>
              <w:pStyle w:val="ConsPlusNormal"/>
              <w:rPr>
                <w:rFonts w:ascii="PT Astra Serif" w:hAnsi="PT Astra Serif"/>
              </w:rPr>
            </w:pPr>
          </w:p>
        </w:tc>
      </w:tr>
    </w:tbl>
    <w:p w:rsidR="00937BD3" w:rsidRPr="00937BD3" w:rsidRDefault="00937BD3">
      <w:pPr>
        <w:pStyle w:val="ConsPlusNormal"/>
        <w:jc w:val="both"/>
        <w:rPr>
          <w:rFonts w:ascii="PT Astra Serif" w:hAnsi="PT Astra Serif"/>
        </w:rPr>
      </w:pPr>
    </w:p>
    <w:p w:rsidR="00937BD3" w:rsidRPr="00937BD3" w:rsidRDefault="00937BD3">
      <w:pPr>
        <w:pStyle w:val="ConsPlusTitle"/>
        <w:jc w:val="center"/>
        <w:outlineLvl w:val="0"/>
        <w:rPr>
          <w:rFonts w:ascii="PT Astra Serif" w:hAnsi="PT Astra Serif"/>
        </w:rPr>
      </w:pPr>
      <w:r w:rsidRPr="00937BD3">
        <w:rPr>
          <w:rFonts w:ascii="PT Astra Serif" w:hAnsi="PT Astra Serif"/>
        </w:rPr>
        <w:t>Глава 1. ОБЩИЕ ПОЛОЖЕНИЯ</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1. Предмет регулирования настоящего Закона</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proofErr w:type="gramStart"/>
      <w:r w:rsidRPr="00937BD3">
        <w:rPr>
          <w:rFonts w:ascii="PT Astra Serif" w:hAnsi="PT Astra Serif"/>
        </w:rPr>
        <w:t xml:space="preserve">Настоящий Закон в случаях и пределах, установленных федеральными </w:t>
      </w:r>
      <w:hyperlink r:id="rId21">
        <w:r w:rsidRPr="00937BD3">
          <w:rPr>
            <w:rFonts w:ascii="PT Astra Serif" w:hAnsi="PT Astra Serif"/>
            <w:color w:val="0000FF"/>
          </w:rPr>
          <w:t>законами</w:t>
        </w:r>
      </w:hyperlink>
      <w:r w:rsidRPr="00937BD3">
        <w:rPr>
          <w:rFonts w:ascii="PT Astra Serif" w:hAnsi="PT Astra Serif"/>
        </w:rPr>
        <w:t xml:space="preserve"> и иными нормативными правовыми актами Российской Федерации, регулирует отношения, связанные с участием государственных органов Ульяновской области и их должностных лиц в проведении единой государственной политики в области противодействия коррупции, а также определяет некоторые меры, направленные на повышение эффективности противодействия коррупции в системе государственных органов Ульяновской области и подведомственных им государственных учреждений</w:t>
      </w:r>
      <w:proofErr w:type="gramEnd"/>
      <w:r w:rsidRPr="00937BD3">
        <w:rPr>
          <w:rFonts w:ascii="PT Astra Serif" w:hAnsi="PT Astra Serif"/>
        </w:rPr>
        <w:t xml:space="preserve"> Ульяновской области (далее также - </w:t>
      </w:r>
      <w:proofErr w:type="spellStart"/>
      <w:r w:rsidRPr="00937BD3">
        <w:rPr>
          <w:rFonts w:ascii="PT Astra Serif" w:hAnsi="PT Astra Serif"/>
        </w:rPr>
        <w:t>антикоррупционные</w:t>
      </w:r>
      <w:proofErr w:type="spellEnd"/>
      <w:r w:rsidRPr="00937BD3">
        <w:rPr>
          <w:rFonts w:ascii="PT Astra Serif" w:hAnsi="PT Astra Serif"/>
        </w:rPr>
        <w:t xml:space="preserve"> меры).</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22">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2. Основные понятия, используемые в настоящем Законе</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Для целей настоящего Закона используются следующие основные понятия:</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1) зоны коррупционного риска - виды деятельности, характеризующиеся повышенной степенью вероятности совершения при их осуществлении коррупционных правонарушений и (или) наличия в нормативных правовых актах Ульяновской области, регулирующих эти виды деятельности, </w:t>
      </w:r>
      <w:proofErr w:type="spellStart"/>
      <w:r w:rsidRPr="00937BD3">
        <w:rPr>
          <w:rFonts w:ascii="PT Astra Serif" w:hAnsi="PT Astra Serif"/>
        </w:rPr>
        <w:t>коррупциогенных</w:t>
      </w:r>
      <w:proofErr w:type="spellEnd"/>
      <w:r w:rsidRPr="00937BD3">
        <w:rPr>
          <w:rFonts w:ascii="PT Astra Serif" w:hAnsi="PT Astra Serif"/>
        </w:rPr>
        <w:t xml:space="preserve"> факторов;</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2) база данных о зонах коррупционного риска - формируемая в электронной форме совокупность систематизированной информации о зонах коррупционного риска;</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3) утратил силу с 1 января 2019 года. - </w:t>
      </w:r>
      <w:hyperlink r:id="rId23">
        <w:r w:rsidRPr="00937BD3">
          <w:rPr>
            <w:rFonts w:ascii="PT Astra Serif" w:hAnsi="PT Astra Serif"/>
            <w:color w:val="0000FF"/>
          </w:rPr>
          <w:t>Закон</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proofErr w:type="gramStart"/>
      <w:r w:rsidRPr="00937BD3">
        <w:rPr>
          <w:rFonts w:ascii="PT Astra Serif" w:hAnsi="PT Astra Serif"/>
        </w:rPr>
        <w:t xml:space="preserve">4) </w:t>
      </w:r>
      <w:proofErr w:type="spellStart"/>
      <w:r w:rsidRPr="00937BD3">
        <w:rPr>
          <w:rFonts w:ascii="PT Astra Serif" w:hAnsi="PT Astra Serif"/>
        </w:rPr>
        <w:t>антикоррупционный</w:t>
      </w:r>
      <w:proofErr w:type="spellEnd"/>
      <w:r w:rsidRPr="00937BD3">
        <w:rPr>
          <w:rFonts w:ascii="PT Astra Serif" w:hAnsi="PT Astra Serif"/>
        </w:rPr>
        <w:t xml:space="preserve"> мониторинг - деятельность по сбору, обработке, изучению и анализу информации о достигнутом уровне противодействия коррупции в системе государственных органов Ульяновской области и подведомственных им государственных учреждений Ульяновской области, об эффективности применения государственными органами Ульяновской области </w:t>
      </w:r>
      <w:proofErr w:type="spellStart"/>
      <w:r w:rsidRPr="00937BD3">
        <w:rPr>
          <w:rFonts w:ascii="PT Astra Serif" w:hAnsi="PT Astra Serif"/>
        </w:rPr>
        <w:t>антикоррупционных</w:t>
      </w:r>
      <w:proofErr w:type="spellEnd"/>
      <w:r w:rsidRPr="00937BD3">
        <w:rPr>
          <w:rFonts w:ascii="PT Astra Serif" w:hAnsi="PT Astra Serif"/>
        </w:rPr>
        <w:t xml:space="preserve"> мер, предусмотренных настоящим Законом, а также о мерах по повышению эффективности противодействия коррупции, принимаемых государственными органами других субъектов Российской Федерации.</w:t>
      </w:r>
      <w:proofErr w:type="gramEnd"/>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3. Участие Губернатора Ульяновской области, государственных органов Ульяновской области в проведении единой государственной политики в области противодействия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24">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1. Участвуя в проведении единой государственной политики в области противодействия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25">
        <w:r w:rsidRPr="00937BD3">
          <w:rPr>
            <w:rFonts w:ascii="PT Astra Serif" w:hAnsi="PT Astra Serif"/>
            <w:color w:val="0000FF"/>
          </w:rPr>
          <w:t>Закона</w:t>
        </w:r>
      </w:hyperlink>
      <w:r w:rsidRPr="00937BD3">
        <w:rPr>
          <w:rFonts w:ascii="PT Astra Serif" w:hAnsi="PT Astra Serif"/>
        </w:rPr>
        <w:t xml:space="preserve"> Ульяновской области от 07.03.2013 N 28-ЗО)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1) Губернатор Ульяновской области устанавливает </w:t>
      </w:r>
      <w:hyperlink r:id="rId26">
        <w:r w:rsidRPr="00937BD3">
          <w:rPr>
            <w:rFonts w:ascii="PT Astra Serif" w:hAnsi="PT Astra Serif"/>
            <w:color w:val="0000FF"/>
          </w:rPr>
          <w:t>порядок</w:t>
        </w:r>
      </w:hyperlink>
      <w:r w:rsidRPr="00937BD3">
        <w:rPr>
          <w:rFonts w:ascii="PT Astra Serif" w:hAnsi="PT Astra Serif"/>
        </w:rPr>
        <w:t xml:space="preserve"> проведения </w:t>
      </w:r>
      <w:proofErr w:type="spellStart"/>
      <w:r w:rsidRPr="00937BD3">
        <w:rPr>
          <w:rFonts w:ascii="PT Astra Serif" w:hAnsi="PT Astra Serif"/>
        </w:rPr>
        <w:t>антикоррупционной</w:t>
      </w:r>
      <w:proofErr w:type="spellEnd"/>
      <w:r w:rsidRPr="00937BD3">
        <w:rPr>
          <w:rFonts w:ascii="PT Astra Serif" w:hAnsi="PT Astra Serif"/>
        </w:rPr>
        <w:t xml:space="preserve"> экспертизы нормативных правовых актов (проектов нормативных правовых актов) Ульяновской области;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Законов Ульяновской области от 07.03.2013 </w:t>
      </w:r>
      <w:hyperlink r:id="rId27">
        <w:r w:rsidRPr="00937BD3">
          <w:rPr>
            <w:rFonts w:ascii="PT Astra Serif" w:hAnsi="PT Astra Serif"/>
            <w:color w:val="0000FF"/>
          </w:rPr>
          <w:t>N 28-ЗО</w:t>
        </w:r>
      </w:hyperlink>
      <w:r w:rsidRPr="00937BD3">
        <w:rPr>
          <w:rFonts w:ascii="PT Astra Serif" w:hAnsi="PT Astra Serif"/>
        </w:rPr>
        <w:t xml:space="preserve">, от 31.07.2023 </w:t>
      </w:r>
      <w:hyperlink r:id="rId28">
        <w:r w:rsidRPr="00937BD3">
          <w:rPr>
            <w:rFonts w:ascii="PT Astra Serif" w:hAnsi="PT Astra Serif"/>
            <w:color w:val="0000FF"/>
          </w:rPr>
          <w:t>N 87-ЗО</w:t>
        </w:r>
      </w:hyperlink>
      <w:r w:rsidRPr="00937BD3">
        <w:rPr>
          <w:rFonts w:ascii="PT Astra Serif" w:hAnsi="PT Astra Serif"/>
        </w:rPr>
        <w:t>)</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2) Законодательное Собрание Ульяновской области принимает законы Ульяновской области по вопросам противодействия коррупции, а также контролирует деятельность исполнительных органов Ульяновской области в пределах своих полномочий;</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29">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3) Правительство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а) осуществляет в пределах, установленных Федеральным </w:t>
      </w:r>
      <w:hyperlink r:id="rId30">
        <w:r w:rsidRPr="00937BD3">
          <w:rPr>
            <w:rFonts w:ascii="PT Astra Serif" w:hAnsi="PT Astra Serif"/>
            <w:color w:val="0000FF"/>
          </w:rPr>
          <w:t>законом</w:t>
        </w:r>
      </w:hyperlink>
      <w:r w:rsidRPr="00937BD3">
        <w:rPr>
          <w:rFonts w:ascii="PT Astra Serif" w:hAnsi="PT Astra Serif"/>
        </w:rPr>
        <w:t xml:space="preserve"> от 25 декабря 2008 года N 273-ФЗ "О противодействии коррупции" "(далее - Федеральный закон "О противодействии коррупции"), иными федеральными законами, указами Президента Российской Федерации и постановлениями Правительства Российской Федерации, а также настоящим Законом, деятельность в области противодействия коррупции;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б) распределяет между возглавляемыми им исполнительными органами Ульяновской области функции по противодействию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31">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proofErr w:type="gramStart"/>
      <w:r w:rsidRPr="00937BD3">
        <w:rPr>
          <w:rFonts w:ascii="PT Astra Serif" w:hAnsi="PT Astra Serif"/>
        </w:rPr>
        <w:t xml:space="preserve">в) осуществляет в целях обеспечения реализации </w:t>
      </w:r>
      <w:hyperlink r:id="rId32">
        <w:r w:rsidRPr="00937BD3">
          <w:rPr>
            <w:rFonts w:ascii="PT Astra Serif" w:hAnsi="PT Astra Serif"/>
            <w:color w:val="0000FF"/>
          </w:rPr>
          <w:t>пункта 12 статьи 7</w:t>
        </w:r>
      </w:hyperlink>
      <w:r w:rsidRPr="00937BD3">
        <w:rPr>
          <w:rFonts w:ascii="PT Astra Serif" w:hAnsi="PT Astra Serif"/>
        </w:rPr>
        <w:t xml:space="preserve"> Федерального закона "О противодействии коррупции" контроль за соблюдением </w:t>
      </w:r>
      <w:hyperlink r:id="rId33">
        <w:r w:rsidRPr="00937BD3">
          <w:rPr>
            <w:rFonts w:ascii="PT Astra Serif" w:hAnsi="PT Astra Serif"/>
            <w:color w:val="0000FF"/>
          </w:rPr>
          <w:t>законодательства</w:t>
        </w:r>
      </w:hyperlink>
      <w:r w:rsidRPr="00937BD3">
        <w:rPr>
          <w:rFonts w:ascii="PT Astra Serif" w:hAnsi="PT Astra Serif"/>
        </w:rPr>
        <w:t xml:space="preserve"> Российской Федерации и иных нормативных правовых актов о контрактной системе в сфере закупок товаров, работ, услуг для обеспечения государственных нужд Ульяновской области и муниципальных нужд муниципальных образований Ульяновской области в случаях и пределах, установленных законодательством Российской Федерации;</w:t>
      </w:r>
      <w:proofErr w:type="gramEnd"/>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34">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г) обеспечивает формирование и поддержание в актуальном состоянии базы данных о зонах коррупционного риска;</w:t>
      </w:r>
    </w:p>
    <w:p w:rsidR="00937BD3" w:rsidRPr="00937BD3" w:rsidRDefault="00937BD3">
      <w:pPr>
        <w:pStyle w:val="ConsPlusNormal"/>
        <w:spacing w:before="220"/>
        <w:ind w:firstLine="540"/>
        <w:jc w:val="both"/>
        <w:rPr>
          <w:rFonts w:ascii="PT Astra Serif" w:hAnsi="PT Astra Serif"/>
        </w:rPr>
      </w:pPr>
      <w:proofErr w:type="spellStart"/>
      <w:r w:rsidRPr="00937BD3">
        <w:rPr>
          <w:rFonts w:ascii="PT Astra Serif" w:hAnsi="PT Astra Serif"/>
        </w:rPr>
        <w:t>д</w:t>
      </w:r>
      <w:proofErr w:type="spellEnd"/>
      <w:r w:rsidRPr="00937BD3">
        <w:rPr>
          <w:rFonts w:ascii="PT Astra Serif" w:hAnsi="PT Astra Serif"/>
        </w:rPr>
        <w:t xml:space="preserve">) осуществляет ведение реестра нормативных правовых актов Ульяновской области, предусматривающих введение </w:t>
      </w:r>
      <w:proofErr w:type="spellStart"/>
      <w:r w:rsidRPr="00937BD3">
        <w:rPr>
          <w:rFonts w:ascii="PT Astra Serif" w:hAnsi="PT Astra Serif"/>
        </w:rPr>
        <w:t>антикоррупционных</w:t>
      </w:r>
      <w:proofErr w:type="spellEnd"/>
      <w:r w:rsidRPr="00937BD3">
        <w:rPr>
          <w:rFonts w:ascii="PT Astra Serif" w:hAnsi="PT Astra Serif"/>
        </w:rPr>
        <w:t xml:space="preserve"> стандартов;</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е) организует проведение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мониторинга;</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ж) организует привлечение редакций средств массовой информации, иных организаций к осуществлению </w:t>
      </w:r>
      <w:proofErr w:type="spellStart"/>
      <w:r w:rsidRPr="00937BD3">
        <w:rPr>
          <w:rFonts w:ascii="PT Astra Serif" w:hAnsi="PT Astra Serif"/>
        </w:rPr>
        <w:t>антикоррупционной</w:t>
      </w:r>
      <w:proofErr w:type="spellEnd"/>
      <w:r w:rsidRPr="00937BD3">
        <w:rPr>
          <w:rFonts w:ascii="PT Astra Serif" w:hAnsi="PT Astra Serif"/>
        </w:rPr>
        <w:t xml:space="preserve"> пропаганды;</w:t>
      </w:r>
    </w:p>
    <w:p w:rsidR="00937BD3" w:rsidRPr="00937BD3" w:rsidRDefault="00937BD3">
      <w:pPr>
        <w:pStyle w:val="ConsPlusNormal"/>
        <w:jc w:val="both"/>
        <w:rPr>
          <w:rFonts w:ascii="PT Astra Serif" w:hAnsi="PT Astra Serif"/>
        </w:rPr>
      </w:pPr>
      <w:r w:rsidRPr="00937BD3">
        <w:rPr>
          <w:rFonts w:ascii="PT Astra Serif" w:hAnsi="PT Astra Serif"/>
        </w:rPr>
        <w:t xml:space="preserve">(п. 3 в ред. </w:t>
      </w:r>
      <w:hyperlink r:id="rId35">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4) Счетная палата Ульяновской области в пределах своих полномочий обеспечивает противодействие коррупции в соответствии с </w:t>
      </w:r>
      <w:hyperlink r:id="rId36">
        <w:r w:rsidRPr="00937BD3">
          <w:rPr>
            <w:rFonts w:ascii="PT Astra Serif" w:hAnsi="PT Astra Serif"/>
            <w:color w:val="0000FF"/>
          </w:rPr>
          <w:t>Законом</w:t>
        </w:r>
      </w:hyperlink>
      <w:r w:rsidRPr="00937BD3">
        <w:rPr>
          <w:rFonts w:ascii="PT Astra Serif" w:hAnsi="PT Astra Serif"/>
        </w:rPr>
        <w:t xml:space="preserve"> Ульяновской области от 10 октября 2008 года N 170-ЗО "О Счетной палате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5) возглавляемые Правительством Ульяновской области исполнительные органы Ульяновской области осуществляют противодействие коррупции в пределах своих полномочий;</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37">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lastRenderedPageBreak/>
        <w:t xml:space="preserve">6) утратил силу с 1 января 2019 года. - </w:t>
      </w:r>
      <w:hyperlink r:id="rId38">
        <w:r w:rsidRPr="00937BD3">
          <w:rPr>
            <w:rFonts w:ascii="PT Astra Serif" w:hAnsi="PT Astra Serif"/>
            <w:color w:val="0000FF"/>
          </w:rPr>
          <w:t>Закон</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2. Участвуя в проведении единой государственной политики в области противодействия коррупции, должностные лица, уполномоченные подписывать нормативные правовые акты Ульяновской области, в семидневный срок со дня их подписания обеспечивают направление прокурору Ульяновской области копий подписанных нормативных правовых актов Ульяновской области для проведения их </w:t>
      </w:r>
      <w:proofErr w:type="spellStart"/>
      <w:r w:rsidRPr="00937BD3">
        <w:rPr>
          <w:rFonts w:ascii="PT Astra Serif" w:hAnsi="PT Astra Serif"/>
        </w:rPr>
        <w:t>антикоррупционной</w:t>
      </w:r>
      <w:proofErr w:type="spellEnd"/>
      <w:r w:rsidRPr="00937BD3">
        <w:rPr>
          <w:rFonts w:ascii="PT Astra Serif" w:hAnsi="PT Astra Serif"/>
        </w:rPr>
        <w:t xml:space="preserve"> экспертизы.</w:t>
      </w:r>
    </w:p>
    <w:p w:rsidR="00937BD3" w:rsidRPr="00937BD3" w:rsidRDefault="00937BD3">
      <w:pPr>
        <w:pStyle w:val="ConsPlusNormal"/>
        <w:jc w:val="both"/>
        <w:rPr>
          <w:rFonts w:ascii="PT Astra Serif" w:hAnsi="PT Astra Serif"/>
        </w:rPr>
      </w:pPr>
      <w:r w:rsidRPr="00937BD3">
        <w:rPr>
          <w:rFonts w:ascii="PT Astra Serif" w:hAnsi="PT Astra Serif"/>
        </w:rPr>
        <w:t xml:space="preserve">(часть вторая введена </w:t>
      </w:r>
      <w:hyperlink r:id="rId39">
        <w:r w:rsidRPr="00937BD3">
          <w:rPr>
            <w:rFonts w:ascii="PT Astra Serif" w:hAnsi="PT Astra Serif"/>
            <w:color w:val="0000FF"/>
          </w:rPr>
          <w:t>Законом</w:t>
        </w:r>
      </w:hyperlink>
      <w:r w:rsidRPr="00937BD3">
        <w:rPr>
          <w:rFonts w:ascii="PT Astra Serif" w:hAnsi="PT Astra Serif"/>
        </w:rPr>
        <w:t xml:space="preserve"> Ульяновской области от 07.03.2013 N 28-ЗО; в ред. </w:t>
      </w:r>
      <w:hyperlink r:id="rId40">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jc w:val="both"/>
        <w:rPr>
          <w:rFonts w:ascii="PT Astra Serif" w:hAnsi="PT Astra Serif"/>
        </w:rPr>
      </w:pPr>
    </w:p>
    <w:p w:rsidR="00937BD3" w:rsidRPr="00937BD3" w:rsidRDefault="00937BD3">
      <w:pPr>
        <w:pStyle w:val="ConsPlusTitle"/>
        <w:jc w:val="center"/>
        <w:outlineLvl w:val="0"/>
        <w:rPr>
          <w:rFonts w:ascii="PT Astra Serif" w:hAnsi="PT Astra Serif"/>
        </w:rPr>
      </w:pPr>
      <w:r w:rsidRPr="00937BD3">
        <w:rPr>
          <w:rFonts w:ascii="PT Astra Serif" w:hAnsi="PT Astra Serif"/>
        </w:rPr>
        <w:t>Глава 2. ПОВЫШЕНИЕ ЭФФЕКТИВНОСТИ ПРОТИВОДЕЙСТВИЯ КОРРУПЦИИ</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 xml:space="preserve">Статья 4. </w:t>
      </w:r>
      <w:proofErr w:type="spellStart"/>
      <w:r w:rsidRPr="00937BD3">
        <w:rPr>
          <w:rFonts w:ascii="PT Astra Serif" w:hAnsi="PT Astra Serif"/>
        </w:rPr>
        <w:t>Антикоррупционные</w:t>
      </w:r>
      <w:proofErr w:type="spellEnd"/>
      <w:r w:rsidRPr="00937BD3">
        <w:rPr>
          <w:rFonts w:ascii="PT Astra Serif" w:hAnsi="PT Astra Serif"/>
        </w:rPr>
        <w:t xml:space="preserve"> меры</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proofErr w:type="gramStart"/>
      <w:r w:rsidRPr="00937BD3">
        <w:rPr>
          <w:rFonts w:ascii="PT Astra Serif" w:hAnsi="PT Astra Serif"/>
        </w:rPr>
        <w:t xml:space="preserve">Наряду с мерами по профилактике коррупции, установленными федеральными законами и иными нормативными правовыми актами Российской Федерации, в Ульяновской области применяются следующие </w:t>
      </w:r>
      <w:proofErr w:type="spellStart"/>
      <w:r w:rsidRPr="00937BD3">
        <w:rPr>
          <w:rFonts w:ascii="PT Astra Serif" w:hAnsi="PT Astra Serif"/>
        </w:rPr>
        <w:t>антикоррупционные</w:t>
      </w:r>
      <w:proofErr w:type="spellEnd"/>
      <w:r w:rsidRPr="00937BD3">
        <w:rPr>
          <w:rFonts w:ascii="PT Astra Serif" w:hAnsi="PT Astra Serif"/>
        </w:rPr>
        <w:t xml:space="preserve"> меры:</w:t>
      </w:r>
      <w:proofErr w:type="gramEnd"/>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1) разработка и реализация программ противодействия коррупции;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2) организация и проведение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мониторинга;</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3) утратил силу с 1 января 2019 года. - </w:t>
      </w:r>
      <w:hyperlink r:id="rId41">
        <w:r w:rsidRPr="00937BD3">
          <w:rPr>
            <w:rFonts w:ascii="PT Astra Serif" w:hAnsi="PT Astra Serif"/>
            <w:color w:val="0000FF"/>
          </w:rPr>
          <w:t>Закон</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4) формирование Правительством Ульяновской области базы данных о зонах коррупционного риска;</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42">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5) введение </w:t>
      </w:r>
      <w:proofErr w:type="spellStart"/>
      <w:r w:rsidRPr="00937BD3">
        <w:rPr>
          <w:rFonts w:ascii="PT Astra Serif" w:hAnsi="PT Astra Serif"/>
        </w:rPr>
        <w:t>антикоррупционных</w:t>
      </w:r>
      <w:proofErr w:type="spellEnd"/>
      <w:r w:rsidRPr="00937BD3">
        <w:rPr>
          <w:rFonts w:ascii="PT Astra Serif" w:hAnsi="PT Astra Serif"/>
        </w:rPr>
        <w:t xml:space="preserve"> стандартов в пределах полномочий государственных органов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6) обеспечение </w:t>
      </w:r>
      <w:proofErr w:type="spellStart"/>
      <w:r w:rsidRPr="00937BD3">
        <w:rPr>
          <w:rFonts w:ascii="PT Astra Serif" w:hAnsi="PT Astra Serif"/>
        </w:rPr>
        <w:t>антикоррупционной</w:t>
      </w:r>
      <w:proofErr w:type="spellEnd"/>
      <w:r w:rsidRPr="00937BD3">
        <w:rPr>
          <w:rFonts w:ascii="PT Astra Serif" w:hAnsi="PT Astra Serif"/>
        </w:rPr>
        <w:t xml:space="preserve"> пропаганды;</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7) привлечение представителей институтов гражданского общества и иных граждан к участию в реализации единой государственной политики в области противодействия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43">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8) обеспечение гласности и открытости деятельности государственных органов Ульяновской области при реализации ими мер по профилактике коррупции и мер, направленных на повышение эффективности противодействия коррупции;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9) подготовка отчетов о реализации программ противодействия коррупции;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9.1) установление иных запретов, ограничений, обязательств и правил служебного поведения для лиц, замещающих отдельные должности на основании трудового договора в организациях, создаваемых Ульяновской областью для выполнения задач, поставленных перед федеральными государственными органами, в случае передачи органам государственной власти субъектов Российской Федерации в установленном порядке полномочий по выполнению указанных задач;</w:t>
      </w:r>
    </w:p>
    <w:p w:rsidR="00937BD3" w:rsidRPr="00937BD3" w:rsidRDefault="00937BD3">
      <w:pPr>
        <w:pStyle w:val="ConsPlusNormal"/>
        <w:jc w:val="both"/>
        <w:rPr>
          <w:rFonts w:ascii="PT Astra Serif" w:hAnsi="PT Astra Serif"/>
        </w:rPr>
      </w:pPr>
      <w:r w:rsidRPr="00937BD3">
        <w:rPr>
          <w:rFonts w:ascii="PT Astra Serif" w:hAnsi="PT Astra Serif"/>
        </w:rPr>
        <w:t xml:space="preserve">(п. 9.1 </w:t>
      </w:r>
      <w:proofErr w:type="gramStart"/>
      <w:r w:rsidRPr="00937BD3">
        <w:rPr>
          <w:rFonts w:ascii="PT Astra Serif" w:hAnsi="PT Astra Serif"/>
        </w:rPr>
        <w:t>введен</w:t>
      </w:r>
      <w:proofErr w:type="gramEnd"/>
      <w:r w:rsidRPr="00937BD3">
        <w:rPr>
          <w:rFonts w:ascii="PT Astra Serif" w:hAnsi="PT Astra Serif"/>
        </w:rPr>
        <w:t xml:space="preserve"> </w:t>
      </w:r>
      <w:hyperlink r:id="rId44">
        <w:r w:rsidRPr="00937BD3">
          <w:rPr>
            <w:rFonts w:ascii="PT Astra Serif" w:hAnsi="PT Astra Serif"/>
            <w:color w:val="0000FF"/>
          </w:rPr>
          <w:t>Законом</w:t>
        </w:r>
      </w:hyperlink>
      <w:r w:rsidRPr="00937BD3">
        <w:rPr>
          <w:rFonts w:ascii="PT Astra Serif" w:hAnsi="PT Astra Serif"/>
        </w:rPr>
        <w:t xml:space="preserve"> Ульяновской области от 05.05.2014 N 62-ЗО)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9.2) обеспечение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просвещения населения;</w:t>
      </w:r>
    </w:p>
    <w:p w:rsidR="00937BD3" w:rsidRPr="00937BD3" w:rsidRDefault="00937BD3">
      <w:pPr>
        <w:pStyle w:val="ConsPlusNormal"/>
        <w:jc w:val="both"/>
        <w:rPr>
          <w:rFonts w:ascii="PT Astra Serif" w:hAnsi="PT Astra Serif"/>
        </w:rPr>
      </w:pPr>
      <w:r w:rsidRPr="00937BD3">
        <w:rPr>
          <w:rFonts w:ascii="PT Astra Serif" w:hAnsi="PT Astra Serif"/>
        </w:rPr>
        <w:t xml:space="preserve">(п. 9.2 </w:t>
      </w:r>
      <w:proofErr w:type="gramStart"/>
      <w:r w:rsidRPr="00937BD3">
        <w:rPr>
          <w:rFonts w:ascii="PT Astra Serif" w:hAnsi="PT Astra Serif"/>
        </w:rPr>
        <w:t>введен</w:t>
      </w:r>
      <w:proofErr w:type="gramEnd"/>
      <w:r w:rsidRPr="00937BD3">
        <w:rPr>
          <w:rFonts w:ascii="PT Astra Serif" w:hAnsi="PT Astra Serif"/>
        </w:rPr>
        <w:t xml:space="preserve"> </w:t>
      </w:r>
      <w:hyperlink r:id="rId45">
        <w:r w:rsidRPr="00937BD3">
          <w:rPr>
            <w:rFonts w:ascii="PT Astra Serif" w:hAnsi="PT Astra Serif"/>
            <w:color w:val="0000FF"/>
          </w:rPr>
          <w:t>Законом</w:t>
        </w:r>
      </w:hyperlink>
      <w:r w:rsidRPr="00937BD3">
        <w:rPr>
          <w:rFonts w:ascii="PT Astra Serif" w:hAnsi="PT Astra Serif"/>
        </w:rPr>
        <w:t xml:space="preserve"> Ульяновской области от 02.12.2014 N 204-ЗО)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10) иные меры, предусмотренные законами и иными нормативными правовыми актами Ульяновской области.</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5. Разработка и реализация программ противодействия коррупции</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1. </w:t>
      </w:r>
      <w:proofErr w:type="gramStart"/>
      <w:r w:rsidRPr="00937BD3">
        <w:rPr>
          <w:rFonts w:ascii="PT Astra Serif" w:hAnsi="PT Astra Serif"/>
        </w:rPr>
        <w:t xml:space="preserve">Программа противодействия коррупции представляет собой комплекс взаимосвязанных </w:t>
      </w:r>
      <w:r w:rsidRPr="00937BD3">
        <w:rPr>
          <w:rFonts w:ascii="PT Astra Serif" w:hAnsi="PT Astra Serif"/>
        </w:rPr>
        <w:lastRenderedPageBreak/>
        <w:t>по времени, ресурсам и исполнителям мероприятий правового, организационного, экономического и иного характера, направленных на повышение эффективности противодействия коррупции и снижение масштабов коррупции в системе государственных органов Ульяновской области и подведомственных им государственных учреждений Ульяновской области в целом (областная программа противодействия коррупции) либо в отдельном государственном органе Ульяновской области и подведомственных ему государственных учреждениях</w:t>
      </w:r>
      <w:proofErr w:type="gramEnd"/>
      <w:r w:rsidRPr="00937BD3">
        <w:rPr>
          <w:rFonts w:ascii="PT Astra Serif" w:hAnsi="PT Astra Serif"/>
        </w:rPr>
        <w:t xml:space="preserve"> Ульяновской области (ведомственная программа противодействия коррупции). При этом областная программа противодействия коррупции может также предусматривать мероприятия, направленные на оказание органам местного самоуправления муниципальных образований Ульяновской области содействия в сфере повышения эффективности противодействия коррупции и снижения масштабов коррупции в системе органов местного самоуправления муниципальных образований Ульяновской области и подведомственных им муниципальных учреждений.</w:t>
      </w:r>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Законов Ульяновской области от 07.03.2013 </w:t>
      </w:r>
      <w:hyperlink r:id="rId46">
        <w:r w:rsidRPr="00937BD3">
          <w:rPr>
            <w:rFonts w:ascii="PT Astra Serif" w:hAnsi="PT Astra Serif"/>
            <w:color w:val="0000FF"/>
          </w:rPr>
          <w:t>N 29-ЗО</w:t>
        </w:r>
      </w:hyperlink>
      <w:r w:rsidRPr="00937BD3">
        <w:rPr>
          <w:rFonts w:ascii="PT Astra Serif" w:hAnsi="PT Astra Serif"/>
        </w:rPr>
        <w:t xml:space="preserve">, от 31.07.2023 </w:t>
      </w:r>
      <w:hyperlink r:id="rId47">
        <w:r w:rsidRPr="00937BD3">
          <w:rPr>
            <w:rFonts w:ascii="PT Astra Serif" w:hAnsi="PT Astra Serif"/>
            <w:color w:val="0000FF"/>
          </w:rPr>
          <w:t>N 87-ЗО</w:t>
        </w:r>
      </w:hyperlink>
      <w:r w:rsidRPr="00937BD3">
        <w:rPr>
          <w:rFonts w:ascii="PT Astra Serif" w:hAnsi="PT Astra Serif"/>
        </w:rPr>
        <w:t>)</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2. Областная программа противодействия коррупции утверждается Правительством Ульяновской области. Ведомственная программа противодействия коррупции утверждается соответствующим отдельным государственным органом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3. </w:t>
      </w:r>
      <w:hyperlink r:id="rId48">
        <w:r w:rsidRPr="00937BD3">
          <w:rPr>
            <w:rFonts w:ascii="PT Astra Serif" w:hAnsi="PT Astra Serif"/>
            <w:color w:val="0000FF"/>
          </w:rPr>
          <w:t>Порядок</w:t>
        </w:r>
      </w:hyperlink>
      <w:r w:rsidRPr="00937BD3">
        <w:rPr>
          <w:rFonts w:ascii="PT Astra Serif" w:hAnsi="PT Astra Serif"/>
        </w:rPr>
        <w:t xml:space="preserve"> принятия решения о разработке областной программы противодействия коррупции, ее формирования и реализации устанавливается Правительством Ульяновской области с учетом положений настоящего Закона.</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Порядок принятия решения о разработке ведомственной программы противодействия коррупции, ее формирования и реализации устанавливается соответствующим отдельным государственным органом Ульяновской области с учетом положений настоящего Закона.</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49">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4. </w:t>
      </w:r>
      <w:proofErr w:type="gramStart"/>
      <w:r w:rsidRPr="00937BD3">
        <w:rPr>
          <w:rFonts w:ascii="PT Astra Serif" w:hAnsi="PT Astra Serif"/>
        </w:rPr>
        <w:t>Контроль за</w:t>
      </w:r>
      <w:proofErr w:type="gramEnd"/>
      <w:r w:rsidRPr="00937BD3">
        <w:rPr>
          <w:rFonts w:ascii="PT Astra Serif" w:hAnsi="PT Astra Serif"/>
        </w:rPr>
        <w:t xml:space="preserve"> реализацией областной программы противодействия коррупции осуществляет Правительство Ульяновской области. </w:t>
      </w:r>
      <w:proofErr w:type="gramStart"/>
      <w:r w:rsidRPr="00937BD3">
        <w:rPr>
          <w:rFonts w:ascii="PT Astra Serif" w:hAnsi="PT Astra Serif"/>
        </w:rPr>
        <w:t>Контроль за</w:t>
      </w:r>
      <w:proofErr w:type="gramEnd"/>
      <w:r w:rsidRPr="00937BD3">
        <w:rPr>
          <w:rFonts w:ascii="PT Astra Serif" w:hAnsi="PT Astra Serif"/>
        </w:rPr>
        <w:t xml:space="preserve"> реализацией ведомственной программы противодействия коррупции осуществляет соответствующий отдельный государственный орган Ульяновской области, утвердивший данную программу.</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50">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 xml:space="preserve">Статья 6. Организация и проведение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мониторинга</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1. </w:t>
      </w:r>
      <w:proofErr w:type="spellStart"/>
      <w:r w:rsidRPr="00937BD3">
        <w:rPr>
          <w:rFonts w:ascii="PT Astra Serif" w:hAnsi="PT Astra Serif"/>
        </w:rPr>
        <w:t>Антикоррупционный</w:t>
      </w:r>
      <w:proofErr w:type="spellEnd"/>
      <w:r w:rsidRPr="00937BD3">
        <w:rPr>
          <w:rFonts w:ascii="PT Astra Serif" w:hAnsi="PT Astra Serif"/>
        </w:rPr>
        <w:t xml:space="preserve"> мониторинг включает:</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1) мониторинг достигнутого уровня противодействия коррупции в системе государственных органов Ульяновской области и подведомственных им государственных учреждений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2) мониторинг эффективности применения государственными органами Ульяновской области </w:t>
      </w:r>
      <w:proofErr w:type="spellStart"/>
      <w:r w:rsidRPr="00937BD3">
        <w:rPr>
          <w:rFonts w:ascii="PT Astra Serif" w:hAnsi="PT Astra Serif"/>
        </w:rPr>
        <w:t>антикоррупционных</w:t>
      </w:r>
      <w:proofErr w:type="spellEnd"/>
      <w:r w:rsidRPr="00937BD3">
        <w:rPr>
          <w:rFonts w:ascii="PT Astra Serif" w:hAnsi="PT Astra Serif"/>
        </w:rPr>
        <w:t xml:space="preserve"> мер, предусмотренных настоящим Законом;</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3) мониторинг мер по повышению эффективности противодействия коррупции, принимаемых государственными органами других субъектов Российской Федерации.</w:t>
      </w:r>
    </w:p>
    <w:p w:rsidR="00937BD3" w:rsidRPr="00937BD3" w:rsidRDefault="00937BD3">
      <w:pPr>
        <w:pStyle w:val="ConsPlusNormal"/>
        <w:spacing w:before="220"/>
        <w:ind w:firstLine="540"/>
        <w:jc w:val="both"/>
        <w:rPr>
          <w:rFonts w:ascii="PT Astra Serif" w:hAnsi="PT Astra Serif"/>
        </w:rPr>
      </w:pPr>
      <w:bookmarkStart w:id="0" w:name="P104"/>
      <w:bookmarkEnd w:id="0"/>
      <w:r w:rsidRPr="00937BD3">
        <w:rPr>
          <w:rFonts w:ascii="PT Astra Serif" w:hAnsi="PT Astra Serif"/>
        </w:rPr>
        <w:t>2. Мониторинг достигнутого уровня противодействия коррупции в системе государственных органов Ульяновской области и подведомственных им государственных учреждений Ульяновской области проводится Правительством Ульяновской области ежегодно посредством обработки результатов соответствующих социологических исследований, их изучения и анализа.</w:t>
      </w:r>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w:t>
      </w:r>
      <w:hyperlink r:id="rId51">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bookmarkStart w:id="1" w:name="P106"/>
      <w:bookmarkEnd w:id="1"/>
      <w:r w:rsidRPr="00937BD3">
        <w:rPr>
          <w:rFonts w:ascii="PT Astra Serif" w:hAnsi="PT Astra Serif"/>
        </w:rPr>
        <w:t xml:space="preserve">3. Мониторинг эффективности применения государственными органами Ульяновской области </w:t>
      </w:r>
      <w:proofErr w:type="spellStart"/>
      <w:r w:rsidRPr="00937BD3">
        <w:rPr>
          <w:rFonts w:ascii="PT Astra Serif" w:hAnsi="PT Astra Serif"/>
        </w:rPr>
        <w:t>антикоррупционных</w:t>
      </w:r>
      <w:proofErr w:type="spellEnd"/>
      <w:r w:rsidRPr="00937BD3">
        <w:rPr>
          <w:rFonts w:ascii="PT Astra Serif" w:hAnsi="PT Astra Serif"/>
        </w:rPr>
        <w:t xml:space="preserve"> мер, предусмотренных настоящим Законом, проводится Правительством Ульяновской области не реже двух раз в год посредством обработки, изучения и анализа получаемой им самостоятельно и представляемой другими государственными органами Ульяновской области по запросу Правительства Ульяновской области информации о результатах </w:t>
      </w:r>
      <w:r w:rsidRPr="00937BD3">
        <w:rPr>
          <w:rFonts w:ascii="PT Astra Serif" w:hAnsi="PT Astra Serif"/>
        </w:rPr>
        <w:lastRenderedPageBreak/>
        <w:t>их применения.</w:t>
      </w:r>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w:t>
      </w:r>
      <w:hyperlink r:id="rId52">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4. </w:t>
      </w:r>
      <w:proofErr w:type="gramStart"/>
      <w:r w:rsidRPr="00937BD3">
        <w:rPr>
          <w:rFonts w:ascii="PT Astra Serif" w:hAnsi="PT Astra Serif"/>
        </w:rPr>
        <w:t xml:space="preserve">Результаты мониторинга, указанного в </w:t>
      </w:r>
      <w:hyperlink w:anchor="P104">
        <w:r w:rsidRPr="00937BD3">
          <w:rPr>
            <w:rFonts w:ascii="PT Astra Serif" w:hAnsi="PT Astra Serif"/>
            <w:color w:val="0000FF"/>
          </w:rPr>
          <w:t>частях 2</w:t>
        </w:r>
      </w:hyperlink>
      <w:r w:rsidRPr="00937BD3">
        <w:rPr>
          <w:rFonts w:ascii="PT Astra Serif" w:hAnsi="PT Astra Serif"/>
        </w:rPr>
        <w:t xml:space="preserve"> и </w:t>
      </w:r>
      <w:hyperlink w:anchor="P106">
        <w:r w:rsidRPr="00937BD3">
          <w:rPr>
            <w:rFonts w:ascii="PT Astra Serif" w:hAnsi="PT Astra Serif"/>
            <w:color w:val="0000FF"/>
          </w:rPr>
          <w:t>3</w:t>
        </w:r>
      </w:hyperlink>
      <w:r w:rsidRPr="00937BD3">
        <w:rPr>
          <w:rFonts w:ascii="PT Astra Serif" w:hAnsi="PT Astra Serif"/>
        </w:rPr>
        <w:t xml:space="preserve"> настоящей статьи, представляются Правительством Ульяновской области Губернатору Ульяновской области и направляются в другие государственные органы Ульяновской области в целях их использования при подготовке проектов нормативных правовых актов Ульяновской области и (или) проектов управленческих и иных решений, направленных на повышение эффективности противодействия коррупции в системе государственных органов Ульяновской области и подведомственных им государственных</w:t>
      </w:r>
      <w:proofErr w:type="gramEnd"/>
      <w:r w:rsidRPr="00937BD3">
        <w:rPr>
          <w:rFonts w:ascii="PT Astra Serif" w:hAnsi="PT Astra Serif"/>
        </w:rPr>
        <w:t xml:space="preserve"> учреждений Ульяновской области.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53">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5. </w:t>
      </w:r>
      <w:proofErr w:type="gramStart"/>
      <w:r w:rsidRPr="00937BD3">
        <w:rPr>
          <w:rFonts w:ascii="PT Astra Serif" w:hAnsi="PT Astra Serif"/>
        </w:rPr>
        <w:t>Мониторинг мер по повышению эффективности противодействия коррупции, принимаемых государственными органами других субъектов Российской Федерации, проводится ежеквартально должностными лицами государственных органов Ульяновской области, на которых возложены обязанности по реализации мер в области противодействия коррупции, посредством изучения материалов, размещенных в информационно-телекоммуникационной сети Интернет, опубликованных в средствах массовой информации и научной литературе, участия в специализированных мероприятиях по вопросам противодействия коррупции (семинары, слушания, форумы</w:t>
      </w:r>
      <w:proofErr w:type="gramEnd"/>
      <w:r w:rsidRPr="00937BD3">
        <w:rPr>
          <w:rFonts w:ascii="PT Astra Serif" w:hAnsi="PT Astra Serif"/>
        </w:rPr>
        <w:t xml:space="preserve">, конференции и подобные мероприятия), а также в иных формах. </w:t>
      </w:r>
      <w:proofErr w:type="gramStart"/>
      <w:r w:rsidRPr="00937BD3">
        <w:rPr>
          <w:rFonts w:ascii="PT Astra Serif" w:hAnsi="PT Astra Serif"/>
        </w:rPr>
        <w:t>Результаты такого мониторинга доводятся указанными должностными лицами до сведения руководителей соответствующих государственных органов Ульяновской области в целях их использования при подготовке проектов нормативных правовых актов Ульяновской области и (или) проектов управленческих и иных решений, направленных на повышение эффективности противодействия коррупции в соответствующих государственных органах Ульяновской области и подведомственных им государственных учреждениях Ульяновской области.</w:t>
      </w:r>
      <w:proofErr w:type="gramEnd"/>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 xml:space="preserve">Статья 7. Утратила силу с 1 января 2019 года. - </w:t>
      </w:r>
      <w:hyperlink r:id="rId54">
        <w:r w:rsidRPr="00937BD3">
          <w:rPr>
            <w:rFonts w:ascii="PT Astra Serif" w:hAnsi="PT Astra Serif"/>
            <w:color w:val="0000FF"/>
          </w:rPr>
          <w:t>Закон</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8. Формирование базы данных о зонах коррупционного риска</w:t>
      </w:r>
    </w:p>
    <w:p w:rsidR="00937BD3" w:rsidRPr="00937BD3" w:rsidRDefault="00937BD3">
      <w:pPr>
        <w:pStyle w:val="ConsPlusNormal"/>
        <w:ind w:firstLine="540"/>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(в ред. </w:t>
      </w:r>
      <w:hyperlink r:id="rId55">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1. Государственные органы Ульяновской области организуют деятельность, направленную на выявление при осуществлении своих полномочий зон коррупционного риска. При этом Правительство Ульяновской области выявляет зоны коррупционного риска также при проведении мониторинга эффективности применения государственными органами Ульяновской области </w:t>
      </w:r>
      <w:proofErr w:type="spellStart"/>
      <w:r w:rsidRPr="00937BD3">
        <w:rPr>
          <w:rFonts w:ascii="PT Astra Serif" w:hAnsi="PT Astra Serif"/>
        </w:rPr>
        <w:t>антикоррупционных</w:t>
      </w:r>
      <w:proofErr w:type="spellEnd"/>
      <w:r w:rsidRPr="00937BD3">
        <w:rPr>
          <w:rFonts w:ascii="PT Astra Serif" w:hAnsi="PT Astra Serif"/>
        </w:rPr>
        <w:t xml:space="preserve"> мер, предусмотренных настоящим Законом.</w:t>
      </w:r>
    </w:p>
    <w:p w:rsidR="00937BD3" w:rsidRPr="00937BD3" w:rsidRDefault="00937BD3">
      <w:pPr>
        <w:pStyle w:val="ConsPlusNormal"/>
        <w:spacing w:before="220"/>
        <w:ind w:firstLine="540"/>
        <w:jc w:val="both"/>
        <w:rPr>
          <w:rFonts w:ascii="PT Astra Serif" w:hAnsi="PT Astra Serif"/>
        </w:rPr>
      </w:pPr>
      <w:bookmarkStart w:id="2" w:name="P119"/>
      <w:bookmarkEnd w:id="2"/>
      <w:r w:rsidRPr="00937BD3">
        <w:rPr>
          <w:rFonts w:ascii="PT Astra Serif" w:hAnsi="PT Astra Serif"/>
        </w:rPr>
        <w:t xml:space="preserve">2. </w:t>
      </w:r>
      <w:proofErr w:type="gramStart"/>
      <w:r w:rsidRPr="00937BD3">
        <w:rPr>
          <w:rFonts w:ascii="PT Astra Serif" w:hAnsi="PT Astra Serif"/>
        </w:rPr>
        <w:t>Информация о зонах коррупционного риска, выявленных Законодательным Собранием Ульяновской области, Счетной палатой Ульяновской области, Избирательной комиссией Ульяновской области, территориальными избирательными комиссиями Ульяновской области, исполнительными органами Ульяновской области, возглавляемыми Правительством Ульяновской области, и их территориальными органами, направляется указанными органами в Правительство Ульяновской области не позднее 3 рабочих дней со дня выявления таких зон.</w:t>
      </w:r>
      <w:proofErr w:type="gramEnd"/>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w:t>
      </w:r>
      <w:hyperlink r:id="rId56">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bookmarkStart w:id="3" w:name="P121"/>
      <w:bookmarkEnd w:id="3"/>
      <w:r w:rsidRPr="00937BD3">
        <w:rPr>
          <w:rFonts w:ascii="PT Astra Serif" w:hAnsi="PT Astra Serif"/>
        </w:rPr>
        <w:t xml:space="preserve">3. Решение об отнесении того или иного вида деятельности к числу видов деятельности, являющихся зонами коррупционного риска, принимается Правительством Ульяновской области в течение пяти дней со дня выявления Правительством Ульяновской области зоны коррупционного риска самостоятельно либо получения от других государственных органов Ульяновской области информации, указанной в </w:t>
      </w:r>
      <w:hyperlink w:anchor="P119">
        <w:r w:rsidRPr="00937BD3">
          <w:rPr>
            <w:rFonts w:ascii="PT Astra Serif" w:hAnsi="PT Astra Serif"/>
            <w:color w:val="0000FF"/>
          </w:rPr>
          <w:t>части 2</w:t>
        </w:r>
      </w:hyperlink>
      <w:r w:rsidRPr="00937BD3">
        <w:rPr>
          <w:rFonts w:ascii="PT Astra Serif" w:hAnsi="PT Astra Serif"/>
        </w:rPr>
        <w:t xml:space="preserve"> настоящей статьи.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4. На основе решений Правительства Ульяновской области, указанных в </w:t>
      </w:r>
      <w:hyperlink w:anchor="P121">
        <w:r w:rsidRPr="00937BD3">
          <w:rPr>
            <w:rFonts w:ascii="PT Astra Serif" w:hAnsi="PT Astra Serif"/>
            <w:color w:val="0000FF"/>
          </w:rPr>
          <w:t>части 3</w:t>
        </w:r>
      </w:hyperlink>
      <w:r w:rsidRPr="00937BD3">
        <w:rPr>
          <w:rFonts w:ascii="PT Astra Serif" w:hAnsi="PT Astra Serif"/>
        </w:rPr>
        <w:t xml:space="preserve"> настоящей статьи, Правительство Ульяновской области формирует и поддерживает в актуальном состоянии базу данных о зонах коррупционного риска.</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lastRenderedPageBreak/>
        <w:t xml:space="preserve">5. </w:t>
      </w:r>
      <w:proofErr w:type="gramStart"/>
      <w:r w:rsidRPr="00937BD3">
        <w:rPr>
          <w:rFonts w:ascii="PT Astra Serif" w:hAnsi="PT Astra Serif"/>
        </w:rPr>
        <w:t>Содержащаяся в базе данных о зонах коррупционного риска информация, систематизированная по видам деятельности и иным признакам, размещается на официальном сайте Губернатора и Правительства Ульяновской области в информационно-телекоммуникационной сети Интернет и используется Правительством Ульяновской области и другими государственными органами Ульяновской области и их должностными лицами при подготовке проектов нормативных правовых актов Ульяновской области и (или) проектов управленческих и иных решений, а</w:t>
      </w:r>
      <w:proofErr w:type="gramEnd"/>
      <w:r w:rsidRPr="00937BD3">
        <w:rPr>
          <w:rFonts w:ascii="PT Astra Serif" w:hAnsi="PT Astra Serif"/>
        </w:rPr>
        <w:t xml:space="preserve"> также может использоваться иными органами и организациями, гражданами при взаимодействии с государственными органами Ульяновской области и их должностными лицами.</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 xml:space="preserve">Статья 9. Введение </w:t>
      </w:r>
      <w:proofErr w:type="spellStart"/>
      <w:r w:rsidRPr="00937BD3">
        <w:rPr>
          <w:rFonts w:ascii="PT Astra Serif" w:hAnsi="PT Astra Serif"/>
        </w:rPr>
        <w:t>антикоррупционных</w:t>
      </w:r>
      <w:proofErr w:type="spellEnd"/>
      <w:r w:rsidRPr="00937BD3">
        <w:rPr>
          <w:rFonts w:ascii="PT Astra Serif" w:hAnsi="PT Astra Serif"/>
        </w:rPr>
        <w:t xml:space="preserve"> стандартов</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1. Нормативными правовыми актами Ульяновской области могут вводиться </w:t>
      </w:r>
      <w:proofErr w:type="spellStart"/>
      <w:r w:rsidRPr="00937BD3">
        <w:rPr>
          <w:rFonts w:ascii="PT Astra Serif" w:hAnsi="PT Astra Serif"/>
        </w:rPr>
        <w:t>антикоррупционные</w:t>
      </w:r>
      <w:proofErr w:type="spellEnd"/>
      <w:r w:rsidRPr="00937BD3">
        <w:rPr>
          <w:rFonts w:ascii="PT Astra Serif" w:hAnsi="PT Astra Serif"/>
        </w:rPr>
        <w:t xml:space="preserve"> стандарты в областях деятельности, правовое регулирование которых относится к полномочиям субъектов Российской Федерации по предметам совместного ведения Российской Федерации и субъектов Российской Федерации или к ведению субъектов Российской Федерации.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2. </w:t>
      </w:r>
      <w:proofErr w:type="gramStart"/>
      <w:r w:rsidRPr="00937BD3">
        <w:rPr>
          <w:rFonts w:ascii="PT Astra Serif" w:hAnsi="PT Astra Serif"/>
        </w:rPr>
        <w:t xml:space="preserve">Учет нормативных правовых актов Ульяновской области, предусматривающих введение </w:t>
      </w:r>
      <w:proofErr w:type="spellStart"/>
      <w:r w:rsidRPr="00937BD3">
        <w:rPr>
          <w:rFonts w:ascii="PT Astra Serif" w:hAnsi="PT Astra Serif"/>
        </w:rPr>
        <w:t>антикоррупционных</w:t>
      </w:r>
      <w:proofErr w:type="spellEnd"/>
      <w:r w:rsidRPr="00937BD3">
        <w:rPr>
          <w:rFonts w:ascii="PT Astra Serif" w:hAnsi="PT Astra Serif"/>
        </w:rPr>
        <w:t xml:space="preserve"> стандартов, осуществляется в Правительстве Ульяновской области посредством ведения их реестра в электронной форме, содержащего сведения о наименовании государственного органа Ульяновской области, принявшего (издавшего) нормативный правовой акт Ульяновской области, предусматривающий введение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стандарта, наименовании нормативного правового акта Ульяновской области, предусматривающего введение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стандарта, регистрационном номере и дате подписания акта уполномоченным должностным лицом</w:t>
      </w:r>
      <w:proofErr w:type="gramEnd"/>
      <w:r w:rsidRPr="00937BD3">
        <w:rPr>
          <w:rFonts w:ascii="PT Astra Serif" w:hAnsi="PT Astra Serif"/>
        </w:rPr>
        <w:t xml:space="preserve">, </w:t>
      </w:r>
      <w:proofErr w:type="gramStart"/>
      <w:r w:rsidRPr="00937BD3">
        <w:rPr>
          <w:rFonts w:ascii="PT Astra Serif" w:hAnsi="PT Astra Serif"/>
        </w:rPr>
        <w:t>источнике</w:t>
      </w:r>
      <w:proofErr w:type="gramEnd"/>
      <w:r w:rsidRPr="00937BD3">
        <w:rPr>
          <w:rFonts w:ascii="PT Astra Serif" w:hAnsi="PT Astra Serif"/>
        </w:rPr>
        <w:t xml:space="preserve"> его опубликования, а также о сфере деятельности, в которой вводится </w:t>
      </w:r>
      <w:proofErr w:type="spellStart"/>
      <w:r w:rsidRPr="00937BD3">
        <w:rPr>
          <w:rFonts w:ascii="PT Astra Serif" w:hAnsi="PT Astra Serif"/>
        </w:rPr>
        <w:t>антикоррупционный</w:t>
      </w:r>
      <w:proofErr w:type="spellEnd"/>
      <w:r w:rsidRPr="00937BD3">
        <w:rPr>
          <w:rFonts w:ascii="PT Astra Serif" w:hAnsi="PT Astra Serif"/>
        </w:rPr>
        <w:t xml:space="preserve"> стандарт.</w:t>
      </w:r>
    </w:p>
    <w:p w:rsidR="00937BD3" w:rsidRPr="00937BD3" w:rsidRDefault="00937BD3">
      <w:pPr>
        <w:pStyle w:val="ConsPlusNormal"/>
        <w:jc w:val="both"/>
        <w:rPr>
          <w:rFonts w:ascii="PT Astra Serif" w:hAnsi="PT Astra Serif"/>
        </w:rPr>
      </w:pPr>
      <w:r w:rsidRPr="00937BD3">
        <w:rPr>
          <w:rFonts w:ascii="PT Astra Serif" w:hAnsi="PT Astra Serif"/>
        </w:rPr>
        <w:t xml:space="preserve">(часть 2 в ред. </w:t>
      </w:r>
      <w:hyperlink r:id="rId57">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 xml:space="preserve">Статья 10. Обеспечение </w:t>
      </w:r>
      <w:proofErr w:type="spellStart"/>
      <w:r w:rsidRPr="00937BD3">
        <w:rPr>
          <w:rFonts w:ascii="PT Astra Serif" w:hAnsi="PT Astra Serif"/>
        </w:rPr>
        <w:t>антикоррупционной</w:t>
      </w:r>
      <w:proofErr w:type="spellEnd"/>
      <w:r w:rsidRPr="00937BD3">
        <w:rPr>
          <w:rFonts w:ascii="PT Astra Serif" w:hAnsi="PT Astra Serif"/>
        </w:rPr>
        <w:t xml:space="preserve"> пропаганды</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1. </w:t>
      </w:r>
      <w:proofErr w:type="spellStart"/>
      <w:proofErr w:type="gramStart"/>
      <w:r w:rsidRPr="00937BD3">
        <w:rPr>
          <w:rFonts w:ascii="PT Astra Serif" w:hAnsi="PT Astra Serif"/>
        </w:rPr>
        <w:t>Антикоррупционная</w:t>
      </w:r>
      <w:proofErr w:type="spellEnd"/>
      <w:r w:rsidRPr="00937BD3">
        <w:rPr>
          <w:rFonts w:ascii="PT Astra Serif" w:hAnsi="PT Astra Serif"/>
        </w:rPr>
        <w:t xml:space="preserve"> пропаганда представляет собой целенаправленную деятельность редакций средств массовой информации и иных организаций, координируемую и стимулируемую системой осуществляемых уполномоченными государственными органами Ульяновской области закупок соответствующих работ и услуг, а также предоставляемых ими грантов в форме субсидий, содержанием которой является оказание государственным органам Ульяновской области содействия в обеспечении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просвещения населения, участие в формировании в обществе негативного отношения к коррупционному поведению</w:t>
      </w:r>
      <w:proofErr w:type="gramEnd"/>
      <w:r w:rsidRPr="00937BD3">
        <w:rPr>
          <w:rFonts w:ascii="PT Astra Serif" w:hAnsi="PT Astra Serif"/>
        </w:rPr>
        <w:t xml:space="preserve"> и информационное освещение негативных последствий совершенных коррупционных правонарушений для личности, общества и государства, стимулирование развития гражданской активности населения Ульяновской области в сфере противодействия коррупции, воспитание чувства уважения к законодательству Российской Федерации и законодательству Ульяновской области.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Законов Ульяновской области от 02.12.2014 </w:t>
      </w:r>
      <w:hyperlink r:id="rId58">
        <w:r w:rsidRPr="00937BD3">
          <w:rPr>
            <w:rFonts w:ascii="PT Astra Serif" w:hAnsi="PT Astra Serif"/>
            <w:color w:val="0000FF"/>
          </w:rPr>
          <w:t>N 204-ЗО</w:t>
        </w:r>
      </w:hyperlink>
      <w:r w:rsidRPr="00937BD3">
        <w:rPr>
          <w:rFonts w:ascii="PT Astra Serif" w:hAnsi="PT Astra Serif"/>
        </w:rPr>
        <w:t xml:space="preserve">, от 13.12.2018 </w:t>
      </w:r>
      <w:hyperlink r:id="rId59">
        <w:r w:rsidRPr="00937BD3">
          <w:rPr>
            <w:rFonts w:ascii="PT Astra Serif" w:hAnsi="PT Astra Serif"/>
            <w:color w:val="0000FF"/>
          </w:rPr>
          <w:t>N 145-ЗО</w:t>
        </w:r>
      </w:hyperlink>
      <w:r w:rsidRPr="00937BD3">
        <w:rPr>
          <w:rFonts w:ascii="PT Astra Serif" w:hAnsi="PT Astra Serif"/>
        </w:rPr>
        <w:t>)</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2. Организация привлечения редакций средств массовой информации к осуществлению </w:t>
      </w:r>
      <w:proofErr w:type="spellStart"/>
      <w:r w:rsidRPr="00937BD3">
        <w:rPr>
          <w:rFonts w:ascii="PT Astra Serif" w:hAnsi="PT Astra Serif"/>
        </w:rPr>
        <w:t>антикоррупционной</w:t>
      </w:r>
      <w:proofErr w:type="spellEnd"/>
      <w:r w:rsidRPr="00937BD3">
        <w:rPr>
          <w:rFonts w:ascii="PT Astra Serif" w:hAnsi="PT Astra Serif"/>
        </w:rPr>
        <w:t xml:space="preserve"> пропаганды осуществляется в соответствии с </w:t>
      </w:r>
      <w:hyperlink r:id="rId60">
        <w:r w:rsidRPr="00937BD3">
          <w:rPr>
            <w:rFonts w:ascii="PT Astra Serif" w:hAnsi="PT Astra Serif"/>
            <w:color w:val="0000FF"/>
          </w:rPr>
          <w:t>Законом</w:t>
        </w:r>
      </w:hyperlink>
      <w:r w:rsidRPr="00937BD3">
        <w:rPr>
          <w:rFonts w:ascii="PT Astra Serif" w:hAnsi="PT Astra Serif"/>
        </w:rPr>
        <w:t xml:space="preserve"> Российской Федерации от 27 декабря 1991 года N 2124-I "О средствах массовой информации" и другими нормативными правовыми актами Российской Федерации.</w:t>
      </w:r>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w:t>
      </w:r>
      <w:hyperlink r:id="rId61">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11. Привлечение представителей институтов гражданского общества и граждан к участию в проведении единой государственной политики в области противодействия коррупции</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1. Привлечение представителей институтов гражданского общества и граждан к участию в проведении единой государственной политики в области противодействия коррупции осуществляется посредством:</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lastRenderedPageBreak/>
        <w:t>1) создания при государственных органах Ульяновской области в установленном ими порядке общественных совещательных и экспертных органов по вопросам противодействия коррупции и обеспечения деятельности указанных органов;</w:t>
      </w:r>
    </w:p>
    <w:p w:rsidR="00937BD3" w:rsidRPr="00937BD3" w:rsidRDefault="00937BD3">
      <w:pPr>
        <w:pStyle w:val="ConsPlusNormal"/>
        <w:spacing w:before="220"/>
        <w:ind w:firstLine="540"/>
        <w:jc w:val="both"/>
        <w:rPr>
          <w:rFonts w:ascii="PT Astra Serif" w:hAnsi="PT Astra Serif"/>
        </w:rPr>
      </w:pPr>
      <w:proofErr w:type="gramStart"/>
      <w:r w:rsidRPr="00937BD3">
        <w:rPr>
          <w:rFonts w:ascii="PT Astra Serif" w:hAnsi="PT Astra Serif"/>
        </w:rPr>
        <w:t>2) поддержки деятельности социально ориентированных некоммерческих организаций, принимающих участие в проведении на территории Ульяновской области единой государственной политики в области противодействия коррупции, в установленных настоящим Законом и иными нормативными правовыми актами Ульяновской области формах;</w:t>
      </w:r>
      <w:proofErr w:type="gramEnd"/>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3) создания на официальных сайтах государственных органов Ульяновской области в информационно-телекоммуникационной сети Интернет специализированных страниц по вопросам противодействия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62">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2. Губернатор Ульяновской области создает координационный совет по вопросам проведения единой государственной политики в области противодействия коррупции в Ульяновской области, утверждает его состав, порядок формирования и деятельности.</w:t>
      </w:r>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w:t>
      </w:r>
      <w:hyperlink r:id="rId63">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3. Государственные органы Ульяновской области создают совещательные и экспертные органы из числа представителей государственных органов Ульяновской области, общественных объединений, научных, образовательных и иных организаций и лиц, занимающихся изучением проблем противодействия коррупции. Состав, порядок формирования и деятельности совещательных и экспертных органов определяются государственными органами Ульяновской области, при которых они создаются.</w:t>
      </w:r>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w:t>
      </w:r>
      <w:hyperlink r:id="rId64">
        <w:r w:rsidRPr="00937BD3">
          <w:rPr>
            <w:rFonts w:ascii="PT Astra Serif" w:hAnsi="PT Astra Serif"/>
            <w:color w:val="0000FF"/>
          </w:rPr>
          <w:t>Закона</w:t>
        </w:r>
      </w:hyperlink>
      <w:r w:rsidRPr="00937BD3">
        <w:rPr>
          <w:rFonts w:ascii="PT Astra Serif" w:hAnsi="PT Astra Serif"/>
        </w:rPr>
        <w:t xml:space="preserve"> Ульяновской области от 04.06.2013 N 78-ЗО)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4. </w:t>
      </w:r>
      <w:proofErr w:type="gramStart"/>
      <w:r w:rsidRPr="00937BD3">
        <w:rPr>
          <w:rFonts w:ascii="PT Astra Serif" w:hAnsi="PT Astra Serif"/>
        </w:rPr>
        <w:t xml:space="preserve">В областном бюджете Ульяновской области ежегодно предусматриваются бюджетные ассигнования в целях предоставления социально ориентированным некоммерческим организациям, принимающим участие в проведении на территории Ульяновской области единой государственной политики в области противодействия коррупции, грантов в форме субсидий в целях финансового обеспечения (возмещения) затрат в связи с реализацией лучших </w:t>
      </w:r>
      <w:proofErr w:type="spellStart"/>
      <w:r w:rsidRPr="00937BD3">
        <w:rPr>
          <w:rFonts w:ascii="PT Astra Serif" w:hAnsi="PT Astra Serif"/>
        </w:rPr>
        <w:t>антикоррупционных</w:t>
      </w:r>
      <w:proofErr w:type="spellEnd"/>
      <w:r w:rsidRPr="00937BD3">
        <w:rPr>
          <w:rFonts w:ascii="PT Astra Serif" w:hAnsi="PT Astra Serif"/>
        </w:rPr>
        <w:t xml:space="preserve"> проектов указанных некоммерческих организаций.</w:t>
      </w:r>
      <w:proofErr w:type="gramEnd"/>
      <w:r w:rsidRPr="00937BD3">
        <w:rPr>
          <w:rFonts w:ascii="PT Astra Serif" w:hAnsi="PT Astra Serif"/>
        </w:rPr>
        <w:t xml:space="preserve"> Порядок определения объема и предоставления указанных грантов в форме субсидий устанавливается Правительством Ульяновской области в соответствии с бюджетным законодательством.</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Законов Ульяновской области от 02.12.2014 </w:t>
      </w:r>
      <w:hyperlink r:id="rId65">
        <w:r w:rsidRPr="00937BD3">
          <w:rPr>
            <w:rFonts w:ascii="PT Astra Serif" w:hAnsi="PT Astra Serif"/>
            <w:color w:val="0000FF"/>
          </w:rPr>
          <w:t>N 204-ЗО</w:t>
        </w:r>
      </w:hyperlink>
      <w:r w:rsidRPr="00937BD3">
        <w:rPr>
          <w:rFonts w:ascii="PT Astra Serif" w:hAnsi="PT Astra Serif"/>
        </w:rPr>
        <w:t xml:space="preserve">, от 13.12.2018 </w:t>
      </w:r>
      <w:hyperlink r:id="rId66">
        <w:r w:rsidRPr="00937BD3">
          <w:rPr>
            <w:rFonts w:ascii="PT Astra Serif" w:hAnsi="PT Astra Serif"/>
            <w:color w:val="0000FF"/>
          </w:rPr>
          <w:t>N 145-ЗО</w:t>
        </w:r>
      </w:hyperlink>
      <w:r w:rsidRPr="00937BD3">
        <w:rPr>
          <w:rFonts w:ascii="PT Astra Serif" w:hAnsi="PT Astra Serif"/>
        </w:rPr>
        <w:t>)</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12. Обеспечение гласности и открытости деятельности государственных органов Ульяновской области при реализации ими мер, направленных на противодействие коррупции</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1. Гласность и открытость деятельности государственных органов Ульяновской области при реализации ими мер, направленных на противодействие коррупции, обеспечиваются путем:</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1) создания на официальных сайтах государственных органов Ульяновской области в информационно-телекоммуникационной сети Интернет специализированных страниц, содержащих информацию по вопросам противодействия, в том числе профилактики,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67">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2) организации системы получения руководителями государственных органов Ульяновской области сообщений граждан и организаций о ставших им известными признаках коррупционных правонарушений в деятельности должностных лиц государственных органов Ульяновской области и должностных </w:t>
      </w:r>
      <w:proofErr w:type="gramStart"/>
      <w:r w:rsidRPr="00937BD3">
        <w:rPr>
          <w:rFonts w:ascii="PT Astra Serif" w:hAnsi="PT Astra Serif"/>
        </w:rPr>
        <w:t>лиц</w:t>
      </w:r>
      <w:proofErr w:type="gramEnd"/>
      <w:r w:rsidRPr="00937BD3">
        <w:rPr>
          <w:rFonts w:ascii="PT Astra Serif" w:hAnsi="PT Astra Serif"/>
        </w:rPr>
        <w:t xml:space="preserve"> подведомственных им государственных учреждений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2. На специализированных страницах официальных сайтов государственных органов Ульяновской области в информационно-телекоммуникационной сети Интернет, посвященных вопросам противодействия коррупции (далее - специальный раздел), размещается следующая информация:</w:t>
      </w:r>
    </w:p>
    <w:p w:rsidR="00937BD3" w:rsidRPr="00937BD3" w:rsidRDefault="00937BD3">
      <w:pPr>
        <w:pStyle w:val="ConsPlusNormal"/>
        <w:jc w:val="both"/>
        <w:rPr>
          <w:rFonts w:ascii="PT Astra Serif" w:hAnsi="PT Astra Serif"/>
        </w:rPr>
      </w:pPr>
      <w:r w:rsidRPr="00937BD3">
        <w:rPr>
          <w:rFonts w:ascii="PT Astra Serif" w:hAnsi="PT Astra Serif"/>
        </w:rPr>
        <w:lastRenderedPageBreak/>
        <w:t xml:space="preserve">(в ред. </w:t>
      </w:r>
      <w:hyperlink r:id="rId68">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1) текст настоящего Закона;</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2) текст ведомственной программы противодействия коррупции, утвержденной соответствующим государственным органом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3) информация о результатах реализации ведомственной программы противодействия коррупции, утвержденной соответствующим государственным органом Ульяновской области;</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4) контактные данные (абонентский номер телефонной связи, адрес электронной почты) должностных лиц, на которых в соответствующем государственном органе Ульяновской области возложены обязанности по реализации мер в области противодействия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69">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5) утратил силу. - </w:t>
      </w:r>
      <w:hyperlink r:id="rId70">
        <w:r w:rsidRPr="00937BD3">
          <w:rPr>
            <w:rFonts w:ascii="PT Astra Serif" w:hAnsi="PT Astra Serif"/>
            <w:color w:val="0000FF"/>
          </w:rPr>
          <w:t>Закон</w:t>
        </w:r>
      </w:hyperlink>
      <w:r w:rsidRPr="00937BD3">
        <w:rPr>
          <w:rFonts w:ascii="PT Astra Serif" w:hAnsi="PT Astra Serif"/>
        </w:rPr>
        <w:t xml:space="preserve"> Ульяновской области от 28.08.2026 N 91-ЗО;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6) информация о деятельности созданных при соответствующем государственном органе Ульяновской области общественных совещательных и экспертных органов по вопросам противодействия коррупции;</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71">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7) принятые (изданные) соответствующим государственным органом Ульяновской области нормативные правовые акты Ульяновской области, предусматривающие введение </w:t>
      </w:r>
      <w:proofErr w:type="spellStart"/>
      <w:r w:rsidRPr="00937BD3">
        <w:rPr>
          <w:rFonts w:ascii="PT Astra Serif" w:hAnsi="PT Astra Serif"/>
        </w:rPr>
        <w:t>антикоррупционных</w:t>
      </w:r>
      <w:proofErr w:type="spellEnd"/>
      <w:r w:rsidRPr="00937BD3">
        <w:rPr>
          <w:rFonts w:ascii="PT Astra Serif" w:hAnsi="PT Astra Serif"/>
        </w:rPr>
        <w:t xml:space="preserve"> стандартов.</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3. На указанных специализированных страницах официальных сайтов государственных органов Ульяновской области в информационно-телекоммуникационной сети Интернет также размещается следующая информация (в случае ее отсутствия на других страницах):</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w:t>
      </w:r>
      <w:hyperlink r:id="rId72">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1) утратил силу с 1 января 2019 года. - </w:t>
      </w:r>
      <w:hyperlink r:id="rId73">
        <w:r w:rsidRPr="00937BD3">
          <w:rPr>
            <w:rFonts w:ascii="PT Astra Serif" w:hAnsi="PT Astra Serif"/>
            <w:color w:val="0000FF"/>
          </w:rPr>
          <w:t>Закон</w:t>
        </w:r>
      </w:hyperlink>
      <w:r w:rsidRPr="00937BD3">
        <w:rPr>
          <w:rFonts w:ascii="PT Astra Serif" w:hAnsi="PT Astra Serif"/>
        </w:rPr>
        <w:t xml:space="preserve"> Ульяновской области от 13.12.2018 N 145-ЗО;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2) положение о комиссии соответствующего государственного органа Ульяновской области по соблюдению требований к служебному поведению государственных гражданских служащих Ульяновской области и урегулированию конфликта интересов;</w:t>
      </w:r>
    </w:p>
    <w:p w:rsidR="00937BD3" w:rsidRPr="00937BD3" w:rsidRDefault="00937BD3">
      <w:pPr>
        <w:pStyle w:val="ConsPlusNormal"/>
        <w:spacing w:before="220"/>
        <w:ind w:firstLine="540"/>
        <w:jc w:val="both"/>
        <w:rPr>
          <w:rFonts w:ascii="PT Astra Serif" w:hAnsi="PT Astra Serif"/>
        </w:rPr>
      </w:pPr>
      <w:proofErr w:type="gramStart"/>
      <w:r w:rsidRPr="00937BD3">
        <w:rPr>
          <w:rFonts w:ascii="PT Astra Serif" w:hAnsi="PT Astra Serif"/>
        </w:rPr>
        <w:t>3) информация о выявленных в соответствующем государственном органе Ульяновской области случаях конфликта интересов на государственной гражданской службе Ульяновской области и мерах, принятых по предотвращению или урегулированию такого конфликта (без указания персональных данных государственных гражданских служащих Ульяновской области).</w:t>
      </w:r>
      <w:proofErr w:type="gramEnd"/>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Статья 13. Подготовка отчетов о реализации программ противодействия коррупции</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1. </w:t>
      </w:r>
      <w:proofErr w:type="gramStart"/>
      <w:r w:rsidRPr="00937BD3">
        <w:rPr>
          <w:rFonts w:ascii="PT Astra Serif" w:hAnsi="PT Astra Serif"/>
        </w:rPr>
        <w:t>Возглавляемые Правительством Ульяновской области исполнительные органы Ульяновской области ежеквартально готовят информацию о результатах реализации утвержденных ими ведомственных программ противодействия коррупции и представляют ее в Правительство Ульяновской области.</w:t>
      </w:r>
      <w:proofErr w:type="gramEnd"/>
      <w:r w:rsidRPr="00937BD3">
        <w:rPr>
          <w:rFonts w:ascii="PT Astra Serif" w:hAnsi="PT Astra Serif"/>
        </w:rPr>
        <w:t xml:space="preserve"> При этом руководители возглавляемых Правительством Ульяновской области исполнительных органов Ульяновской области не реже одного раза в год выступают с докладами о результатах реализации указанных </w:t>
      </w:r>
      <w:proofErr w:type="gramStart"/>
      <w:r w:rsidRPr="00937BD3">
        <w:rPr>
          <w:rFonts w:ascii="PT Astra Serif" w:hAnsi="PT Astra Serif"/>
        </w:rPr>
        <w:t>программ</w:t>
      </w:r>
      <w:proofErr w:type="gramEnd"/>
      <w:r w:rsidRPr="00937BD3">
        <w:rPr>
          <w:rFonts w:ascii="PT Astra Serif" w:hAnsi="PT Astra Serif"/>
        </w:rPr>
        <w:t xml:space="preserve"> на заседаниях созданных при соответствующих возглавляемых Правительством Ульяновской области исполнительных органов Ульяновской области общественных совещательных и экспертных органов по вопросам противодействия коррупции, на которые в обязательном порядке приглашаются представители Общественной палаты Ульяновской области, редакций средств массовой информации, а также институтов гражданского общества.</w:t>
      </w:r>
    </w:p>
    <w:p w:rsidR="00937BD3" w:rsidRPr="00937BD3" w:rsidRDefault="00937BD3">
      <w:pPr>
        <w:pStyle w:val="ConsPlusNormal"/>
        <w:jc w:val="both"/>
        <w:rPr>
          <w:rFonts w:ascii="PT Astra Serif" w:hAnsi="PT Astra Serif"/>
        </w:rPr>
      </w:pPr>
      <w:r w:rsidRPr="00937BD3">
        <w:rPr>
          <w:rFonts w:ascii="PT Astra Serif" w:hAnsi="PT Astra Serif"/>
        </w:rPr>
        <w:t xml:space="preserve">(в ред. Законов Ульяновской области от 04.06.2013 </w:t>
      </w:r>
      <w:hyperlink r:id="rId74">
        <w:r w:rsidRPr="00937BD3">
          <w:rPr>
            <w:rFonts w:ascii="PT Astra Serif" w:hAnsi="PT Astra Serif"/>
            <w:color w:val="0000FF"/>
          </w:rPr>
          <w:t>N 78-ЗО</w:t>
        </w:r>
      </w:hyperlink>
      <w:r w:rsidRPr="00937BD3">
        <w:rPr>
          <w:rFonts w:ascii="PT Astra Serif" w:hAnsi="PT Astra Serif"/>
        </w:rPr>
        <w:t xml:space="preserve">, от 13.12.2018 </w:t>
      </w:r>
      <w:hyperlink r:id="rId75">
        <w:r w:rsidRPr="00937BD3">
          <w:rPr>
            <w:rFonts w:ascii="PT Astra Serif" w:hAnsi="PT Astra Serif"/>
            <w:color w:val="0000FF"/>
          </w:rPr>
          <w:t>N 145-ЗО</w:t>
        </w:r>
      </w:hyperlink>
      <w:r w:rsidRPr="00937BD3">
        <w:rPr>
          <w:rFonts w:ascii="PT Astra Serif" w:hAnsi="PT Astra Serif"/>
        </w:rPr>
        <w:t xml:space="preserve">, от 31.07.2023 </w:t>
      </w:r>
      <w:hyperlink r:id="rId76">
        <w:r w:rsidRPr="00937BD3">
          <w:rPr>
            <w:rFonts w:ascii="PT Astra Serif" w:hAnsi="PT Astra Serif"/>
            <w:color w:val="0000FF"/>
          </w:rPr>
          <w:t>N 87-ЗО</w:t>
        </w:r>
      </w:hyperlink>
      <w:r w:rsidRPr="00937BD3">
        <w:rPr>
          <w:rFonts w:ascii="PT Astra Serif" w:hAnsi="PT Astra Serif"/>
        </w:rPr>
        <w:t>)</w:t>
      </w:r>
    </w:p>
    <w:p w:rsidR="00937BD3" w:rsidRPr="00937BD3" w:rsidRDefault="00937BD3">
      <w:pPr>
        <w:pStyle w:val="ConsPlusNormal"/>
        <w:spacing w:before="220"/>
        <w:ind w:firstLine="540"/>
        <w:jc w:val="both"/>
        <w:rPr>
          <w:rFonts w:ascii="PT Astra Serif" w:hAnsi="PT Astra Serif"/>
        </w:rPr>
      </w:pPr>
      <w:bookmarkStart w:id="4" w:name="P179"/>
      <w:bookmarkEnd w:id="4"/>
      <w:r w:rsidRPr="00937BD3">
        <w:rPr>
          <w:rFonts w:ascii="PT Astra Serif" w:hAnsi="PT Astra Serif"/>
        </w:rPr>
        <w:t xml:space="preserve">2. </w:t>
      </w:r>
      <w:proofErr w:type="gramStart"/>
      <w:r w:rsidRPr="00937BD3">
        <w:rPr>
          <w:rFonts w:ascii="PT Astra Serif" w:hAnsi="PT Astra Serif"/>
        </w:rPr>
        <w:t xml:space="preserve">Законодательное Собрание Ульяновской области, Счетная палата Ульяновской области, </w:t>
      </w:r>
      <w:r w:rsidRPr="00937BD3">
        <w:rPr>
          <w:rFonts w:ascii="PT Astra Serif" w:hAnsi="PT Astra Serif"/>
        </w:rPr>
        <w:lastRenderedPageBreak/>
        <w:t xml:space="preserve">Избирательная комиссия Ульяновской области, территориальные избирательные комиссии Ульяновской области, исполнительные органы Ульяновской области, возглавляемые Правительством Ульяновской области, и их территориальные органы ежегодно до 1 февраля года, следующего за истекшим годом, представляют в Правительство Ульяновской области информацию о результатах применения ими </w:t>
      </w:r>
      <w:proofErr w:type="spellStart"/>
      <w:r w:rsidRPr="00937BD3">
        <w:rPr>
          <w:rFonts w:ascii="PT Astra Serif" w:hAnsi="PT Astra Serif"/>
        </w:rPr>
        <w:t>антикоррупционных</w:t>
      </w:r>
      <w:proofErr w:type="spellEnd"/>
      <w:r w:rsidRPr="00937BD3">
        <w:rPr>
          <w:rFonts w:ascii="PT Astra Serif" w:hAnsi="PT Astra Serif"/>
        </w:rPr>
        <w:t xml:space="preserve"> мер за прошедший год.</w:t>
      </w:r>
      <w:proofErr w:type="gramEnd"/>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Законов Ульяновской области от 13.12.2018 </w:t>
      </w:r>
      <w:hyperlink r:id="rId77">
        <w:r w:rsidRPr="00937BD3">
          <w:rPr>
            <w:rFonts w:ascii="PT Astra Serif" w:hAnsi="PT Astra Serif"/>
            <w:color w:val="0000FF"/>
          </w:rPr>
          <w:t>N 145-ЗО</w:t>
        </w:r>
      </w:hyperlink>
      <w:r w:rsidRPr="00937BD3">
        <w:rPr>
          <w:rFonts w:ascii="PT Astra Serif" w:hAnsi="PT Astra Serif"/>
        </w:rPr>
        <w:t xml:space="preserve">, от 31.07.2023 </w:t>
      </w:r>
      <w:hyperlink r:id="rId78">
        <w:r w:rsidRPr="00937BD3">
          <w:rPr>
            <w:rFonts w:ascii="PT Astra Serif" w:hAnsi="PT Astra Serif"/>
            <w:color w:val="0000FF"/>
          </w:rPr>
          <w:t>N 87-ЗО</w:t>
        </w:r>
      </w:hyperlink>
      <w:r w:rsidRPr="00937BD3">
        <w:rPr>
          <w:rFonts w:ascii="PT Astra Serif" w:hAnsi="PT Astra Serif"/>
        </w:rPr>
        <w:t>)</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3. </w:t>
      </w:r>
      <w:proofErr w:type="gramStart"/>
      <w:r w:rsidRPr="00937BD3">
        <w:rPr>
          <w:rFonts w:ascii="PT Astra Serif" w:hAnsi="PT Astra Serif"/>
        </w:rPr>
        <w:t xml:space="preserve">Правительство Ульяновской области на основе информации о результатах применения им </w:t>
      </w:r>
      <w:proofErr w:type="spellStart"/>
      <w:r w:rsidRPr="00937BD3">
        <w:rPr>
          <w:rFonts w:ascii="PT Astra Serif" w:hAnsi="PT Astra Serif"/>
        </w:rPr>
        <w:t>антикоррупционных</w:t>
      </w:r>
      <w:proofErr w:type="spellEnd"/>
      <w:r w:rsidRPr="00937BD3">
        <w:rPr>
          <w:rFonts w:ascii="PT Astra Serif" w:hAnsi="PT Astra Serif"/>
        </w:rPr>
        <w:t xml:space="preserve"> мер за прошедший год и информации, указанной в </w:t>
      </w:r>
      <w:hyperlink w:anchor="P179">
        <w:r w:rsidRPr="00937BD3">
          <w:rPr>
            <w:rFonts w:ascii="PT Astra Serif" w:hAnsi="PT Astra Serif"/>
            <w:color w:val="0000FF"/>
          </w:rPr>
          <w:t>части 2</w:t>
        </w:r>
      </w:hyperlink>
      <w:r w:rsidRPr="00937BD3">
        <w:rPr>
          <w:rFonts w:ascii="PT Astra Serif" w:hAnsi="PT Astra Serif"/>
        </w:rPr>
        <w:t xml:space="preserve"> настоящей статьи, до 1 апреля года, следующего за истекшим годом, подготавливает сводный доклад о результатах участия государственных органов Ульяновской области в проведении единой государственной политики в области противодействия коррупции, который представляет Губернатору Ульяновской области, направляет в Законодательное Собрание Ульяновской</w:t>
      </w:r>
      <w:proofErr w:type="gramEnd"/>
      <w:r w:rsidRPr="00937BD3">
        <w:rPr>
          <w:rFonts w:ascii="PT Astra Serif" w:hAnsi="PT Astra Serif"/>
        </w:rPr>
        <w:t xml:space="preserve"> области и в Общественную палату Ульяновской области, а также размещает на своем официальном сайте в информационно-телекоммуникационной сети Интернет.</w:t>
      </w:r>
    </w:p>
    <w:p w:rsidR="00937BD3" w:rsidRPr="00937BD3" w:rsidRDefault="00937BD3">
      <w:pPr>
        <w:pStyle w:val="ConsPlusNormal"/>
        <w:jc w:val="both"/>
        <w:rPr>
          <w:rFonts w:ascii="PT Astra Serif" w:hAnsi="PT Astra Serif"/>
        </w:rPr>
      </w:pPr>
      <w:r w:rsidRPr="00937BD3">
        <w:rPr>
          <w:rFonts w:ascii="PT Astra Serif" w:hAnsi="PT Astra Serif"/>
        </w:rPr>
        <w:t xml:space="preserve">(часть 3 в ред. </w:t>
      </w:r>
      <w:hyperlink r:id="rId79">
        <w:r w:rsidRPr="00937BD3">
          <w:rPr>
            <w:rFonts w:ascii="PT Astra Serif" w:hAnsi="PT Astra Serif"/>
            <w:color w:val="0000FF"/>
          </w:rPr>
          <w:t>Закона</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 xml:space="preserve">Статья 13.1. Утратила силу. - </w:t>
      </w:r>
      <w:hyperlink r:id="rId80">
        <w:r w:rsidRPr="00937BD3">
          <w:rPr>
            <w:rFonts w:ascii="PT Astra Serif" w:hAnsi="PT Astra Serif"/>
            <w:color w:val="0000FF"/>
          </w:rPr>
          <w:t>Закон</w:t>
        </w:r>
      </w:hyperlink>
      <w:r w:rsidRPr="00937BD3">
        <w:rPr>
          <w:rFonts w:ascii="PT Astra Serif" w:hAnsi="PT Astra Serif"/>
        </w:rPr>
        <w:t xml:space="preserve"> Ульяновской области от 28.08.2026 N 91-ЗО.</w:t>
      </w:r>
    </w:p>
    <w:p w:rsidR="00937BD3" w:rsidRPr="00937BD3" w:rsidRDefault="00937BD3">
      <w:pPr>
        <w:pStyle w:val="ConsPlusNormal"/>
        <w:jc w:val="both"/>
        <w:rPr>
          <w:rFonts w:ascii="PT Astra Serif" w:hAnsi="PT Astra Serif"/>
        </w:rPr>
      </w:pPr>
    </w:p>
    <w:p w:rsidR="00937BD3" w:rsidRPr="00937BD3" w:rsidRDefault="00937BD3">
      <w:pPr>
        <w:pStyle w:val="ConsPlusTitle"/>
        <w:ind w:firstLine="540"/>
        <w:jc w:val="both"/>
        <w:outlineLvl w:val="1"/>
        <w:rPr>
          <w:rFonts w:ascii="PT Astra Serif" w:hAnsi="PT Astra Serif"/>
        </w:rPr>
      </w:pPr>
      <w:r w:rsidRPr="00937BD3">
        <w:rPr>
          <w:rFonts w:ascii="PT Astra Serif" w:hAnsi="PT Astra Serif"/>
        </w:rPr>
        <w:t xml:space="preserve">Статья 13.2. Обеспечение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просвещения населения</w:t>
      </w:r>
    </w:p>
    <w:p w:rsidR="00937BD3" w:rsidRPr="00937BD3" w:rsidRDefault="00937BD3">
      <w:pPr>
        <w:pStyle w:val="ConsPlusNormal"/>
        <w:ind w:firstLine="540"/>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w:t>
      </w:r>
      <w:proofErr w:type="gramStart"/>
      <w:r w:rsidRPr="00937BD3">
        <w:rPr>
          <w:rFonts w:ascii="PT Astra Serif" w:hAnsi="PT Astra Serif"/>
        </w:rPr>
        <w:t>введена</w:t>
      </w:r>
      <w:proofErr w:type="gramEnd"/>
      <w:r w:rsidRPr="00937BD3">
        <w:rPr>
          <w:rFonts w:ascii="PT Astra Serif" w:hAnsi="PT Astra Serif"/>
        </w:rPr>
        <w:t xml:space="preserve"> </w:t>
      </w:r>
      <w:hyperlink r:id="rId81">
        <w:r w:rsidRPr="00937BD3">
          <w:rPr>
            <w:rFonts w:ascii="PT Astra Serif" w:hAnsi="PT Astra Serif"/>
            <w:color w:val="0000FF"/>
          </w:rPr>
          <w:t>Законом</w:t>
        </w:r>
      </w:hyperlink>
      <w:r w:rsidRPr="00937BD3">
        <w:rPr>
          <w:rFonts w:ascii="PT Astra Serif" w:hAnsi="PT Astra Serif"/>
        </w:rPr>
        <w:t xml:space="preserve"> Ульяновской области от 02.12.2014 N 204-ЗО)</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bookmarkStart w:id="5" w:name="P190"/>
      <w:bookmarkEnd w:id="5"/>
      <w:r w:rsidRPr="00937BD3">
        <w:rPr>
          <w:rFonts w:ascii="PT Astra Serif" w:hAnsi="PT Astra Serif"/>
        </w:rPr>
        <w:t xml:space="preserve">1. </w:t>
      </w:r>
      <w:proofErr w:type="gramStart"/>
      <w:r w:rsidRPr="00937BD3">
        <w:rPr>
          <w:rFonts w:ascii="PT Astra Serif" w:hAnsi="PT Astra Serif"/>
        </w:rPr>
        <w:t xml:space="preserve">В целях обеспечения </w:t>
      </w:r>
      <w:proofErr w:type="spellStart"/>
      <w:r w:rsidRPr="00937BD3">
        <w:rPr>
          <w:rFonts w:ascii="PT Astra Serif" w:hAnsi="PT Astra Serif"/>
        </w:rPr>
        <w:t>антикоррупционного</w:t>
      </w:r>
      <w:proofErr w:type="spellEnd"/>
      <w:r w:rsidRPr="00937BD3">
        <w:rPr>
          <w:rFonts w:ascii="PT Astra Serif" w:hAnsi="PT Astra Serif"/>
        </w:rPr>
        <w:t xml:space="preserve"> просвещения населения исполнительные органы Ульяновской области разрабатывают и реализуют в установленных им сферах деятельности комплексы просветительских и воспитательных мероприятий, направленных на формирование в обществе негативного отношения к коррупционному поведению посредством разъяснения основных положений законодательства о противодействии коррупции и ответственности за совершение коррупционных правонарушений, а также распространения и популяризации </w:t>
      </w:r>
      <w:proofErr w:type="spellStart"/>
      <w:r w:rsidRPr="00937BD3">
        <w:rPr>
          <w:rFonts w:ascii="PT Astra Serif" w:hAnsi="PT Astra Serif"/>
        </w:rPr>
        <w:t>антикоррупционных</w:t>
      </w:r>
      <w:proofErr w:type="spellEnd"/>
      <w:r w:rsidRPr="00937BD3">
        <w:rPr>
          <w:rFonts w:ascii="PT Astra Serif" w:hAnsi="PT Astra Serif"/>
        </w:rPr>
        <w:t xml:space="preserve"> стандартов поведения и лучших практик их применения</w:t>
      </w:r>
      <w:proofErr w:type="gramEnd"/>
      <w:r w:rsidRPr="00937BD3">
        <w:rPr>
          <w:rFonts w:ascii="PT Astra Serif" w:hAnsi="PT Astra Serif"/>
        </w:rPr>
        <w:t>.</w:t>
      </w:r>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в</w:t>
      </w:r>
      <w:proofErr w:type="gramEnd"/>
      <w:r w:rsidRPr="00937BD3">
        <w:rPr>
          <w:rFonts w:ascii="PT Astra Serif" w:hAnsi="PT Astra Serif"/>
        </w:rPr>
        <w:t xml:space="preserve"> ред. </w:t>
      </w:r>
      <w:hyperlink r:id="rId82">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spacing w:before="220"/>
        <w:ind w:firstLine="540"/>
        <w:jc w:val="both"/>
        <w:rPr>
          <w:rFonts w:ascii="PT Astra Serif" w:hAnsi="PT Astra Serif"/>
        </w:rPr>
      </w:pPr>
      <w:r w:rsidRPr="00937BD3">
        <w:rPr>
          <w:rFonts w:ascii="PT Astra Serif" w:hAnsi="PT Astra Serif"/>
        </w:rPr>
        <w:t xml:space="preserve">2. </w:t>
      </w:r>
      <w:proofErr w:type="gramStart"/>
      <w:r w:rsidRPr="00937BD3">
        <w:rPr>
          <w:rFonts w:ascii="PT Astra Serif" w:hAnsi="PT Astra Serif"/>
        </w:rPr>
        <w:t xml:space="preserve">Правительство Ульяновской области оказывает возглавляемым им исполнительным органам Ульяновской области методическое содействие в разработке указанных в </w:t>
      </w:r>
      <w:hyperlink w:anchor="P190">
        <w:r w:rsidRPr="00937BD3">
          <w:rPr>
            <w:rFonts w:ascii="PT Astra Serif" w:hAnsi="PT Astra Serif"/>
            <w:color w:val="0000FF"/>
          </w:rPr>
          <w:t>части 1</w:t>
        </w:r>
      </w:hyperlink>
      <w:r w:rsidRPr="00937BD3">
        <w:rPr>
          <w:rFonts w:ascii="PT Astra Serif" w:hAnsi="PT Astra Serif"/>
        </w:rPr>
        <w:t xml:space="preserve"> настоящей статьи комплексов, в том числе в определении перечня и основного содержания соответствующих мероприятий, и осуществляет мониторинг реализации этих комплексов, по результатам которого вносит в указанные органы предложения по вопросам совершенствования деятельности в данной сфере.</w:t>
      </w:r>
      <w:proofErr w:type="gramEnd"/>
    </w:p>
    <w:p w:rsidR="00937BD3" w:rsidRPr="00937BD3" w:rsidRDefault="00937BD3">
      <w:pPr>
        <w:pStyle w:val="ConsPlusNormal"/>
        <w:jc w:val="both"/>
        <w:rPr>
          <w:rFonts w:ascii="PT Astra Serif" w:hAnsi="PT Astra Serif"/>
        </w:rPr>
      </w:pPr>
      <w:r w:rsidRPr="00937BD3">
        <w:rPr>
          <w:rFonts w:ascii="PT Astra Serif" w:hAnsi="PT Astra Serif"/>
        </w:rPr>
        <w:t>(</w:t>
      </w:r>
      <w:proofErr w:type="gramStart"/>
      <w:r w:rsidRPr="00937BD3">
        <w:rPr>
          <w:rFonts w:ascii="PT Astra Serif" w:hAnsi="PT Astra Serif"/>
        </w:rPr>
        <w:t>ч</w:t>
      </w:r>
      <w:proofErr w:type="gramEnd"/>
      <w:r w:rsidRPr="00937BD3">
        <w:rPr>
          <w:rFonts w:ascii="PT Astra Serif" w:hAnsi="PT Astra Serif"/>
        </w:rPr>
        <w:t xml:space="preserve">асть 2 в ред. </w:t>
      </w:r>
      <w:hyperlink r:id="rId83">
        <w:r w:rsidRPr="00937BD3">
          <w:rPr>
            <w:rFonts w:ascii="PT Astra Serif" w:hAnsi="PT Astra Serif"/>
            <w:color w:val="0000FF"/>
          </w:rPr>
          <w:t>Закона</w:t>
        </w:r>
      </w:hyperlink>
      <w:r w:rsidRPr="00937BD3">
        <w:rPr>
          <w:rFonts w:ascii="PT Astra Serif" w:hAnsi="PT Astra Serif"/>
        </w:rPr>
        <w:t xml:space="preserve"> Ульяновской области от 31.07.2023 N 87-ЗО)</w:t>
      </w:r>
    </w:p>
    <w:p w:rsidR="00937BD3" w:rsidRPr="00937BD3" w:rsidRDefault="00937BD3">
      <w:pPr>
        <w:pStyle w:val="ConsPlusNormal"/>
        <w:jc w:val="both"/>
        <w:rPr>
          <w:rFonts w:ascii="PT Astra Serif" w:hAnsi="PT Astra Serif"/>
        </w:rPr>
      </w:pPr>
    </w:p>
    <w:p w:rsidR="00937BD3" w:rsidRPr="00937BD3" w:rsidRDefault="00937BD3">
      <w:pPr>
        <w:pStyle w:val="ConsPlusTitle"/>
        <w:jc w:val="center"/>
        <w:outlineLvl w:val="0"/>
        <w:rPr>
          <w:rFonts w:ascii="PT Astra Serif" w:hAnsi="PT Astra Serif"/>
        </w:rPr>
      </w:pPr>
      <w:r w:rsidRPr="00937BD3">
        <w:rPr>
          <w:rFonts w:ascii="PT Astra Serif" w:hAnsi="PT Astra Serif"/>
        </w:rPr>
        <w:t>Глава 3. УПОЛНОМОЧЕННЫЙ</w:t>
      </w:r>
    </w:p>
    <w:p w:rsidR="00937BD3" w:rsidRPr="00937BD3" w:rsidRDefault="00937BD3">
      <w:pPr>
        <w:pStyle w:val="ConsPlusNormal"/>
        <w:jc w:val="both"/>
        <w:rPr>
          <w:rFonts w:ascii="PT Astra Serif" w:hAnsi="PT Astra Serif"/>
        </w:rPr>
      </w:pPr>
    </w:p>
    <w:p w:rsidR="00937BD3" w:rsidRPr="00937BD3" w:rsidRDefault="00937BD3">
      <w:pPr>
        <w:pStyle w:val="ConsPlusNormal"/>
        <w:ind w:firstLine="540"/>
        <w:jc w:val="both"/>
        <w:rPr>
          <w:rFonts w:ascii="PT Astra Serif" w:hAnsi="PT Astra Serif"/>
        </w:rPr>
      </w:pPr>
      <w:r w:rsidRPr="00937BD3">
        <w:rPr>
          <w:rFonts w:ascii="PT Astra Serif" w:hAnsi="PT Astra Serif"/>
        </w:rPr>
        <w:t xml:space="preserve">Утратила силу с 1 января 2019 года. - </w:t>
      </w:r>
      <w:hyperlink r:id="rId84">
        <w:r w:rsidRPr="00937BD3">
          <w:rPr>
            <w:rFonts w:ascii="PT Astra Serif" w:hAnsi="PT Astra Serif"/>
            <w:color w:val="0000FF"/>
          </w:rPr>
          <w:t>Закон</w:t>
        </w:r>
      </w:hyperlink>
      <w:r w:rsidRPr="00937BD3">
        <w:rPr>
          <w:rFonts w:ascii="PT Astra Serif" w:hAnsi="PT Astra Serif"/>
        </w:rPr>
        <w:t xml:space="preserve"> Ульяновской области от 13.12.2018 N 145-ЗО.</w:t>
      </w:r>
    </w:p>
    <w:p w:rsidR="00937BD3" w:rsidRPr="00937BD3" w:rsidRDefault="00937BD3">
      <w:pPr>
        <w:pStyle w:val="ConsPlusNormal"/>
        <w:jc w:val="both"/>
        <w:rPr>
          <w:rFonts w:ascii="PT Astra Serif" w:hAnsi="PT Astra Serif"/>
        </w:rPr>
      </w:pPr>
    </w:p>
    <w:p w:rsidR="00937BD3" w:rsidRPr="00937BD3" w:rsidRDefault="00937BD3">
      <w:pPr>
        <w:pStyle w:val="ConsPlusNormal"/>
        <w:jc w:val="right"/>
        <w:rPr>
          <w:rFonts w:ascii="PT Astra Serif" w:hAnsi="PT Astra Serif"/>
        </w:rPr>
      </w:pPr>
      <w:r w:rsidRPr="00937BD3">
        <w:rPr>
          <w:rFonts w:ascii="PT Astra Serif" w:hAnsi="PT Astra Serif"/>
        </w:rPr>
        <w:t>Губернатор</w:t>
      </w:r>
    </w:p>
    <w:p w:rsidR="00937BD3" w:rsidRPr="00937BD3" w:rsidRDefault="00937BD3">
      <w:pPr>
        <w:pStyle w:val="ConsPlusNormal"/>
        <w:jc w:val="right"/>
        <w:rPr>
          <w:rFonts w:ascii="PT Astra Serif" w:hAnsi="PT Astra Serif"/>
        </w:rPr>
      </w:pPr>
      <w:r w:rsidRPr="00937BD3">
        <w:rPr>
          <w:rFonts w:ascii="PT Astra Serif" w:hAnsi="PT Astra Serif"/>
        </w:rPr>
        <w:t>Ульяновской области</w:t>
      </w:r>
    </w:p>
    <w:p w:rsidR="00937BD3" w:rsidRPr="00937BD3" w:rsidRDefault="00937BD3">
      <w:pPr>
        <w:pStyle w:val="ConsPlusNormal"/>
        <w:jc w:val="right"/>
        <w:rPr>
          <w:rFonts w:ascii="PT Astra Serif" w:hAnsi="PT Astra Serif"/>
        </w:rPr>
      </w:pPr>
      <w:r w:rsidRPr="00937BD3">
        <w:rPr>
          <w:rFonts w:ascii="PT Astra Serif" w:hAnsi="PT Astra Serif"/>
        </w:rPr>
        <w:t>С.И.МОРОЗОВ</w:t>
      </w:r>
    </w:p>
    <w:p w:rsidR="00937BD3" w:rsidRPr="00937BD3" w:rsidRDefault="00937BD3">
      <w:pPr>
        <w:pStyle w:val="ConsPlusNormal"/>
        <w:rPr>
          <w:rFonts w:ascii="PT Astra Serif" w:hAnsi="PT Astra Serif"/>
        </w:rPr>
      </w:pPr>
      <w:r w:rsidRPr="00937BD3">
        <w:rPr>
          <w:rFonts w:ascii="PT Astra Serif" w:hAnsi="PT Astra Serif"/>
        </w:rPr>
        <w:t>Ульяновск</w:t>
      </w:r>
    </w:p>
    <w:p w:rsidR="00937BD3" w:rsidRPr="00937BD3" w:rsidRDefault="00937BD3">
      <w:pPr>
        <w:pStyle w:val="ConsPlusNormal"/>
        <w:spacing w:before="220"/>
        <w:rPr>
          <w:rFonts w:ascii="PT Astra Serif" w:hAnsi="PT Astra Serif"/>
        </w:rPr>
      </w:pPr>
      <w:r w:rsidRPr="00937BD3">
        <w:rPr>
          <w:rFonts w:ascii="PT Astra Serif" w:hAnsi="PT Astra Serif"/>
        </w:rPr>
        <w:t>20 июля 2012 года</w:t>
      </w:r>
    </w:p>
    <w:p w:rsidR="00937BD3" w:rsidRPr="00937BD3" w:rsidRDefault="00937BD3">
      <w:pPr>
        <w:pStyle w:val="ConsPlusNormal"/>
        <w:spacing w:before="220"/>
        <w:rPr>
          <w:rFonts w:ascii="PT Astra Serif" w:hAnsi="PT Astra Serif"/>
        </w:rPr>
      </w:pPr>
      <w:r w:rsidRPr="00937BD3">
        <w:rPr>
          <w:rFonts w:ascii="PT Astra Serif" w:hAnsi="PT Astra Serif"/>
        </w:rPr>
        <w:t>N 89-ЗО</w:t>
      </w:r>
    </w:p>
    <w:p w:rsidR="00937BD3" w:rsidRPr="00937BD3" w:rsidRDefault="00937BD3">
      <w:pPr>
        <w:pStyle w:val="ConsPlusNormal"/>
        <w:jc w:val="both"/>
        <w:rPr>
          <w:rFonts w:ascii="PT Astra Serif" w:hAnsi="PT Astra Serif"/>
        </w:rPr>
      </w:pPr>
    </w:p>
    <w:p w:rsidR="00937BD3" w:rsidRPr="00937BD3" w:rsidRDefault="00937BD3">
      <w:pPr>
        <w:pStyle w:val="ConsPlusNormal"/>
        <w:jc w:val="both"/>
        <w:rPr>
          <w:rFonts w:ascii="PT Astra Serif" w:hAnsi="PT Astra Serif"/>
        </w:rPr>
      </w:pPr>
    </w:p>
    <w:p w:rsidR="00937BD3" w:rsidRPr="00937BD3" w:rsidRDefault="00937BD3">
      <w:pPr>
        <w:pStyle w:val="ConsPlusNormal"/>
        <w:pBdr>
          <w:bottom w:val="single" w:sz="6" w:space="0" w:color="auto"/>
        </w:pBdr>
        <w:spacing w:before="100" w:after="100"/>
        <w:jc w:val="both"/>
        <w:rPr>
          <w:rFonts w:ascii="PT Astra Serif" w:hAnsi="PT Astra Serif"/>
          <w:sz w:val="2"/>
          <w:szCs w:val="2"/>
        </w:rPr>
      </w:pPr>
    </w:p>
    <w:p w:rsidR="00867CAF" w:rsidRPr="00937BD3" w:rsidRDefault="00867CAF">
      <w:pPr>
        <w:rPr>
          <w:rFonts w:ascii="PT Astra Serif" w:hAnsi="PT Astra Serif"/>
        </w:rPr>
      </w:pPr>
    </w:p>
    <w:sectPr w:rsidR="00867CAF" w:rsidRPr="00937BD3" w:rsidSect="007951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37BD3"/>
    <w:rsid w:val="00867CAF"/>
    <w:rsid w:val="00937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C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7B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37B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37BD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76&amp;n=54359&amp;dst=100125" TargetMode="External"/><Relationship Id="rId18" Type="http://schemas.openxmlformats.org/officeDocument/2006/relationships/hyperlink" Target="https://login.consultant.ru/link/?req=doc&amp;base=RLAW076&amp;n=70579&amp;dst=100007" TargetMode="External"/><Relationship Id="rId26" Type="http://schemas.openxmlformats.org/officeDocument/2006/relationships/hyperlink" Target="https://login.consultant.ru/link/?req=doc&amp;base=RLAW076&amp;n=73185&amp;dst=100014" TargetMode="External"/><Relationship Id="rId39" Type="http://schemas.openxmlformats.org/officeDocument/2006/relationships/hyperlink" Target="https://login.consultant.ru/link/?req=doc&amp;base=RLAW076&amp;n=23917&amp;dst=100010" TargetMode="External"/><Relationship Id="rId21" Type="http://schemas.openxmlformats.org/officeDocument/2006/relationships/hyperlink" Target="https://login.consultant.ru/link/?req=doc&amp;base=LAW&amp;n=532963&amp;dst=100018" TargetMode="External"/><Relationship Id="rId34" Type="http://schemas.openxmlformats.org/officeDocument/2006/relationships/hyperlink" Target="https://login.consultant.ru/link/?req=doc&amp;base=RLAW076&amp;n=70579&amp;dst=100015" TargetMode="External"/><Relationship Id="rId42" Type="http://schemas.openxmlformats.org/officeDocument/2006/relationships/hyperlink" Target="https://login.consultant.ru/link/?req=doc&amp;base=RLAW076&amp;n=46428&amp;dst=100041" TargetMode="External"/><Relationship Id="rId47" Type="http://schemas.openxmlformats.org/officeDocument/2006/relationships/hyperlink" Target="https://login.consultant.ru/link/?req=doc&amp;base=RLAW076&amp;n=70579&amp;dst=100020" TargetMode="External"/><Relationship Id="rId50" Type="http://schemas.openxmlformats.org/officeDocument/2006/relationships/hyperlink" Target="https://login.consultant.ru/link/?req=doc&amp;base=RLAW076&amp;n=46428&amp;dst=100042" TargetMode="External"/><Relationship Id="rId55" Type="http://schemas.openxmlformats.org/officeDocument/2006/relationships/hyperlink" Target="https://login.consultant.ru/link/?req=doc&amp;base=RLAW076&amp;n=46428&amp;dst=100050" TargetMode="External"/><Relationship Id="rId63" Type="http://schemas.openxmlformats.org/officeDocument/2006/relationships/hyperlink" Target="https://login.consultant.ru/link/?req=doc&amp;base=RLAW076&amp;n=70579&amp;dst=100025" TargetMode="External"/><Relationship Id="rId68" Type="http://schemas.openxmlformats.org/officeDocument/2006/relationships/hyperlink" Target="https://login.consultant.ru/link/?req=doc&amp;base=RLAW076&amp;n=70579&amp;dst=100029" TargetMode="External"/><Relationship Id="rId76" Type="http://schemas.openxmlformats.org/officeDocument/2006/relationships/hyperlink" Target="https://login.consultant.ru/link/?req=doc&amp;base=RLAW076&amp;n=70579&amp;dst=100034" TargetMode="External"/><Relationship Id="rId84" Type="http://schemas.openxmlformats.org/officeDocument/2006/relationships/hyperlink" Target="https://login.consultant.ru/link/?req=doc&amp;base=RLAW076&amp;n=46428&amp;dst=100076" TargetMode="External"/><Relationship Id="rId7" Type="http://schemas.openxmlformats.org/officeDocument/2006/relationships/hyperlink" Target="https://login.consultant.ru/link/?req=doc&amp;base=RLAW076&amp;n=54354&amp;dst=100078" TargetMode="External"/><Relationship Id="rId71" Type="http://schemas.openxmlformats.org/officeDocument/2006/relationships/hyperlink" Target="https://login.consultant.ru/link/?req=doc&amp;base=RLAW076&amp;n=46428&amp;dst=100068" TargetMode="External"/><Relationship Id="rId2" Type="http://schemas.openxmlformats.org/officeDocument/2006/relationships/settings" Target="settings.xml"/><Relationship Id="rId16" Type="http://schemas.openxmlformats.org/officeDocument/2006/relationships/hyperlink" Target="https://login.consultant.ru/link/?req=doc&amp;base=RLAW076&amp;n=49581&amp;dst=100016" TargetMode="External"/><Relationship Id="rId29" Type="http://schemas.openxmlformats.org/officeDocument/2006/relationships/hyperlink" Target="https://login.consultant.ru/link/?req=doc&amp;base=RLAW076&amp;n=70579&amp;dst=100012" TargetMode="External"/><Relationship Id="rId11" Type="http://schemas.openxmlformats.org/officeDocument/2006/relationships/hyperlink" Target="https://login.consultant.ru/link/?req=doc&amp;base=RLAW076&amp;n=30447&amp;dst=100007" TargetMode="External"/><Relationship Id="rId24" Type="http://schemas.openxmlformats.org/officeDocument/2006/relationships/hyperlink" Target="https://login.consultant.ru/link/?req=doc&amp;base=RLAW076&amp;n=46428&amp;dst=100027" TargetMode="External"/><Relationship Id="rId32" Type="http://schemas.openxmlformats.org/officeDocument/2006/relationships/hyperlink" Target="https://login.consultant.ru/link/?req=doc&amp;base=LAW&amp;n=532963&amp;dst=100127" TargetMode="External"/><Relationship Id="rId37" Type="http://schemas.openxmlformats.org/officeDocument/2006/relationships/hyperlink" Target="https://login.consultant.ru/link/?req=doc&amp;base=RLAW076&amp;n=70579&amp;dst=100016" TargetMode="External"/><Relationship Id="rId40" Type="http://schemas.openxmlformats.org/officeDocument/2006/relationships/hyperlink" Target="https://login.consultant.ru/link/?req=doc&amp;base=RLAW076&amp;n=70579&amp;dst=100017" TargetMode="External"/><Relationship Id="rId45" Type="http://schemas.openxmlformats.org/officeDocument/2006/relationships/hyperlink" Target="https://login.consultant.ru/link/?req=doc&amp;base=RLAW076&amp;n=30447&amp;dst=100008" TargetMode="External"/><Relationship Id="rId53" Type="http://schemas.openxmlformats.org/officeDocument/2006/relationships/hyperlink" Target="https://login.consultant.ru/link/?req=doc&amp;base=RLAW076&amp;n=46428&amp;dst=100048" TargetMode="External"/><Relationship Id="rId58" Type="http://schemas.openxmlformats.org/officeDocument/2006/relationships/hyperlink" Target="https://login.consultant.ru/link/?req=doc&amp;base=RLAW076&amp;n=30447&amp;dst=100010" TargetMode="External"/><Relationship Id="rId66" Type="http://schemas.openxmlformats.org/officeDocument/2006/relationships/hyperlink" Target="https://login.consultant.ru/link/?req=doc&amp;base=RLAW076&amp;n=46428&amp;dst=100064" TargetMode="External"/><Relationship Id="rId74" Type="http://schemas.openxmlformats.org/officeDocument/2006/relationships/hyperlink" Target="https://login.consultant.ru/link/?req=doc&amp;base=RLAW076&amp;n=24656&amp;dst=100009" TargetMode="External"/><Relationship Id="rId79" Type="http://schemas.openxmlformats.org/officeDocument/2006/relationships/hyperlink" Target="https://login.consultant.ru/link/?req=doc&amp;base=RLAW076&amp;n=46428&amp;dst=100074" TargetMode="External"/><Relationship Id="rId5" Type="http://schemas.openxmlformats.org/officeDocument/2006/relationships/hyperlink" Target="https://login.consultant.ru/link/?req=doc&amp;base=RLAW076&amp;n=23919&amp;dst=100007" TargetMode="External"/><Relationship Id="rId61" Type="http://schemas.openxmlformats.org/officeDocument/2006/relationships/hyperlink" Target="https://login.consultant.ru/link/?req=doc&amp;base=RLAW076&amp;n=46428&amp;dst=100061" TargetMode="External"/><Relationship Id="rId82" Type="http://schemas.openxmlformats.org/officeDocument/2006/relationships/hyperlink" Target="https://login.consultant.ru/link/?req=doc&amp;base=RLAW076&amp;n=70579&amp;dst=100039" TargetMode="External"/><Relationship Id="rId19" Type="http://schemas.openxmlformats.org/officeDocument/2006/relationships/hyperlink" Target="https://login.consultant.ru/link/?req=doc&amp;base=RLAW076&amp;n=86256&amp;dst=100061" TargetMode="External"/><Relationship Id="rId4" Type="http://schemas.openxmlformats.org/officeDocument/2006/relationships/hyperlink" Target="https://login.consultant.ru/link/?req=doc&amp;base=RLAW076&amp;n=23917&amp;dst=100007" TargetMode="External"/><Relationship Id="rId9" Type="http://schemas.openxmlformats.org/officeDocument/2006/relationships/hyperlink" Target="https://login.consultant.ru/link/?req=doc&amp;base=RLAW076&amp;n=67264&amp;dst=100037" TargetMode="External"/><Relationship Id="rId14" Type="http://schemas.openxmlformats.org/officeDocument/2006/relationships/hyperlink" Target="https://login.consultant.ru/link/?req=doc&amp;base=RLAW076&amp;n=37992&amp;dst=100008" TargetMode="External"/><Relationship Id="rId22" Type="http://schemas.openxmlformats.org/officeDocument/2006/relationships/hyperlink" Target="https://login.consultant.ru/link/?req=doc&amp;base=RLAW076&amp;n=70579&amp;dst=100008" TargetMode="External"/><Relationship Id="rId27" Type="http://schemas.openxmlformats.org/officeDocument/2006/relationships/hyperlink" Target="https://login.consultant.ru/link/?req=doc&amp;base=RLAW076&amp;n=23917&amp;dst=100009" TargetMode="External"/><Relationship Id="rId30" Type="http://schemas.openxmlformats.org/officeDocument/2006/relationships/hyperlink" Target="https://login.consultant.ru/link/?req=doc&amp;base=LAW&amp;n=532963" TargetMode="External"/><Relationship Id="rId35" Type="http://schemas.openxmlformats.org/officeDocument/2006/relationships/hyperlink" Target="https://login.consultant.ru/link/?req=doc&amp;base=RLAW076&amp;n=46428&amp;dst=100029" TargetMode="External"/><Relationship Id="rId43" Type="http://schemas.openxmlformats.org/officeDocument/2006/relationships/hyperlink" Target="https://login.consultant.ru/link/?req=doc&amp;base=RLAW076&amp;n=70579&amp;dst=100018" TargetMode="External"/><Relationship Id="rId48" Type="http://schemas.openxmlformats.org/officeDocument/2006/relationships/hyperlink" Target="https://login.consultant.ru/link/?req=doc&amp;base=RLAW076&amp;n=74913&amp;dst=100010" TargetMode="External"/><Relationship Id="rId56" Type="http://schemas.openxmlformats.org/officeDocument/2006/relationships/hyperlink" Target="https://login.consultant.ru/link/?req=doc&amp;base=RLAW076&amp;n=70579&amp;dst=100022" TargetMode="External"/><Relationship Id="rId64" Type="http://schemas.openxmlformats.org/officeDocument/2006/relationships/hyperlink" Target="https://login.consultant.ru/link/?req=doc&amp;base=RLAW076&amp;n=24656&amp;dst=100008" TargetMode="External"/><Relationship Id="rId69" Type="http://schemas.openxmlformats.org/officeDocument/2006/relationships/hyperlink" Target="https://login.consultant.ru/link/?req=doc&amp;base=RLAW076&amp;n=70579&amp;dst=100030" TargetMode="External"/><Relationship Id="rId77" Type="http://schemas.openxmlformats.org/officeDocument/2006/relationships/hyperlink" Target="https://login.consultant.ru/link/?req=doc&amp;base=RLAW076&amp;n=46428&amp;dst=100072" TargetMode="External"/><Relationship Id="rId8" Type="http://schemas.openxmlformats.org/officeDocument/2006/relationships/hyperlink" Target="https://login.consultant.ru/link/?req=doc&amp;base=RLAW076&amp;n=76110&amp;dst=100178" TargetMode="External"/><Relationship Id="rId51" Type="http://schemas.openxmlformats.org/officeDocument/2006/relationships/hyperlink" Target="https://login.consultant.ru/link/?req=doc&amp;base=RLAW076&amp;n=46428&amp;dst=100044" TargetMode="External"/><Relationship Id="rId72" Type="http://schemas.openxmlformats.org/officeDocument/2006/relationships/hyperlink" Target="https://login.consultant.ru/link/?req=doc&amp;base=RLAW076&amp;n=70579&amp;dst=100032" TargetMode="External"/><Relationship Id="rId80" Type="http://schemas.openxmlformats.org/officeDocument/2006/relationships/hyperlink" Target="https://login.consultant.ru/link/?req=doc&amp;base=RLAW076&amp;n=88995&amp;dst=100014"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RLAW076&amp;n=69256&amp;dst=100077" TargetMode="External"/><Relationship Id="rId17" Type="http://schemas.openxmlformats.org/officeDocument/2006/relationships/hyperlink" Target="https://login.consultant.ru/link/?req=doc&amp;base=RLAW076&amp;n=46428&amp;dst=100024" TargetMode="External"/><Relationship Id="rId25" Type="http://schemas.openxmlformats.org/officeDocument/2006/relationships/hyperlink" Target="https://login.consultant.ru/link/?req=doc&amp;base=RLAW076&amp;n=23917&amp;dst=100008" TargetMode="External"/><Relationship Id="rId33" Type="http://schemas.openxmlformats.org/officeDocument/2006/relationships/hyperlink" Target="https://login.consultant.ru/link/?req=doc&amp;base=LAW&amp;n=540982" TargetMode="External"/><Relationship Id="rId38" Type="http://schemas.openxmlformats.org/officeDocument/2006/relationships/hyperlink" Target="https://login.consultant.ru/link/?req=doc&amp;base=RLAW076&amp;n=46428&amp;dst=100038" TargetMode="External"/><Relationship Id="rId46" Type="http://schemas.openxmlformats.org/officeDocument/2006/relationships/hyperlink" Target="https://login.consultant.ru/link/?req=doc&amp;base=RLAW076&amp;n=23919&amp;dst=100007" TargetMode="External"/><Relationship Id="rId59" Type="http://schemas.openxmlformats.org/officeDocument/2006/relationships/hyperlink" Target="https://login.consultant.ru/link/?req=doc&amp;base=RLAW076&amp;n=46428&amp;dst=100060" TargetMode="External"/><Relationship Id="rId67" Type="http://schemas.openxmlformats.org/officeDocument/2006/relationships/hyperlink" Target="https://login.consultant.ru/link/?req=doc&amp;base=RLAW076&amp;n=70579&amp;dst=100027" TargetMode="External"/><Relationship Id="rId20" Type="http://schemas.openxmlformats.org/officeDocument/2006/relationships/hyperlink" Target="https://login.consultant.ru/link/?req=doc&amp;base=RLAW076&amp;n=88995&amp;dst=100012" TargetMode="External"/><Relationship Id="rId41" Type="http://schemas.openxmlformats.org/officeDocument/2006/relationships/hyperlink" Target="https://login.consultant.ru/link/?req=doc&amp;base=RLAW076&amp;n=46428&amp;dst=100040" TargetMode="External"/><Relationship Id="rId54" Type="http://schemas.openxmlformats.org/officeDocument/2006/relationships/hyperlink" Target="https://login.consultant.ru/link/?req=doc&amp;base=RLAW076&amp;n=46428&amp;dst=100049" TargetMode="External"/><Relationship Id="rId62" Type="http://schemas.openxmlformats.org/officeDocument/2006/relationships/hyperlink" Target="https://login.consultant.ru/link/?req=doc&amp;base=RLAW076&amp;n=70579&amp;dst=100024" TargetMode="External"/><Relationship Id="rId70" Type="http://schemas.openxmlformats.org/officeDocument/2006/relationships/hyperlink" Target="https://login.consultant.ru/link/?req=doc&amp;base=RLAW076&amp;n=88995&amp;dst=100013" TargetMode="External"/><Relationship Id="rId75" Type="http://schemas.openxmlformats.org/officeDocument/2006/relationships/hyperlink" Target="https://login.consultant.ru/link/?req=doc&amp;base=RLAW076&amp;n=46428&amp;dst=100071" TargetMode="External"/><Relationship Id="rId83" Type="http://schemas.openxmlformats.org/officeDocument/2006/relationships/hyperlink" Target="https://login.consultant.ru/link/?req=doc&amp;base=RLAW076&amp;n=70579&amp;dst=100040" TargetMode="External"/><Relationship Id="rId1" Type="http://schemas.openxmlformats.org/officeDocument/2006/relationships/styles" Target="styles.xml"/><Relationship Id="rId6" Type="http://schemas.openxmlformats.org/officeDocument/2006/relationships/hyperlink" Target="https://login.consultant.ru/link/?req=doc&amp;base=RLAW076&amp;n=24656&amp;dst=100007" TargetMode="External"/><Relationship Id="rId15" Type="http://schemas.openxmlformats.org/officeDocument/2006/relationships/hyperlink" Target="https://login.consultant.ru/link/?req=doc&amp;base=RLAW076&amp;n=54360&amp;dst=100060" TargetMode="External"/><Relationship Id="rId23" Type="http://schemas.openxmlformats.org/officeDocument/2006/relationships/hyperlink" Target="https://login.consultant.ru/link/?req=doc&amp;base=RLAW076&amp;n=46428&amp;dst=100025" TargetMode="External"/><Relationship Id="rId28" Type="http://schemas.openxmlformats.org/officeDocument/2006/relationships/hyperlink" Target="https://login.consultant.ru/link/?req=doc&amp;base=RLAW076&amp;n=70579&amp;dst=100011" TargetMode="External"/><Relationship Id="rId36" Type="http://schemas.openxmlformats.org/officeDocument/2006/relationships/hyperlink" Target="https://login.consultant.ru/link/?req=doc&amp;base=RLAW076&amp;n=72730" TargetMode="External"/><Relationship Id="rId49" Type="http://schemas.openxmlformats.org/officeDocument/2006/relationships/hyperlink" Target="https://login.consultant.ru/link/?req=doc&amp;base=RLAW076&amp;n=70579&amp;dst=100021" TargetMode="External"/><Relationship Id="rId57" Type="http://schemas.openxmlformats.org/officeDocument/2006/relationships/hyperlink" Target="https://login.consultant.ru/link/?req=doc&amp;base=RLAW076&amp;n=46428&amp;dst=100057" TargetMode="External"/><Relationship Id="rId10" Type="http://schemas.openxmlformats.org/officeDocument/2006/relationships/hyperlink" Target="https://login.consultant.ru/link/?req=doc&amp;base=RLAW076&amp;n=28335&amp;dst=100008" TargetMode="External"/><Relationship Id="rId31" Type="http://schemas.openxmlformats.org/officeDocument/2006/relationships/hyperlink" Target="https://login.consultant.ru/link/?req=doc&amp;base=RLAW076&amp;n=70579&amp;dst=100014" TargetMode="External"/><Relationship Id="rId44" Type="http://schemas.openxmlformats.org/officeDocument/2006/relationships/hyperlink" Target="https://login.consultant.ru/link/?req=doc&amp;base=RLAW076&amp;n=28335&amp;dst=100009" TargetMode="External"/><Relationship Id="rId52" Type="http://schemas.openxmlformats.org/officeDocument/2006/relationships/hyperlink" Target="https://login.consultant.ru/link/?req=doc&amp;base=RLAW076&amp;n=46428&amp;dst=100047" TargetMode="External"/><Relationship Id="rId60" Type="http://schemas.openxmlformats.org/officeDocument/2006/relationships/hyperlink" Target="https://login.consultant.ru/link/?req=doc&amp;base=LAW&amp;n=538071" TargetMode="External"/><Relationship Id="rId65" Type="http://schemas.openxmlformats.org/officeDocument/2006/relationships/hyperlink" Target="https://login.consultant.ru/link/?req=doc&amp;base=RLAW076&amp;n=30447&amp;dst=100011" TargetMode="External"/><Relationship Id="rId73" Type="http://schemas.openxmlformats.org/officeDocument/2006/relationships/hyperlink" Target="https://login.consultant.ru/link/?req=doc&amp;base=RLAW076&amp;n=46428&amp;dst=100069" TargetMode="External"/><Relationship Id="rId78" Type="http://schemas.openxmlformats.org/officeDocument/2006/relationships/hyperlink" Target="https://login.consultant.ru/link/?req=doc&amp;base=RLAW076&amp;n=70579&amp;dst=100037" TargetMode="External"/><Relationship Id="rId81" Type="http://schemas.openxmlformats.org/officeDocument/2006/relationships/hyperlink" Target="https://login.consultant.ru/link/?req=doc&amp;base=RLAW076&amp;n=30447&amp;dst=100014"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5444</Words>
  <Characters>31037</Characters>
  <Application>Microsoft Office Word</Application>
  <DocSecurity>0</DocSecurity>
  <Lines>258</Lines>
  <Paragraphs>72</Paragraphs>
  <ScaleCrop>false</ScaleCrop>
  <Company>SPecialiST RePack</Company>
  <LinksUpToDate>false</LinksUpToDate>
  <CharactersWithSpaces>36409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2026-09-10T10:30:00Z</dcterms:created>
  <dcterms:modified xsi:type="dcterms:W3CDTF">2026-09-10T10:31:00Z</dcterms:modified>
</cp:coreProperties>
</file>