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E7D" w:rsidRDefault="00D85E7D" w:rsidP="00D85E7D">
      <w:pPr>
        <w:suppressAutoHyphens/>
        <w:jc w:val="center"/>
        <w:rPr>
          <w:b/>
          <w:kern w:val="2"/>
          <w:sz w:val="28"/>
          <w:szCs w:val="28"/>
        </w:rPr>
      </w:pPr>
    </w:p>
    <w:p w:rsidR="00D85E7D" w:rsidRPr="003171EF" w:rsidRDefault="00C5357D" w:rsidP="00D85E7D">
      <w:pPr>
        <w:suppressAutoHyphens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7. </w:t>
      </w:r>
      <w:r w:rsidR="00D85E7D" w:rsidRPr="003171EF">
        <w:rPr>
          <w:b/>
          <w:kern w:val="2"/>
          <w:sz w:val="28"/>
          <w:szCs w:val="28"/>
        </w:rPr>
        <w:t>Обоснование объ</w:t>
      </w:r>
      <w:r w:rsidR="00D85E7D">
        <w:rPr>
          <w:b/>
          <w:kern w:val="2"/>
          <w:sz w:val="28"/>
          <w:szCs w:val="28"/>
        </w:rPr>
        <w:t>ё</w:t>
      </w:r>
      <w:r w:rsidR="00D85E7D" w:rsidRPr="003171EF">
        <w:rPr>
          <w:b/>
          <w:kern w:val="2"/>
          <w:sz w:val="28"/>
          <w:szCs w:val="28"/>
        </w:rPr>
        <w:t>ма средств на реализацию Программы</w:t>
      </w:r>
      <w:r>
        <w:rPr>
          <w:b/>
          <w:kern w:val="2"/>
          <w:sz w:val="28"/>
          <w:szCs w:val="28"/>
        </w:rPr>
        <w:t xml:space="preserve"> переселения граждан</w:t>
      </w:r>
    </w:p>
    <w:p w:rsidR="00D85E7D" w:rsidRDefault="00D85E7D" w:rsidP="00D85E7D">
      <w:pPr>
        <w:suppressAutoHyphens/>
        <w:jc w:val="center"/>
        <w:rPr>
          <w:kern w:val="2"/>
          <w:sz w:val="28"/>
          <w:szCs w:val="28"/>
        </w:rPr>
      </w:pPr>
    </w:p>
    <w:p w:rsidR="00D85E7D" w:rsidRDefault="00D85E7D" w:rsidP="00D85E7D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D6D80">
        <w:rPr>
          <w:rFonts w:eastAsiaTheme="minorHAnsi"/>
          <w:color w:val="000000" w:themeColor="text1"/>
          <w:sz w:val="28"/>
          <w:szCs w:val="28"/>
          <w:lang w:eastAsia="en-US"/>
        </w:rPr>
        <w:t>7.1. Расч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ё</w:t>
      </w:r>
      <w:r w:rsidRPr="00CD6D80">
        <w:rPr>
          <w:rFonts w:eastAsiaTheme="minorHAnsi"/>
          <w:color w:val="000000" w:themeColor="text1"/>
          <w:sz w:val="28"/>
          <w:szCs w:val="28"/>
          <w:lang w:eastAsia="en-US"/>
        </w:rPr>
        <w:t>т объ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ё</w:t>
      </w:r>
      <w:r w:rsidRPr="00CD6D80">
        <w:rPr>
          <w:rFonts w:eastAsiaTheme="minorHAnsi"/>
          <w:color w:val="000000" w:themeColor="text1"/>
          <w:sz w:val="28"/>
          <w:szCs w:val="28"/>
          <w:lang w:eastAsia="en-US"/>
        </w:rPr>
        <w:t xml:space="preserve">ма средств на переселение граждан из аварийного жилищного фонда в рамках Программы осуществляется в зависимости </w:t>
      </w:r>
      <w:r w:rsidRPr="00CD6D80">
        <w:rPr>
          <w:rFonts w:eastAsiaTheme="minorHAnsi"/>
          <w:color w:val="000000" w:themeColor="text1"/>
          <w:sz w:val="28"/>
          <w:szCs w:val="28"/>
          <w:lang w:eastAsia="en-US"/>
        </w:rPr>
        <w:br/>
        <w:t xml:space="preserve">от выбранных способов переселения 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планируемой</w:t>
      </w:r>
      <w:r w:rsidRPr="002228E7">
        <w:rPr>
          <w:kern w:val="2"/>
          <w:sz w:val="28"/>
          <w:szCs w:val="28"/>
        </w:rPr>
        <w:t xml:space="preserve"> </w:t>
      </w:r>
      <w:r w:rsidRPr="00CD6D80">
        <w:rPr>
          <w:rFonts w:eastAsiaTheme="minorHAnsi"/>
          <w:color w:val="000000" w:themeColor="text1"/>
          <w:sz w:val="28"/>
          <w:szCs w:val="28"/>
          <w:lang w:eastAsia="en-US"/>
        </w:rPr>
        <w:t xml:space="preserve">стоимости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жилых помещений, предоставляемых гражданам в расчёте на один квадратный метр общей площади жилых помещений, планируемого размера возмещения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br/>
        <w:t xml:space="preserve">за изымаемое жилое помещение, выплачиваемого в соответствии со статьёй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br/>
        <w:t xml:space="preserve">32 Жилищного кодекса Российской Федерации. </w:t>
      </w:r>
    </w:p>
    <w:p w:rsidR="00D85E7D" w:rsidRDefault="00D85E7D" w:rsidP="00D85E7D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Общий объём финансирования Программы складывается из объёма долевого финансирования и объёма дополнительного финансирования.</w:t>
      </w:r>
    </w:p>
    <w:p w:rsidR="00D85E7D" w:rsidRDefault="00D85E7D" w:rsidP="00D85E7D">
      <w:pPr>
        <w:suppressAutoHyphens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7.2. О</w:t>
      </w:r>
      <w:r w:rsidRPr="00322703">
        <w:rPr>
          <w:kern w:val="2"/>
          <w:sz w:val="28"/>
          <w:szCs w:val="28"/>
        </w:rPr>
        <w:t>бъ</w:t>
      </w:r>
      <w:r>
        <w:rPr>
          <w:kern w:val="2"/>
          <w:sz w:val="28"/>
          <w:szCs w:val="28"/>
        </w:rPr>
        <w:t>ё</w:t>
      </w:r>
      <w:r w:rsidRPr="00322703">
        <w:rPr>
          <w:kern w:val="2"/>
          <w:sz w:val="28"/>
          <w:szCs w:val="28"/>
        </w:rPr>
        <w:t xml:space="preserve">м </w:t>
      </w:r>
      <w:r>
        <w:rPr>
          <w:kern w:val="2"/>
          <w:sz w:val="28"/>
          <w:szCs w:val="28"/>
        </w:rPr>
        <w:t xml:space="preserve">долевого </w:t>
      </w:r>
      <w:r w:rsidRPr="00322703">
        <w:rPr>
          <w:kern w:val="2"/>
          <w:sz w:val="28"/>
          <w:szCs w:val="28"/>
        </w:rPr>
        <w:t xml:space="preserve">финансирования мероприятий </w:t>
      </w:r>
      <w:r>
        <w:rPr>
          <w:kern w:val="2"/>
          <w:sz w:val="28"/>
          <w:szCs w:val="28"/>
        </w:rPr>
        <w:t xml:space="preserve">Программы </w:t>
      </w:r>
      <w:r w:rsidRPr="00322703">
        <w:rPr>
          <w:kern w:val="2"/>
          <w:sz w:val="28"/>
          <w:szCs w:val="28"/>
        </w:rPr>
        <w:t>за сч</w:t>
      </w:r>
      <w:r>
        <w:rPr>
          <w:kern w:val="2"/>
          <w:sz w:val="28"/>
          <w:szCs w:val="28"/>
        </w:rPr>
        <w:t>ё</w:t>
      </w:r>
      <w:r w:rsidRPr="00322703">
        <w:rPr>
          <w:kern w:val="2"/>
          <w:sz w:val="28"/>
          <w:szCs w:val="28"/>
        </w:rPr>
        <w:t xml:space="preserve">т средств </w:t>
      </w:r>
      <w:r>
        <w:rPr>
          <w:kern w:val="2"/>
          <w:sz w:val="28"/>
          <w:szCs w:val="28"/>
        </w:rPr>
        <w:t xml:space="preserve">Фонда, </w:t>
      </w:r>
      <w:r w:rsidRPr="00322703">
        <w:rPr>
          <w:kern w:val="2"/>
          <w:sz w:val="28"/>
          <w:szCs w:val="28"/>
        </w:rPr>
        <w:t>областного</w:t>
      </w:r>
      <w:r>
        <w:rPr>
          <w:kern w:val="2"/>
          <w:sz w:val="28"/>
          <w:szCs w:val="28"/>
        </w:rPr>
        <w:t xml:space="preserve"> бюджета Ульяновской области</w:t>
      </w:r>
      <w:r w:rsidRPr="00322703">
        <w:rPr>
          <w:kern w:val="2"/>
          <w:sz w:val="28"/>
          <w:szCs w:val="28"/>
        </w:rPr>
        <w:t xml:space="preserve"> и </w:t>
      </w:r>
      <w:r>
        <w:rPr>
          <w:kern w:val="2"/>
          <w:sz w:val="28"/>
          <w:szCs w:val="28"/>
        </w:rPr>
        <w:t>предполагаемых средств</w:t>
      </w:r>
      <w:r w:rsidRPr="00322703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местных бюджетов муниципальных образований Ульяновской области определяется исходя из</w:t>
      </w:r>
      <w:r w:rsidRPr="00322703">
        <w:rPr>
          <w:kern w:val="2"/>
          <w:sz w:val="28"/>
          <w:szCs w:val="28"/>
        </w:rPr>
        <w:t xml:space="preserve"> </w:t>
      </w:r>
      <w:r w:rsidRPr="002228E7">
        <w:rPr>
          <w:kern w:val="2"/>
          <w:sz w:val="28"/>
          <w:szCs w:val="28"/>
        </w:rPr>
        <w:t>средн</w:t>
      </w:r>
      <w:r>
        <w:rPr>
          <w:kern w:val="2"/>
          <w:sz w:val="28"/>
          <w:szCs w:val="28"/>
        </w:rPr>
        <w:t>ей</w:t>
      </w:r>
      <w:r w:rsidRPr="002228E7">
        <w:rPr>
          <w:kern w:val="2"/>
          <w:sz w:val="28"/>
          <w:szCs w:val="28"/>
        </w:rPr>
        <w:t xml:space="preserve"> рыночн</w:t>
      </w:r>
      <w:r>
        <w:rPr>
          <w:kern w:val="2"/>
          <w:sz w:val="28"/>
          <w:szCs w:val="28"/>
        </w:rPr>
        <w:t>ой</w:t>
      </w:r>
      <w:r w:rsidRPr="002228E7">
        <w:rPr>
          <w:kern w:val="2"/>
          <w:sz w:val="28"/>
          <w:szCs w:val="28"/>
        </w:rPr>
        <w:t xml:space="preserve"> стоимост</w:t>
      </w:r>
      <w:r>
        <w:rPr>
          <w:kern w:val="2"/>
          <w:sz w:val="28"/>
          <w:szCs w:val="28"/>
        </w:rPr>
        <w:t>и</w:t>
      </w:r>
      <w:r w:rsidRPr="002228E7">
        <w:rPr>
          <w:kern w:val="2"/>
          <w:sz w:val="28"/>
          <w:szCs w:val="28"/>
        </w:rPr>
        <w:t xml:space="preserve"> одного квадратного метра общей площади жилого помещения, утверждённ</w:t>
      </w:r>
      <w:r>
        <w:rPr>
          <w:kern w:val="2"/>
          <w:sz w:val="28"/>
          <w:szCs w:val="28"/>
        </w:rPr>
        <w:t>ой</w:t>
      </w:r>
      <w:r w:rsidRPr="002228E7">
        <w:rPr>
          <w:kern w:val="2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228E7">
        <w:rPr>
          <w:sz w:val="28"/>
          <w:szCs w:val="28"/>
        </w:rPr>
        <w:t xml:space="preserve">риказом Министерства строительства и жилищно-коммунального хозяйства Российской Федерации от </w:t>
      </w:r>
      <w:r>
        <w:rPr>
          <w:sz w:val="28"/>
          <w:szCs w:val="28"/>
        </w:rPr>
        <w:t>19</w:t>
      </w:r>
      <w:r w:rsidRPr="002228E7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2228E7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2228E7">
        <w:rPr>
          <w:sz w:val="28"/>
          <w:szCs w:val="28"/>
        </w:rPr>
        <w:t xml:space="preserve"> № </w:t>
      </w:r>
      <w:r>
        <w:rPr>
          <w:sz w:val="28"/>
          <w:szCs w:val="28"/>
        </w:rPr>
        <w:t>822</w:t>
      </w:r>
      <w:r w:rsidRPr="002228E7">
        <w:rPr>
          <w:sz w:val="28"/>
          <w:szCs w:val="28"/>
        </w:rPr>
        <w:t>/</w:t>
      </w:r>
      <w:proofErr w:type="spellStart"/>
      <w:r w:rsidRPr="002228E7">
        <w:rPr>
          <w:sz w:val="28"/>
          <w:szCs w:val="28"/>
        </w:rPr>
        <w:t>пр</w:t>
      </w:r>
      <w:proofErr w:type="spellEnd"/>
      <w:r w:rsidRPr="002228E7">
        <w:rPr>
          <w:sz w:val="28"/>
          <w:szCs w:val="28"/>
        </w:rPr>
        <w:t xml:space="preserve"> </w:t>
      </w:r>
      <w:r w:rsidRPr="002228E7">
        <w:rPr>
          <w:bCs/>
          <w:color w:val="000000"/>
          <w:sz w:val="28"/>
          <w:szCs w:val="28"/>
          <w:shd w:val="clear" w:color="auto" w:fill="FFFFFF"/>
        </w:rPr>
        <w:t xml:space="preserve">«О </w:t>
      </w:r>
      <w:r>
        <w:rPr>
          <w:bCs/>
          <w:color w:val="000000"/>
          <w:sz w:val="28"/>
          <w:szCs w:val="28"/>
          <w:shd w:val="clear" w:color="auto" w:fill="FFFFFF"/>
        </w:rPr>
        <w:t>показателях средней рыночной</w:t>
      </w:r>
      <w:r w:rsidRPr="002228E7">
        <w:rPr>
          <w:bCs/>
          <w:color w:val="000000"/>
          <w:sz w:val="28"/>
          <w:szCs w:val="28"/>
          <w:shd w:val="clear" w:color="auto" w:fill="FFFFFF"/>
        </w:rPr>
        <w:t xml:space="preserve"> стоимости одного квадратного метра общей площади жилого помещения по</w:t>
      </w:r>
      <w:r>
        <w:rPr>
          <w:bCs/>
          <w:color w:val="000000"/>
          <w:sz w:val="28"/>
          <w:szCs w:val="28"/>
          <w:shd w:val="clear" w:color="auto" w:fill="FFFFFF"/>
        </w:rPr>
        <w:t xml:space="preserve"> субъектам </w:t>
      </w:r>
      <w:r w:rsidRPr="002228E7">
        <w:rPr>
          <w:bCs/>
          <w:color w:val="000000"/>
          <w:sz w:val="28"/>
          <w:szCs w:val="28"/>
          <w:shd w:val="clear" w:color="auto" w:fill="FFFFFF"/>
        </w:rPr>
        <w:t xml:space="preserve">Российской Федерации на </w:t>
      </w:r>
      <w:r>
        <w:rPr>
          <w:bCs/>
          <w:color w:val="000000"/>
          <w:sz w:val="28"/>
          <w:szCs w:val="28"/>
          <w:shd w:val="clear" w:color="auto" w:fill="FFFFFF"/>
          <w:lang w:val="en-US"/>
        </w:rPr>
        <w:t>I</w:t>
      </w:r>
      <w:r>
        <w:rPr>
          <w:bCs/>
          <w:color w:val="000000"/>
          <w:sz w:val="28"/>
          <w:szCs w:val="28"/>
          <w:shd w:val="clear" w:color="auto" w:fill="FFFFFF"/>
        </w:rPr>
        <w:t xml:space="preserve"> квартал</w:t>
      </w:r>
      <w:r w:rsidRPr="002228E7">
        <w:rPr>
          <w:bCs/>
          <w:color w:val="000000"/>
          <w:sz w:val="28"/>
          <w:szCs w:val="28"/>
          <w:shd w:val="clear" w:color="auto" w:fill="FFFFFF"/>
        </w:rPr>
        <w:t xml:space="preserve"> 201</w:t>
      </w:r>
      <w:r>
        <w:rPr>
          <w:bCs/>
          <w:color w:val="000000"/>
          <w:sz w:val="28"/>
          <w:szCs w:val="28"/>
          <w:shd w:val="clear" w:color="auto" w:fill="FFFFFF"/>
        </w:rPr>
        <w:t>9</w:t>
      </w:r>
      <w:r w:rsidRPr="002228E7">
        <w:rPr>
          <w:bCs/>
          <w:color w:val="000000"/>
          <w:sz w:val="28"/>
          <w:szCs w:val="28"/>
          <w:shd w:val="clear" w:color="auto" w:fill="FFFFFF"/>
        </w:rPr>
        <w:t xml:space="preserve"> года</w:t>
      </w:r>
      <w:r>
        <w:rPr>
          <w:bCs/>
          <w:color w:val="000000"/>
          <w:sz w:val="28"/>
          <w:szCs w:val="28"/>
          <w:shd w:val="clear" w:color="auto" w:fill="FFFFFF"/>
        </w:rPr>
        <w:t>» (далее – приказ № 822/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пр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>)</w:t>
      </w:r>
      <w:r w:rsidRPr="00322703">
        <w:rPr>
          <w:kern w:val="2"/>
          <w:sz w:val="28"/>
          <w:szCs w:val="28"/>
        </w:rPr>
        <w:t xml:space="preserve">, и </w:t>
      </w:r>
      <w:r>
        <w:rPr>
          <w:kern w:val="2"/>
          <w:sz w:val="28"/>
          <w:szCs w:val="28"/>
        </w:rPr>
        <w:t xml:space="preserve">расселяемой площади жилых помещений </w:t>
      </w:r>
      <w:r>
        <w:rPr>
          <w:kern w:val="2"/>
          <w:sz w:val="28"/>
          <w:szCs w:val="28"/>
        </w:rPr>
        <w:br/>
        <w:t>и определяется по формуле:</w:t>
      </w:r>
    </w:p>
    <w:p w:rsidR="00D85E7D" w:rsidRDefault="00D85E7D" w:rsidP="00D85E7D">
      <w:pPr>
        <w:shd w:val="clear" w:color="auto" w:fill="FFFFFF"/>
        <w:suppressAutoHyphens/>
        <w:ind w:firstLine="709"/>
        <w:jc w:val="both"/>
        <w:textAlignment w:val="baseline"/>
        <w:rPr>
          <w:rFonts w:eastAsia="Calibri"/>
          <w:sz w:val="28"/>
          <w:szCs w:val="22"/>
          <w:lang w:eastAsia="en-US"/>
        </w:rPr>
      </w:pPr>
    </w:p>
    <w:p w:rsidR="00D85E7D" w:rsidRDefault="00D85E7D" w:rsidP="00D85E7D">
      <w:pPr>
        <w:shd w:val="clear" w:color="auto" w:fill="FFFFFF"/>
        <w:suppressAutoHyphens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proofErr w:type="spellStart"/>
      <w:r w:rsidRPr="005C6C06">
        <w:rPr>
          <w:rFonts w:eastAsia="Calibri"/>
          <w:sz w:val="28"/>
          <w:szCs w:val="22"/>
          <w:lang w:eastAsia="en-US"/>
        </w:rPr>
        <w:t>С</w:t>
      </w:r>
      <w:r w:rsidRPr="00CF1354">
        <w:rPr>
          <w:rFonts w:eastAsia="Calibri"/>
          <w:lang w:eastAsia="en-US"/>
        </w:rPr>
        <w:t>дол</w:t>
      </w:r>
      <w:proofErr w:type="spellEnd"/>
      <w:r w:rsidRPr="00CF1354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CF1354">
        <w:rPr>
          <w:rFonts w:eastAsia="Calibri"/>
          <w:lang w:eastAsia="en-US"/>
        </w:rPr>
        <w:t>ф</w:t>
      </w:r>
      <w:r>
        <w:rPr>
          <w:rFonts w:eastAsia="Calibri"/>
          <w:sz w:val="28"/>
          <w:szCs w:val="28"/>
          <w:vertAlign w:val="subscript"/>
          <w:lang w:eastAsia="en-US"/>
        </w:rPr>
        <w:t>.</w:t>
      </w:r>
      <w:r w:rsidRPr="007E1F5E">
        <w:rPr>
          <w:rFonts w:eastAsia="Calibri"/>
          <w:sz w:val="28"/>
          <w:szCs w:val="28"/>
          <w:lang w:eastAsia="en-US"/>
        </w:rPr>
        <w:t xml:space="preserve"> </w:t>
      </w:r>
      <w:r w:rsidRPr="007E1F5E">
        <w:rPr>
          <w:kern w:val="2"/>
          <w:sz w:val="28"/>
          <w:szCs w:val="28"/>
        </w:rPr>
        <w:t>=</w:t>
      </w:r>
      <w:r w:rsidRPr="007E1F5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2"/>
          <w:lang w:eastAsia="en-US"/>
        </w:rPr>
        <w:t xml:space="preserve">32698 </w:t>
      </w:r>
      <w:proofErr w:type="spellStart"/>
      <w:r>
        <w:rPr>
          <w:rFonts w:eastAsia="Calibri"/>
          <w:sz w:val="28"/>
          <w:szCs w:val="22"/>
          <w:lang w:eastAsia="en-US"/>
        </w:rPr>
        <w:t>х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r>
        <w:rPr>
          <w:rFonts w:eastAsia="Calibri"/>
          <w:sz w:val="28"/>
          <w:szCs w:val="22"/>
          <w:lang w:val="en-US" w:eastAsia="en-US"/>
        </w:rPr>
        <w:t>S</w:t>
      </w:r>
      <w:proofErr w:type="spellStart"/>
      <w:r w:rsidRPr="00CF1354">
        <w:rPr>
          <w:rFonts w:eastAsia="Calibri"/>
          <w:lang w:eastAsia="en-US"/>
        </w:rPr>
        <w:t>ав</w:t>
      </w:r>
      <w:proofErr w:type="spellEnd"/>
      <w:r w:rsidRPr="00CF1354">
        <w:rPr>
          <w:rFonts w:eastAsia="Calibri"/>
          <w:lang w:eastAsia="en-US"/>
        </w:rPr>
        <w:t xml:space="preserve">. жил. </w:t>
      </w:r>
      <w:proofErr w:type="spellStart"/>
      <w:r w:rsidRPr="00CF1354">
        <w:rPr>
          <w:rFonts w:eastAsia="Calibri"/>
          <w:lang w:eastAsia="en-US"/>
        </w:rPr>
        <w:t>Пом</w:t>
      </w:r>
      <w:proofErr w:type="spellEnd"/>
      <w:r>
        <w:rPr>
          <w:rFonts w:eastAsia="Calibri"/>
          <w:sz w:val="28"/>
          <w:szCs w:val="28"/>
          <w:lang w:eastAsia="en-US"/>
        </w:rPr>
        <w:t>, где:</w:t>
      </w:r>
    </w:p>
    <w:p w:rsidR="00D85E7D" w:rsidRPr="002743A6" w:rsidRDefault="00D85E7D" w:rsidP="00D85E7D">
      <w:pPr>
        <w:shd w:val="clear" w:color="auto" w:fill="FFFFFF"/>
        <w:suppressAutoHyphens/>
        <w:spacing w:line="235" w:lineRule="auto"/>
        <w:ind w:firstLine="709"/>
        <w:jc w:val="both"/>
        <w:textAlignment w:val="baseline"/>
        <w:rPr>
          <w:rFonts w:eastAsia="Calibri"/>
          <w:lang w:eastAsia="en-US"/>
        </w:rPr>
      </w:pPr>
    </w:p>
    <w:p w:rsidR="00D85E7D" w:rsidRDefault="00D85E7D" w:rsidP="00D85E7D">
      <w:pPr>
        <w:suppressAutoHyphens/>
        <w:spacing w:line="235" w:lineRule="auto"/>
        <w:ind w:firstLine="709"/>
        <w:jc w:val="both"/>
        <w:rPr>
          <w:kern w:val="2"/>
          <w:sz w:val="28"/>
          <w:szCs w:val="28"/>
        </w:rPr>
      </w:pPr>
      <w:proofErr w:type="spellStart"/>
      <w:r w:rsidRPr="005C6C06">
        <w:rPr>
          <w:rFonts w:eastAsia="Calibri"/>
          <w:sz w:val="28"/>
          <w:szCs w:val="22"/>
          <w:lang w:eastAsia="en-US"/>
        </w:rPr>
        <w:t>С</w:t>
      </w:r>
      <w:r w:rsidRPr="00A42410">
        <w:rPr>
          <w:rFonts w:eastAsia="Calibri"/>
          <w:lang w:eastAsia="en-US"/>
        </w:rPr>
        <w:t>дол</w:t>
      </w:r>
      <w:proofErr w:type="spellEnd"/>
      <w:r w:rsidRPr="00A42410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A42410">
        <w:rPr>
          <w:rFonts w:eastAsia="Calibri"/>
          <w:lang w:eastAsia="en-US"/>
        </w:rPr>
        <w:t>ф</w:t>
      </w:r>
      <w:r>
        <w:rPr>
          <w:rFonts w:eastAsia="Calibri"/>
          <w:lang w:eastAsia="en-US"/>
        </w:rPr>
        <w:t>.</w:t>
      </w:r>
      <w:r w:rsidRPr="00AA568B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– о</w:t>
      </w:r>
      <w:r w:rsidRPr="00322703">
        <w:rPr>
          <w:kern w:val="2"/>
          <w:sz w:val="28"/>
          <w:szCs w:val="28"/>
        </w:rPr>
        <w:t>бъ</w:t>
      </w:r>
      <w:r>
        <w:rPr>
          <w:kern w:val="2"/>
          <w:sz w:val="28"/>
          <w:szCs w:val="28"/>
        </w:rPr>
        <w:t>ё</w:t>
      </w:r>
      <w:r w:rsidRPr="00322703">
        <w:rPr>
          <w:kern w:val="2"/>
          <w:sz w:val="28"/>
          <w:szCs w:val="28"/>
        </w:rPr>
        <w:t xml:space="preserve">м </w:t>
      </w:r>
      <w:r>
        <w:rPr>
          <w:kern w:val="2"/>
          <w:sz w:val="28"/>
          <w:szCs w:val="28"/>
        </w:rPr>
        <w:t xml:space="preserve">долевого </w:t>
      </w:r>
      <w:r w:rsidRPr="00322703">
        <w:rPr>
          <w:kern w:val="2"/>
          <w:sz w:val="28"/>
          <w:szCs w:val="28"/>
        </w:rPr>
        <w:t>финансирования</w:t>
      </w:r>
      <w:r>
        <w:rPr>
          <w:kern w:val="2"/>
          <w:sz w:val="28"/>
          <w:szCs w:val="28"/>
        </w:rPr>
        <w:t>;</w:t>
      </w:r>
    </w:p>
    <w:p w:rsidR="00D85E7D" w:rsidRDefault="00D85E7D" w:rsidP="00D85E7D">
      <w:pPr>
        <w:suppressAutoHyphens/>
        <w:spacing w:line="235" w:lineRule="auto"/>
        <w:ind w:firstLine="709"/>
        <w:jc w:val="both"/>
        <w:rPr>
          <w:kern w:val="2"/>
          <w:sz w:val="28"/>
          <w:szCs w:val="28"/>
        </w:rPr>
      </w:pPr>
      <w:r>
        <w:rPr>
          <w:rFonts w:eastAsia="Calibri"/>
          <w:sz w:val="28"/>
          <w:szCs w:val="22"/>
          <w:lang w:eastAsia="en-US"/>
        </w:rPr>
        <w:t xml:space="preserve">32698 рублей – </w:t>
      </w:r>
      <w:r>
        <w:rPr>
          <w:bCs/>
          <w:color w:val="000000"/>
          <w:sz w:val="28"/>
          <w:szCs w:val="28"/>
          <w:shd w:val="clear" w:color="auto" w:fill="FFFFFF"/>
        </w:rPr>
        <w:t>средняя рыночная</w:t>
      </w:r>
      <w:r w:rsidRPr="002228E7">
        <w:rPr>
          <w:bCs/>
          <w:color w:val="000000"/>
          <w:sz w:val="28"/>
          <w:szCs w:val="28"/>
          <w:shd w:val="clear" w:color="auto" w:fill="FFFFFF"/>
        </w:rPr>
        <w:t xml:space="preserve"> стоимост</w:t>
      </w:r>
      <w:r>
        <w:rPr>
          <w:bCs/>
          <w:color w:val="000000"/>
          <w:sz w:val="28"/>
          <w:szCs w:val="28"/>
          <w:shd w:val="clear" w:color="auto" w:fill="FFFFFF"/>
        </w:rPr>
        <w:t>ь</w:t>
      </w:r>
      <w:r w:rsidRPr="002228E7">
        <w:rPr>
          <w:bCs/>
          <w:color w:val="000000"/>
          <w:sz w:val="28"/>
          <w:szCs w:val="28"/>
          <w:shd w:val="clear" w:color="auto" w:fill="FFFFFF"/>
        </w:rPr>
        <w:t xml:space="preserve"> одного квадратного метра общей площади жилого помещения по</w:t>
      </w:r>
      <w:r>
        <w:rPr>
          <w:bCs/>
          <w:color w:val="000000"/>
          <w:sz w:val="28"/>
          <w:szCs w:val="28"/>
          <w:shd w:val="clear" w:color="auto" w:fill="FFFFFF"/>
        </w:rPr>
        <w:t xml:space="preserve"> Ульяновской области</w:t>
      </w:r>
      <w:r w:rsidRPr="002228E7">
        <w:rPr>
          <w:bCs/>
          <w:color w:val="000000"/>
          <w:sz w:val="28"/>
          <w:szCs w:val="28"/>
          <w:shd w:val="clear" w:color="auto" w:fill="FFFFFF"/>
        </w:rPr>
        <w:t xml:space="preserve"> на </w:t>
      </w:r>
      <w:r>
        <w:rPr>
          <w:bCs/>
          <w:color w:val="000000"/>
          <w:sz w:val="28"/>
          <w:szCs w:val="28"/>
          <w:shd w:val="clear" w:color="auto" w:fill="FFFFFF"/>
          <w:lang w:val="en-US"/>
        </w:rPr>
        <w:t>I</w:t>
      </w:r>
      <w:r>
        <w:rPr>
          <w:bCs/>
          <w:color w:val="000000"/>
          <w:sz w:val="28"/>
          <w:szCs w:val="28"/>
          <w:shd w:val="clear" w:color="auto" w:fill="FFFFFF"/>
        </w:rPr>
        <w:t xml:space="preserve"> квартал</w:t>
      </w:r>
      <w:r w:rsidRPr="002228E7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br/>
      </w:r>
      <w:r w:rsidRPr="002228E7">
        <w:rPr>
          <w:bCs/>
          <w:color w:val="000000"/>
          <w:sz w:val="28"/>
          <w:szCs w:val="28"/>
          <w:shd w:val="clear" w:color="auto" w:fill="FFFFFF"/>
        </w:rPr>
        <w:t>201</w:t>
      </w:r>
      <w:r>
        <w:rPr>
          <w:bCs/>
          <w:color w:val="000000"/>
          <w:sz w:val="28"/>
          <w:szCs w:val="28"/>
          <w:shd w:val="clear" w:color="auto" w:fill="FFFFFF"/>
        </w:rPr>
        <w:t>9</w:t>
      </w:r>
      <w:r w:rsidRPr="002228E7">
        <w:rPr>
          <w:bCs/>
          <w:color w:val="000000"/>
          <w:sz w:val="28"/>
          <w:szCs w:val="28"/>
          <w:shd w:val="clear" w:color="auto" w:fill="FFFFFF"/>
        </w:rPr>
        <w:t xml:space="preserve"> года</w:t>
      </w:r>
      <w:r>
        <w:rPr>
          <w:bCs/>
          <w:color w:val="000000"/>
          <w:sz w:val="28"/>
          <w:szCs w:val="28"/>
          <w:shd w:val="clear" w:color="auto" w:fill="FFFFFF"/>
        </w:rPr>
        <w:t xml:space="preserve"> согласно приказу № 822/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пр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>;</w:t>
      </w:r>
    </w:p>
    <w:p w:rsidR="00D85E7D" w:rsidRDefault="00D85E7D" w:rsidP="00D85E7D">
      <w:pPr>
        <w:suppressAutoHyphens/>
        <w:spacing w:line="235" w:lineRule="auto"/>
        <w:ind w:firstLine="709"/>
        <w:jc w:val="both"/>
        <w:rPr>
          <w:kern w:val="2"/>
          <w:sz w:val="28"/>
          <w:szCs w:val="28"/>
        </w:rPr>
      </w:pPr>
      <w:proofErr w:type="spellStart"/>
      <w:r w:rsidRPr="00A42410">
        <w:rPr>
          <w:rFonts w:eastAsia="Calibri"/>
          <w:sz w:val="28"/>
          <w:szCs w:val="28"/>
          <w:lang w:eastAsia="en-US"/>
        </w:rPr>
        <w:t>S</w:t>
      </w:r>
      <w:r w:rsidRPr="00A42410">
        <w:rPr>
          <w:rFonts w:eastAsia="Calibri"/>
          <w:lang w:eastAsia="en-US"/>
        </w:rPr>
        <w:t>ав</w:t>
      </w:r>
      <w:proofErr w:type="spellEnd"/>
      <w:r w:rsidRPr="00A42410">
        <w:rPr>
          <w:rFonts w:eastAsia="Calibri"/>
          <w:lang w:eastAsia="en-US"/>
        </w:rPr>
        <w:t>. жил. пом</w:t>
      </w:r>
      <w:r>
        <w:rPr>
          <w:rFonts w:eastAsia="Calibri"/>
          <w:lang w:eastAsia="en-US"/>
        </w:rPr>
        <w:t>.</w:t>
      </w:r>
      <w:r w:rsidRPr="00791E9E">
        <w:rPr>
          <w:rFonts w:eastAsia="Calibri"/>
          <w:sz w:val="28"/>
          <w:szCs w:val="22"/>
          <w:lang w:eastAsia="en-US"/>
        </w:rPr>
        <w:t xml:space="preserve"> </w:t>
      </w:r>
      <w:r w:rsidRPr="00791E9E">
        <w:rPr>
          <w:bCs/>
          <w:color w:val="000000"/>
          <w:sz w:val="28"/>
          <w:szCs w:val="28"/>
          <w:shd w:val="clear" w:color="auto" w:fill="FFFFFF"/>
        </w:rPr>
        <w:t xml:space="preserve">– </w:t>
      </w:r>
      <w:r>
        <w:rPr>
          <w:kern w:val="2"/>
          <w:sz w:val="28"/>
          <w:szCs w:val="28"/>
        </w:rPr>
        <w:t>площадь жилых помещений в аварийном жилищном фонде.</w:t>
      </w:r>
    </w:p>
    <w:p w:rsidR="00D85E7D" w:rsidRPr="000A73FC" w:rsidRDefault="00D85E7D" w:rsidP="00D85E7D">
      <w:pPr>
        <w:suppressAutoHyphens/>
        <w:spacing w:line="235" w:lineRule="auto"/>
        <w:ind w:firstLine="709"/>
        <w:jc w:val="both"/>
        <w:rPr>
          <w:color w:val="000000"/>
          <w:sz w:val="28"/>
          <w:szCs w:val="28"/>
        </w:rPr>
      </w:pPr>
      <w:r w:rsidRPr="000A73FC">
        <w:rPr>
          <w:color w:val="000000"/>
          <w:sz w:val="28"/>
          <w:szCs w:val="28"/>
        </w:rPr>
        <w:t xml:space="preserve">7.3. Расчёт предполагаемого дополнительного объёма финансирования консолидированного бюджета Ульяновской области основан на изучении статистических данных о фактической стоимости </w:t>
      </w:r>
      <w:r w:rsidRPr="000A73FC">
        <w:rPr>
          <w:bCs/>
          <w:color w:val="000000"/>
          <w:sz w:val="28"/>
          <w:szCs w:val="28"/>
          <w:shd w:val="clear" w:color="auto" w:fill="FFFFFF"/>
        </w:rPr>
        <w:t>одного квадратного метра общей площади жилого помещения</w:t>
      </w:r>
      <w:r w:rsidRPr="000A73FC">
        <w:rPr>
          <w:color w:val="000000"/>
          <w:sz w:val="28"/>
          <w:szCs w:val="28"/>
          <w:shd w:val="clear" w:color="auto" w:fill="FFFFFF"/>
        </w:rPr>
        <w:t xml:space="preserve"> на первичном и на вторичном рынках недвижимости Ульяновской области, наличия</w:t>
      </w:r>
      <w:r w:rsidRPr="000A73FC">
        <w:rPr>
          <w:color w:val="000000"/>
          <w:sz w:val="28"/>
          <w:szCs w:val="28"/>
        </w:rPr>
        <w:t xml:space="preserve"> малогабаритных жилых помещений в аварийном жилищном фонде Ульяновской области и опыте реализации предыдущих программ переселения граждан из аварийного жилищного фонда и рассчитан по формул</w:t>
      </w:r>
      <w:r>
        <w:rPr>
          <w:color w:val="000000"/>
          <w:sz w:val="28"/>
          <w:szCs w:val="28"/>
        </w:rPr>
        <w:t xml:space="preserve">ам, приведённым в подпунктах 7.3.1 </w:t>
      </w:r>
      <w:r>
        <w:rPr>
          <w:color w:val="000000"/>
          <w:sz w:val="28"/>
          <w:szCs w:val="28"/>
        </w:rPr>
        <w:br/>
        <w:t>и 7.3.2 настоящего пункта.</w:t>
      </w:r>
    </w:p>
    <w:p w:rsidR="00D85E7D" w:rsidRDefault="00D85E7D" w:rsidP="00D85E7D">
      <w:pPr>
        <w:pStyle w:val="ConsPlusTitle"/>
        <w:suppressAutoHyphens/>
        <w:spacing w:line="235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7.3.1. Для городских округов:</w:t>
      </w:r>
    </w:p>
    <w:p w:rsidR="00D85E7D" w:rsidRPr="00284230" w:rsidRDefault="00D85E7D" w:rsidP="00D85E7D">
      <w:pPr>
        <w:pStyle w:val="ConsPlusTitle"/>
        <w:suppressAutoHyphens/>
        <w:spacing w:line="235" w:lineRule="auto"/>
        <w:ind w:firstLine="709"/>
        <w:jc w:val="both"/>
        <w:rPr>
          <w:rFonts w:ascii="Times New Roman" w:hAnsi="Times New Roman" w:cs="Times New Roman"/>
          <w:b w:val="0"/>
          <w:color w:val="000000"/>
        </w:rPr>
      </w:pPr>
    </w:p>
    <w:p w:rsidR="00D85E7D" w:rsidRDefault="00D85E7D" w:rsidP="00D85E7D">
      <w:pPr>
        <w:suppressAutoHyphens/>
        <w:spacing w:line="235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proofErr w:type="spellStart"/>
      <w:r w:rsidRPr="005C6C06">
        <w:rPr>
          <w:rFonts w:eastAsia="Calibri"/>
          <w:sz w:val="28"/>
          <w:szCs w:val="22"/>
          <w:lang w:eastAsia="en-US"/>
        </w:rPr>
        <w:t>С</w:t>
      </w:r>
      <w:r w:rsidRPr="00A42410">
        <w:rPr>
          <w:rFonts w:eastAsia="Calibri"/>
          <w:lang w:eastAsia="en-US"/>
        </w:rPr>
        <w:t>доп</w:t>
      </w:r>
      <w:proofErr w:type="spellEnd"/>
      <w:r w:rsidRPr="00A42410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A42410">
        <w:rPr>
          <w:rFonts w:eastAsia="Calibri"/>
          <w:lang w:eastAsia="en-US"/>
        </w:rPr>
        <w:t>ф. го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 w:rsidRPr="005C6C06">
        <w:rPr>
          <w:rFonts w:eastAsia="Calibri"/>
          <w:sz w:val="28"/>
          <w:szCs w:val="22"/>
          <w:lang w:eastAsia="en-US"/>
        </w:rPr>
        <w:t xml:space="preserve"> = </w:t>
      </w:r>
      <w:r>
        <w:rPr>
          <w:rFonts w:eastAsia="Calibri"/>
          <w:sz w:val="28"/>
          <w:szCs w:val="22"/>
          <w:lang w:eastAsia="en-US"/>
        </w:rPr>
        <w:t xml:space="preserve">36000 </w:t>
      </w:r>
      <w:proofErr w:type="spellStart"/>
      <w:r>
        <w:rPr>
          <w:rFonts w:eastAsia="Calibri"/>
          <w:sz w:val="28"/>
          <w:szCs w:val="22"/>
          <w:lang w:eastAsia="en-US"/>
        </w:rPr>
        <w:t>х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(1,2 </w:t>
      </w:r>
      <w:proofErr w:type="spellStart"/>
      <w:r>
        <w:rPr>
          <w:rFonts w:eastAsia="Calibri"/>
          <w:sz w:val="28"/>
          <w:szCs w:val="22"/>
          <w:lang w:eastAsia="en-US"/>
        </w:rPr>
        <w:t>х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r>
        <w:rPr>
          <w:rFonts w:eastAsia="Calibri"/>
          <w:sz w:val="28"/>
          <w:szCs w:val="22"/>
          <w:lang w:val="en-US" w:eastAsia="en-US"/>
        </w:rPr>
        <w:t>S</w:t>
      </w:r>
      <w:proofErr w:type="spellStart"/>
      <w:r w:rsidRPr="00A42410">
        <w:rPr>
          <w:rFonts w:eastAsia="Calibri"/>
          <w:lang w:eastAsia="en-US"/>
        </w:rPr>
        <w:t>ав</w:t>
      </w:r>
      <w:proofErr w:type="spellEnd"/>
      <w:r w:rsidRPr="00A42410">
        <w:rPr>
          <w:rFonts w:eastAsia="Calibri"/>
          <w:lang w:eastAsia="en-US"/>
        </w:rPr>
        <w:t>. жил</w:t>
      </w:r>
      <w:proofErr w:type="gramStart"/>
      <w:r w:rsidRPr="00A42410">
        <w:rPr>
          <w:rFonts w:eastAsia="Calibri"/>
          <w:lang w:eastAsia="en-US"/>
        </w:rPr>
        <w:t>.</w:t>
      </w:r>
      <w:proofErr w:type="gramEnd"/>
      <w:r w:rsidRPr="00A42410">
        <w:rPr>
          <w:rFonts w:eastAsia="Calibri"/>
          <w:lang w:eastAsia="en-US"/>
        </w:rPr>
        <w:t xml:space="preserve"> </w:t>
      </w:r>
      <w:proofErr w:type="gramStart"/>
      <w:r w:rsidRPr="00A42410">
        <w:rPr>
          <w:rFonts w:eastAsia="Calibri"/>
          <w:lang w:eastAsia="en-US"/>
        </w:rPr>
        <w:t>п</w:t>
      </w:r>
      <w:proofErr w:type="gramEnd"/>
      <w:r w:rsidRPr="00A42410">
        <w:rPr>
          <w:rFonts w:eastAsia="Calibri"/>
          <w:lang w:eastAsia="en-US"/>
        </w:rPr>
        <w:t>ом.</w:t>
      </w:r>
      <w:r>
        <w:rPr>
          <w:rFonts w:eastAsia="Calibri"/>
          <w:sz w:val="28"/>
          <w:szCs w:val="22"/>
          <w:lang w:eastAsia="en-US"/>
        </w:rPr>
        <w:t xml:space="preserve">) – </w:t>
      </w:r>
      <w:proofErr w:type="spellStart"/>
      <w:r w:rsidRPr="005C6C06">
        <w:rPr>
          <w:rFonts w:eastAsia="Calibri"/>
          <w:sz w:val="28"/>
          <w:szCs w:val="22"/>
          <w:lang w:eastAsia="en-US"/>
        </w:rPr>
        <w:t>С</w:t>
      </w:r>
      <w:r w:rsidRPr="00A42410">
        <w:rPr>
          <w:rFonts w:eastAsia="Calibri"/>
          <w:lang w:eastAsia="en-US"/>
        </w:rPr>
        <w:t>дол</w:t>
      </w:r>
      <w:proofErr w:type="spellEnd"/>
      <w:r w:rsidRPr="00A42410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A42410">
        <w:rPr>
          <w:rFonts w:eastAsia="Calibri"/>
          <w:lang w:eastAsia="en-US"/>
        </w:rPr>
        <w:t>ф</w:t>
      </w:r>
      <w:r>
        <w:rPr>
          <w:rFonts w:eastAsia="Calibri"/>
          <w:lang w:eastAsia="en-US"/>
        </w:rPr>
        <w:t>.</w:t>
      </w:r>
      <w:r>
        <w:rPr>
          <w:rFonts w:eastAsia="Calibri"/>
          <w:sz w:val="28"/>
          <w:szCs w:val="22"/>
          <w:lang w:eastAsia="en-US"/>
        </w:rPr>
        <w:t>, где:</w:t>
      </w:r>
    </w:p>
    <w:p w:rsidR="00D85E7D" w:rsidRPr="00284230" w:rsidRDefault="00D85E7D" w:rsidP="00D85E7D">
      <w:pPr>
        <w:suppressAutoHyphens/>
        <w:spacing w:line="235" w:lineRule="auto"/>
        <w:ind w:firstLine="709"/>
        <w:jc w:val="both"/>
        <w:rPr>
          <w:rFonts w:eastAsia="Calibri"/>
          <w:lang w:eastAsia="en-US"/>
        </w:rPr>
      </w:pPr>
    </w:p>
    <w:p w:rsidR="00D85E7D" w:rsidRDefault="00D85E7D" w:rsidP="00D85E7D">
      <w:pPr>
        <w:suppressAutoHyphens/>
        <w:spacing w:line="235" w:lineRule="auto"/>
        <w:ind w:firstLine="709"/>
        <w:jc w:val="both"/>
        <w:rPr>
          <w:kern w:val="2"/>
          <w:sz w:val="28"/>
          <w:szCs w:val="28"/>
        </w:rPr>
      </w:pPr>
      <w:proofErr w:type="spellStart"/>
      <w:r w:rsidRPr="005C6C06">
        <w:rPr>
          <w:rFonts w:eastAsia="Calibri"/>
          <w:sz w:val="28"/>
          <w:szCs w:val="22"/>
          <w:lang w:eastAsia="en-US"/>
        </w:rPr>
        <w:t>С</w:t>
      </w:r>
      <w:r w:rsidRPr="00791E9E">
        <w:rPr>
          <w:rFonts w:eastAsia="Calibri"/>
          <w:lang w:eastAsia="en-US"/>
        </w:rPr>
        <w:t>доп</w:t>
      </w:r>
      <w:proofErr w:type="spellEnd"/>
      <w:r w:rsidRPr="00791E9E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791E9E">
        <w:rPr>
          <w:rFonts w:eastAsia="Calibri"/>
          <w:lang w:eastAsia="en-US"/>
        </w:rPr>
        <w:t>ф</w:t>
      </w:r>
      <w:r>
        <w:rPr>
          <w:rFonts w:eastAsia="Calibri"/>
          <w:lang w:eastAsia="en-US"/>
        </w:rPr>
        <w:t>.</w:t>
      </w:r>
      <w:r w:rsidRPr="00791E9E">
        <w:rPr>
          <w:rFonts w:eastAsia="Calibri"/>
          <w:lang w:eastAsia="en-US"/>
        </w:rPr>
        <w:t xml:space="preserve"> го</w:t>
      </w:r>
      <w:r w:rsidRPr="00791E9E">
        <w:rPr>
          <w:rFonts w:eastAsia="Calibri"/>
          <w:sz w:val="28"/>
          <w:szCs w:val="28"/>
          <w:lang w:eastAsia="en-US"/>
        </w:rPr>
        <w:t xml:space="preserve"> </w:t>
      </w:r>
      <w:r w:rsidRPr="00791E9E">
        <w:rPr>
          <w:kern w:val="2"/>
          <w:sz w:val="28"/>
          <w:szCs w:val="28"/>
        </w:rPr>
        <w:t xml:space="preserve">– </w:t>
      </w:r>
      <w:r>
        <w:rPr>
          <w:kern w:val="2"/>
          <w:sz w:val="28"/>
          <w:szCs w:val="28"/>
        </w:rPr>
        <w:t>предполагаемая с</w:t>
      </w:r>
      <w:r w:rsidRPr="008D0B04">
        <w:rPr>
          <w:kern w:val="2"/>
          <w:sz w:val="28"/>
          <w:szCs w:val="28"/>
        </w:rPr>
        <w:t xml:space="preserve">тоимость </w:t>
      </w:r>
      <w:r>
        <w:rPr>
          <w:kern w:val="2"/>
          <w:sz w:val="28"/>
          <w:szCs w:val="28"/>
        </w:rPr>
        <w:t>приобретаемого жилого помещения</w:t>
      </w:r>
      <w:r>
        <w:rPr>
          <w:kern w:val="2"/>
          <w:sz w:val="28"/>
          <w:szCs w:val="28"/>
        </w:rPr>
        <w:br/>
        <w:t>в объёме дополнительного финансирования в городском округе;</w:t>
      </w:r>
    </w:p>
    <w:p w:rsidR="00D85E7D" w:rsidRDefault="00D85E7D" w:rsidP="00D85E7D">
      <w:pPr>
        <w:suppressAutoHyphens/>
        <w:spacing w:line="235" w:lineRule="auto"/>
        <w:ind w:firstLine="709"/>
        <w:jc w:val="both"/>
        <w:rPr>
          <w:kern w:val="2"/>
          <w:sz w:val="28"/>
          <w:szCs w:val="28"/>
        </w:rPr>
      </w:pPr>
      <w:r>
        <w:rPr>
          <w:rFonts w:eastAsia="Calibri"/>
          <w:sz w:val="28"/>
          <w:szCs w:val="22"/>
          <w:lang w:eastAsia="en-US"/>
        </w:rPr>
        <w:t xml:space="preserve">36000 рублей – </w:t>
      </w:r>
      <w:r>
        <w:rPr>
          <w:kern w:val="2"/>
          <w:sz w:val="28"/>
          <w:szCs w:val="28"/>
        </w:rPr>
        <w:t xml:space="preserve">стоимость </w:t>
      </w:r>
      <w:r w:rsidRPr="008D0B04">
        <w:rPr>
          <w:kern w:val="2"/>
          <w:sz w:val="28"/>
          <w:szCs w:val="28"/>
        </w:rPr>
        <w:t>одного квадратного метра общей площади жилых помещений, предоставляемых гражданам в соответствии с Программой</w:t>
      </w:r>
      <w:r>
        <w:rPr>
          <w:kern w:val="2"/>
          <w:sz w:val="28"/>
          <w:szCs w:val="28"/>
        </w:rPr>
        <w:t xml:space="preserve"> на этапе 2019 года,</w:t>
      </w:r>
      <w:r w:rsidRPr="008D0B04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для городского округа;</w:t>
      </w:r>
    </w:p>
    <w:p w:rsidR="00D85E7D" w:rsidRDefault="00D85E7D" w:rsidP="00D85E7D">
      <w:pPr>
        <w:suppressAutoHyphens/>
        <w:spacing w:line="235" w:lineRule="auto"/>
        <w:ind w:firstLine="709"/>
        <w:jc w:val="both"/>
        <w:rPr>
          <w:kern w:val="2"/>
          <w:sz w:val="28"/>
          <w:szCs w:val="28"/>
        </w:rPr>
      </w:pPr>
      <w:r>
        <w:rPr>
          <w:rFonts w:eastAsia="Calibri"/>
          <w:sz w:val="28"/>
          <w:szCs w:val="22"/>
          <w:lang w:val="en-US" w:eastAsia="en-US"/>
        </w:rPr>
        <w:t>S</w:t>
      </w:r>
      <w:proofErr w:type="spellStart"/>
      <w:r w:rsidRPr="00791E9E">
        <w:rPr>
          <w:rFonts w:eastAsia="Calibri"/>
          <w:lang w:eastAsia="en-US"/>
        </w:rPr>
        <w:t>ав</w:t>
      </w:r>
      <w:proofErr w:type="spellEnd"/>
      <w:r w:rsidRPr="00791E9E">
        <w:rPr>
          <w:rFonts w:eastAsia="Calibri"/>
          <w:lang w:eastAsia="en-US"/>
        </w:rPr>
        <w:t>. жил. пом</w:t>
      </w:r>
      <w:r>
        <w:rPr>
          <w:rFonts w:eastAsia="Calibri"/>
          <w:lang w:eastAsia="en-US"/>
        </w:rPr>
        <w:t>.</w:t>
      </w:r>
      <w:r>
        <w:rPr>
          <w:kern w:val="2"/>
          <w:sz w:val="28"/>
          <w:szCs w:val="28"/>
        </w:rPr>
        <w:t xml:space="preserve"> – площадь жилых помещений в аварийном жилищном фонде </w:t>
      </w:r>
      <w:r>
        <w:rPr>
          <w:kern w:val="2"/>
          <w:sz w:val="28"/>
          <w:szCs w:val="28"/>
        </w:rPr>
        <w:br/>
        <w:t>с учётом превышения площади на 20 процентов;</w:t>
      </w:r>
    </w:p>
    <w:p w:rsidR="00D85E7D" w:rsidRDefault="00D85E7D" w:rsidP="00D85E7D">
      <w:pPr>
        <w:suppressAutoHyphens/>
        <w:spacing w:line="235" w:lineRule="auto"/>
        <w:ind w:firstLine="709"/>
        <w:jc w:val="both"/>
        <w:rPr>
          <w:kern w:val="2"/>
          <w:sz w:val="28"/>
          <w:szCs w:val="28"/>
        </w:rPr>
      </w:pPr>
      <w:proofErr w:type="spellStart"/>
      <w:r w:rsidRPr="007E1F5E">
        <w:rPr>
          <w:rFonts w:eastAsia="Calibri"/>
          <w:sz w:val="28"/>
          <w:szCs w:val="28"/>
          <w:lang w:eastAsia="en-US"/>
        </w:rPr>
        <w:t>С</w:t>
      </w:r>
      <w:r w:rsidRPr="00791E9E">
        <w:rPr>
          <w:rFonts w:eastAsia="Calibri"/>
          <w:lang w:eastAsia="en-US"/>
        </w:rPr>
        <w:t>дол</w:t>
      </w:r>
      <w:proofErr w:type="spellEnd"/>
      <w:r w:rsidRPr="00791E9E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791E9E">
        <w:rPr>
          <w:rFonts w:eastAsia="Calibri"/>
          <w:lang w:eastAsia="en-US"/>
        </w:rPr>
        <w:t>ф</w:t>
      </w:r>
      <w:r>
        <w:rPr>
          <w:rFonts w:eastAsia="Calibri"/>
          <w:lang w:eastAsia="en-US"/>
        </w:rPr>
        <w:t>.</w:t>
      </w:r>
      <w:r w:rsidRPr="00791E9E">
        <w:rPr>
          <w:rFonts w:eastAsia="Calibri"/>
          <w:sz w:val="28"/>
          <w:szCs w:val="28"/>
          <w:lang w:eastAsia="en-US"/>
        </w:rPr>
        <w:t xml:space="preserve"> – </w:t>
      </w:r>
      <w:r>
        <w:rPr>
          <w:kern w:val="2"/>
          <w:sz w:val="28"/>
          <w:szCs w:val="28"/>
        </w:rPr>
        <w:t>объём долевого финансирования.</w:t>
      </w:r>
    </w:p>
    <w:p w:rsidR="00D85E7D" w:rsidRDefault="00D85E7D" w:rsidP="00D85E7D">
      <w:pPr>
        <w:suppressAutoHyphens/>
        <w:spacing w:line="235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7.3.2. Для городских и сельских поселений:</w:t>
      </w:r>
    </w:p>
    <w:p w:rsidR="00D85E7D" w:rsidRPr="00284230" w:rsidRDefault="00D85E7D" w:rsidP="00D85E7D">
      <w:pPr>
        <w:suppressAutoHyphens/>
        <w:spacing w:line="235" w:lineRule="auto"/>
        <w:ind w:firstLine="709"/>
        <w:jc w:val="both"/>
        <w:rPr>
          <w:rFonts w:eastAsia="Calibri"/>
          <w:lang w:eastAsia="en-US"/>
        </w:rPr>
      </w:pPr>
    </w:p>
    <w:p w:rsidR="00D85E7D" w:rsidRDefault="00D85E7D" w:rsidP="00D85E7D">
      <w:pPr>
        <w:suppressAutoHyphens/>
        <w:spacing w:line="235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proofErr w:type="spellStart"/>
      <w:r w:rsidRPr="005C6C06">
        <w:rPr>
          <w:rFonts w:eastAsia="Calibri"/>
          <w:sz w:val="28"/>
          <w:szCs w:val="22"/>
          <w:lang w:eastAsia="en-US"/>
        </w:rPr>
        <w:t>С</w:t>
      </w:r>
      <w:r w:rsidRPr="007E1F5E">
        <w:rPr>
          <w:rFonts w:eastAsia="Calibri"/>
          <w:lang w:eastAsia="en-US"/>
        </w:rPr>
        <w:t>д</w:t>
      </w:r>
      <w:r>
        <w:rPr>
          <w:rFonts w:eastAsia="Calibri"/>
          <w:lang w:eastAsia="en-US"/>
        </w:rPr>
        <w:t>оп</w:t>
      </w:r>
      <w:proofErr w:type="spellEnd"/>
      <w:r>
        <w:rPr>
          <w:rFonts w:eastAsia="Calibri"/>
          <w:lang w:eastAsia="en-US"/>
        </w:rPr>
        <w:t xml:space="preserve">. </w:t>
      </w:r>
      <w:r w:rsidRPr="007E1F5E">
        <w:rPr>
          <w:rFonts w:eastAsia="Calibri"/>
          <w:lang w:eastAsia="en-US"/>
        </w:rPr>
        <w:t>ф</w:t>
      </w:r>
      <w:r>
        <w:rPr>
          <w:rFonts w:eastAsia="Calibri"/>
          <w:lang w:eastAsia="en-US"/>
        </w:rPr>
        <w:t>.</w:t>
      </w:r>
      <w:r w:rsidRPr="007E1F5E">
        <w:rPr>
          <w:rFonts w:eastAsia="Calibri"/>
          <w:lang w:eastAsia="en-US"/>
        </w:rPr>
        <w:t xml:space="preserve"> пос</w:t>
      </w:r>
      <w:r>
        <w:rPr>
          <w:rFonts w:eastAsia="Calibri"/>
          <w:lang w:eastAsia="en-US"/>
        </w:rPr>
        <w:t>.</w:t>
      </w:r>
      <w:r w:rsidRPr="005C6C06">
        <w:rPr>
          <w:rFonts w:eastAsia="Calibri"/>
          <w:sz w:val="28"/>
          <w:szCs w:val="22"/>
          <w:lang w:eastAsia="en-US"/>
        </w:rPr>
        <w:t xml:space="preserve"> = </w:t>
      </w:r>
      <w:r>
        <w:rPr>
          <w:rFonts w:eastAsia="Calibri"/>
          <w:sz w:val="28"/>
          <w:szCs w:val="22"/>
          <w:lang w:eastAsia="en-US"/>
        </w:rPr>
        <w:t xml:space="preserve">32698 </w:t>
      </w:r>
      <w:proofErr w:type="spellStart"/>
      <w:r>
        <w:rPr>
          <w:rFonts w:eastAsia="Calibri"/>
          <w:sz w:val="28"/>
          <w:szCs w:val="22"/>
          <w:lang w:eastAsia="en-US"/>
        </w:rPr>
        <w:t>х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(20 процентов </w:t>
      </w:r>
      <w:proofErr w:type="spellStart"/>
      <w:r>
        <w:rPr>
          <w:rFonts w:eastAsia="Calibri"/>
          <w:sz w:val="28"/>
          <w:szCs w:val="22"/>
          <w:lang w:eastAsia="en-US"/>
        </w:rPr>
        <w:t>х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r>
        <w:rPr>
          <w:rFonts w:eastAsia="Calibri"/>
          <w:sz w:val="28"/>
          <w:szCs w:val="22"/>
          <w:lang w:val="en-US" w:eastAsia="en-US"/>
        </w:rPr>
        <w:t>S</w:t>
      </w:r>
      <w:proofErr w:type="spellStart"/>
      <w:r w:rsidRPr="00EC19F1">
        <w:rPr>
          <w:rFonts w:eastAsia="Calibri"/>
          <w:lang w:eastAsia="en-US"/>
        </w:rPr>
        <w:t>ав</w:t>
      </w:r>
      <w:proofErr w:type="spellEnd"/>
      <w:r w:rsidRPr="00EC19F1">
        <w:rPr>
          <w:rFonts w:eastAsia="Calibri"/>
          <w:lang w:eastAsia="en-US"/>
        </w:rPr>
        <w:t>. жил. пом.</w:t>
      </w:r>
      <w:r w:rsidRPr="00EC19F1">
        <w:rPr>
          <w:rFonts w:eastAsia="Calibri"/>
          <w:sz w:val="28"/>
          <w:szCs w:val="22"/>
          <w:lang w:eastAsia="en-US"/>
        </w:rPr>
        <w:t>)</w:t>
      </w:r>
      <w:r>
        <w:rPr>
          <w:rFonts w:eastAsia="Calibri"/>
          <w:sz w:val="28"/>
          <w:szCs w:val="22"/>
          <w:lang w:eastAsia="en-US"/>
        </w:rPr>
        <w:t>, где:</w:t>
      </w:r>
    </w:p>
    <w:p w:rsidR="00D85E7D" w:rsidRPr="00284230" w:rsidRDefault="00D85E7D" w:rsidP="00D85E7D">
      <w:pPr>
        <w:suppressAutoHyphens/>
        <w:spacing w:line="235" w:lineRule="auto"/>
        <w:ind w:firstLine="709"/>
        <w:jc w:val="both"/>
        <w:rPr>
          <w:rFonts w:eastAsia="Calibri"/>
          <w:lang w:eastAsia="en-US"/>
        </w:rPr>
      </w:pPr>
    </w:p>
    <w:p w:rsidR="00D85E7D" w:rsidRDefault="00D85E7D" w:rsidP="00D85E7D">
      <w:pPr>
        <w:suppressAutoHyphens/>
        <w:spacing w:line="235" w:lineRule="auto"/>
        <w:ind w:firstLine="709"/>
        <w:jc w:val="both"/>
        <w:rPr>
          <w:kern w:val="2"/>
          <w:sz w:val="28"/>
          <w:szCs w:val="28"/>
        </w:rPr>
      </w:pPr>
      <w:proofErr w:type="spellStart"/>
      <w:r w:rsidRPr="005C6C06">
        <w:rPr>
          <w:rFonts w:eastAsia="Calibri"/>
          <w:sz w:val="28"/>
          <w:szCs w:val="22"/>
          <w:lang w:eastAsia="en-US"/>
        </w:rPr>
        <w:t>С</w:t>
      </w:r>
      <w:r w:rsidRPr="00EC19F1">
        <w:rPr>
          <w:rFonts w:eastAsia="Calibri"/>
          <w:lang w:eastAsia="en-US"/>
        </w:rPr>
        <w:t>д</w:t>
      </w:r>
      <w:r>
        <w:rPr>
          <w:rFonts w:eastAsia="Calibri"/>
          <w:lang w:eastAsia="en-US"/>
        </w:rPr>
        <w:t>оп</w:t>
      </w:r>
      <w:proofErr w:type="spellEnd"/>
      <w:r>
        <w:rPr>
          <w:rFonts w:eastAsia="Calibri"/>
          <w:lang w:eastAsia="en-US"/>
        </w:rPr>
        <w:t>.</w:t>
      </w:r>
      <w:r>
        <w:rPr>
          <w:rFonts w:eastAsia="Calibri"/>
        </w:rPr>
        <w:t xml:space="preserve"> ф. </w:t>
      </w:r>
      <w:r w:rsidRPr="00EC19F1">
        <w:rPr>
          <w:rFonts w:eastAsia="Calibri"/>
          <w:lang w:eastAsia="en-US"/>
        </w:rPr>
        <w:t>пос</w:t>
      </w:r>
      <w:r>
        <w:rPr>
          <w:rFonts w:eastAsia="Calibri"/>
          <w:lang w:eastAsia="en-US"/>
        </w:rPr>
        <w:t>.</w:t>
      </w:r>
      <w:r>
        <w:rPr>
          <w:kern w:val="2"/>
          <w:sz w:val="28"/>
          <w:szCs w:val="28"/>
        </w:rPr>
        <w:t xml:space="preserve"> – стоимость приобретаемого жилого помещения в объёме дополнительного финансирования в городском и сельском поселении;</w:t>
      </w:r>
    </w:p>
    <w:p w:rsidR="00D85E7D" w:rsidRDefault="00D85E7D" w:rsidP="00D85E7D">
      <w:pPr>
        <w:suppressAutoHyphens/>
        <w:spacing w:line="235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2"/>
          <w:lang w:eastAsia="en-US"/>
        </w:rPr>
        <w:t xml:space="preserve">32698 рублей – </w:t>
      </w:r>
      <w:r>
        <w:rPr>
          <w:bCs/>
          <w:color w:val="000000"/>
          <w:sz w:val="28"/>
          <w:szCs w:val="28"/>
          <w:shd w:val="clear" w:color="auto" w:fill="FFFFFF"/>
        </w:rPr>
        <w:t>показатель средней рыночной</w:t>
      </w:r>
      <w:r w:rsidRPr="002228E7">
        <w:rPr>
          <w:bCs/>
          <w:color w:val="000000"/>
          <w:sz w:val="28"/>
          <w:szCs w:val="28"/>
          <w:shd w:val="clear" w:color="auto" w:fill="FFFFFF"/>
        </w:rPr>
        <w:t xml:space="preserve"> стоимости одного квадратного метра общей площади жилого помещения по</w:t>
      </w:r>
      <w:r>
        <w:rPr>
          <w:bCs/>
          <w:color w:val="000000"/>
          <w:sz w:val="28"/>
          <w:szCs w:val="28"/>
          <w:shd w:val="clear" w:color="auto" w:fill="FFFFFF"/>
        </w:rPr>
        <w:t xml:space="preserve"> Ульяновской области</w:t>
      </w:r>
      <w:r w:rsidRPr="002228E7">
        <w:rPr>
          <w:bCs/>
          <w:color w:val="000000"/>
          <w:sz w:val="28"/>
          <w:szCs w:val="28"/>
          <w:shd w:val="clear" w:color="auto" w:fill="FFFFFF"/>
        </w:rPr>
        <w:t xml:space="preserve"> на </w:t>
      </w:r>
      <w:r>
        <w:rPr>
          <w:bCs/>
          <w:color w:val="000000"/>
          <w:sz w:val="28"/>
          <w:szCs w:val="28"/>
          <w:shd w:val="clear" w:color="auto" w:fill="FFFFFF"/>
          <w:lang w:val="en-US"/>
        </w:rPr>
        <w:t>I</w:t>
      </w:r>
      <w:r>
        <w:rPr>
          <w:bCs/>
          <w:color w:val="000000"/>
          <w:sz w:val="28"/>
          <w:szCs w:val="28"/>
          <w:shd w:val="clear" w:color="auto" w:fill="FFFFFF"/>
        </w:rPr>
        <w:t xml:space="preserve"> квартал</w:t>
      </w:r>
      <w:r w:rsidRPr="002228E7">
        <w:rPr>
          <w:bCs/>
          <w:color w:val="000000"/>
          <w:sz w:val="28"/>
          <w:szCs w:val="28"/>
          <w:shd w:val="clear" w:color="auto" w:fill="FFFFFF"/>
        </w:rPr>
        <w:t xml:space="preserve"> 201</w:t>
      </w:r>
      <w:r>
        <w:rPr>
          <w:bCs/>
          <w:color w:val="000000"/>
          <w:sz w:val="28"/>
          <w:szCs w:val="28"/>
          <w:shd w:val="clear" w:color="auto" w:fill="FFFFFF"/>
        </w:rPr>
        <w:t>9</w:t>
      </w:r>
      <w:r w:rsidRPr="002228E7">
        <w:rPr>
          <w:bCs/>
          <w:color w:val="000000"/>
          <w:sz w:val="28"/>
          <w:szCs w:val="28"/>
          <w:shd w:val="clear" w:color="auto" w:fill="FFFFFF"/>
        </w:rPr>
        <w:t xml:space="preserve"> года</w:t>
      </w:r>
      <w:r>
        <w:rPr>
          <w:bCs/>
          <w:color w:val="000000"/>
          <w:sz w:val="28"/>
          <w:szCs w:val="28"/>
          <w:shd w:val="clear" w:color="auto" w:fill="FFFFFF"/>
        </w:rPr>
        <w:t xml:space="preserve"> согласно приказу № 822/пр.</w:t>
      </w:r>
    </w:p>
    <w:p w:rsidR="00D85E7D" w:rsidRPr="00522E0B" w:rsidRDefault="00D85E7D" w:rsidP="00D85E7D">
      <w:pPr>
        <w:ind w:firstLine="709"/>
        <w:jc w:val="both"/>
        <w:rPr>
          <w:rFonts w:ascii="PT Astra Serif" w:eastAsiaTheme="minorHAnsi" w:hAnsi="PT Astra Serif" w:cstheme="minorBidi"/>
          <w:i/>
          <w:sz w:val="28"/>
          <w:szCs w:val="28"/>
          <w:lang w:eastAsia="en-US"/>
        </w:rPr>
      </w:pPr>
      <w:r w:rsidRPr="00522E0B">
        <w:rPr>
          <w:rFonts w:ascii="PT Astra Serif" w:eastAsiaTheme="minorHAnsi" w:hAnsi="PT Astra Serif" w:cstheme="minorBidi"/>
          <w:i/>
          <w:sz w:val="28"/>
          <w:szCs w:val="28"/>
          <w:lang w:eastAsia="en-US"/>
        </w:rPr>
        <w:t>(В связи с увеличением рыночной стоимости одного квадратного метра общей площади жилого помещения  с 32698 рублей до 35544 рубля по Ульяновской области согласно приказу Министерства строительства и жилищно-коммунального хозяйства Российской Федерации (далее – Минстрой России) от 21.06.2019 № 353/</w:t>
      </w:r>
      <w:proofErr w:type="spellStart"/>
      <w:r w:rsidRPr="00522E0B">
        <w:rPr>
          <w:rFonts w:ascii="PT Astra Serif" w:eastAsiaTheme="minorHAnsi" w:hAnsi="PT Astra Serif" w:cstheme="minorBidi"/>
          <w:i/>
          <w:sz w:val="28"/>
          <w:szCs w:val="28"/>
          <w:lang w:eastAsia="en-US"/>
        </w:rPr>
        <w:t>пр</w:t>
      </w:r>
      <w:proofErr w:type="spellEnd"/>
      <w:r w:rsidRPr="00522E0B">
        <w:rPr>
          <w:rFonts w:ascii="PT Astra Serif" w:eastAsiaTheme="minorHAnsi" w:hAnsi="PT Astra Serif" w:cstheme="minorBidi"/>
          <w:i/>
          <w:sz w:val="28"/>
          <w:szCs w:val="28"/>
          <w:lang w:eastAsia="en-US"/>
        </w:rPr>
        <w:t xml:space="preserve"> «О нормативе стоимости одного квадратного метра общей площади жилого помещения по Российской Федерации на второе полугодие 2019 года и показателях средней рыночной стоимости одного квадратного метра общей площади жилого помещения по субъектам Российской Федерации на </w:t>
      </w:r>
      <w:r w:rsidRPr="00522E0B">
        <w:rPr>
          <w:rFonts w:ascii="PT Astra Serif" w:eastAsiaTheme="minorHAnsi" w:hAnsi="PT Astra Serif" w:cstheme="minorBidi"/>
          <w:i/>
          <w:sz w:val="28"/>
          <w:szCs w:val="28"/>
          <w:lang w:val="en-US" w:eastAsia="en-US"/>
        </w:rPr>
        <w:t>III</w:t>
      </w:r>
      <w:r w:rsidRPr="00522E0B">
        <w:rPr>
          <w:rFonts w:ascii="PT Astra Serif" w:eastAsiaTheme="minorHAnsi" w:hAnsi="PT Astra Serif" w:cstheme="minorBidi"/>
          <w:i/>
          <w:sz w:val="28"/>
          <w:szCs w:val="28"/>
          <w:lang w:eastAsia="en-US"/>
        </w:rPr>
        <w:t xml:space="preserve"> квартал 2019 года» разрабатывается проект внесения изменений в областную адресную программу по переселению граждан из аварийного жилья с финансовой поддержкой за счёт средств Фонда ЖКХ по увеличению стоимости переселения в рамках программы начиная с этапа 2020 года:</w:t>
      </w:r>
    </w:p>
    <w:p w:rsidR="00D85E7D" w:rsidRPr="00522E0B" w:rsidRDefault="00D85E7D" w:rsidP="00D85E7D">
      <w:pPr>
        <w:ind w:firstLine="709"/>
        <w:jc w:val="both"/>
        <w:rPr>
          <w:rFonts w:ascii="PT Astra Serif" w:eastAsiaTheme="minorHAnsi" w:hAnsi="PT Astra Serif" w:cstheme="minorBidi"/>
          <w:i/>
          <w:sz w:val="28"/>
          <w:szCs w:val="28"/>
          <w:lang w:eastAsia="en-US"/>
        </w:rPr>
      </w:pPr>
      <w:proofErr w:type="gramStart"/>
      <w:r w:rsidRPr="00522E0B">
        <w:rPr>
          <w:rFonts w:ascii="PT Astra Serif" w:eastAsiaTheme="minorHAnsi" w:hAnsi="PT Astra Serif" w:cstheme="minorBidi"/>
          <w:i/>
          <w:sz w:val="28"/>
          <w:szCs w:val="28"/>
          <w:lang w:eastAsia="en-US"/>
        </w:rPr>
        <w:t>для сельский поселений – 35544 руб. за 1 кв. м,</w:t>
      </w:r>
      <w:proofErr w:type="gramEnd"/>
    </w:p>
    <w:p w:rsidR="00D85E7D" w:rsidRPr="00522E0B" w:rsidRDefault="00D85E7D" w:rsidP="00D85E7D">
      <w:pPr>
        <w:ind w:firstLine="709"/>
        <w:jc w:val="both"/>
        <w:rPr>
          <w:rFonts w:ascii="PT Astra Serif" w:eastAsiaTheme="minorHAnsi" w:hAnsi="PT Astra Serif" w:cstheme="minorBidi"/>
          <w:i/>
          <w:sz w:val="28"/>
          <w:szCs w:val="28"/>
          <w:lang w:eastAsia="en-US"/>
        </w:rPr>
      </w:pPr>
      <w:r w:rsidRPr="00522E0B">
        <w:rPr>
          <w:rFonts w:ascii="PT Astra Serif" w:eastAsiaTheme="minorHAnsi" w:hAnsi="PT Astra Serif" w:cstheme="minorBidi"/>
          <w:i/>
          <w:sz w:val="28"/>
          <w:szCs w:val="28"/>
          <w:lang w:eastAsia="en-US"/>
        </w:rPr>
        <w:t>для городских округов – 40000 руб. за 1 кв. м.</w:t>
      </w:r>
    </w:p>
    <w:p w:rsidR="00D85E7D" w:rsidRPr="00522E0B" w:rsidRDefault="00D85E7D" w:rsidP="00D85E7D">
      <w:pPr>
        <w:ind w:firstLine="709"/>
        <w:jc w:val="both"/>
        <w:rPr>
          <w:rFonts w:ascii="PT Astra Serif" w:eastAsiaTheme="minorHAnsi" w:hAnsi="PT Astra Serif" w:cstheme="minorBidi"/>
          <w:i/>
          <w:sz w:val="28"/>
          <w:szCs w:val="28"/>
          <w:lang w:eastAsia="en-US"/>
        </w:rPr>
      </w:pPr>
      <w:r w:rsidRPr="00522E0B">
        <w:rPr>
          <w:rFonts w:ascii="PT Astra Serif" w:eastAsiaTheme="minorHAnsi" w:hAnsi="PT Astra Serif" w:cstheme="minorBidi"/>
          <w:i/>
          <w:sz w:val="28"/>
          <w:szCs w:val="28"/>
          <w:lang w:eastAsia="en-US"/>
        </w:rPr>
        <w:t>Согласно статистическим данным по Ульяновской области на 2 квартал 2019 годя средняя рыночная стоимость 1 кв. м жилья составляет:</w:t>
      </w:r>
    </w:p>
    <w:p w:rsidR="00D85E7D" w:rsidRPr="00522E0B" w:rsidRDefault="00D85E7D" w:rsidP="00D85E7D">
      <w:pPr>
        <w:ind w:firstLine="709"/>
        <w:jc w:val="both"/>
        <w:rPr>
          <w:rFonts w:ascii="PT Astra Serif" w:eastAsiaTheme="minorHAnsi" w:hAnsi="PT Astra Serif" w:cstheme="minorBidi"/>
          <w:i/>
          <w:sz w:val="28"/>
          <w:szCs w:val="28"/>
          <w:lang w:eastAsia="en-US"/>
        </w:rPr>
      </w:pPr>
      <w:r w:rsidRPr="00522E0B">
        <w:rPr>
          <w:rFonts w:ascii="PT Astra Serif" w:eastAsiaTheme="minorHAnsi" w:hAnsi="PT Astra Serif" w:cstheme="minorBidi"/>
          <w:i/>
          <w:sz w:val="28"/>
          <w:szCs w:val="28"/>
          <w:lang w:eastAsia="en-US"/>
        </w:rPr>
        <w:t>на первичном рынке жилья – 41939,43 руб.,</w:t>
      </w:r>
    </w:p>
    <w:p w:rsidR="00D85E7D" w:rsidRPr="00D85E7D" w:rsidRDefault="00D85E7D" w:rsidP="00D85E7D">
      <w:pPr>
        <w:ind w:firstLine="709"/>
        <w:jc w:val="both"/>
        <w:rPr>
          <w:rFonts w:ascii="PT Astra Serif" w:eastAsiaTheme="minorHAnsi" w:hAnsi="PT Astra Serif" w:cstheme="minorBidi"/>
          <w:i/>
          <w:sz w:val="28"/>
          <w:szCs w:val="28"/>
          <w:lang w:eastAsia="en-US"/>
        </w:rPr>
      </w:pPr>
      <w:r w:rsidRPr="00522E0B">
        <w:rPr>
          <w:rFonts w:ascii="PT Astra Serif" w:eastAsiaTheme="minorHAnsi" w:hAnsi="PT Astra Serif" w:cstheme="minorBidi"/>
          <w:i/>
          <w:sz w:val="28"/>
          <w:szCs w:val="28"/>
          <w:lang w:eastAsia="en-US"/>
        </w:rPr>
        <w:t>на вторичном рынке жилья – 42735,30 руб.)</w:t>
      </w:r>
    </w:p>
    <w:p w:rsidR="00D85E7D" w:rsidRDefault="00D85E7D" w:rsidP="00D85E7D">
      <w:pPr>
        <w:suppressAutoHyphens/>
        <w:spacing w:line="235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D85E7D" w:rsidRPr="00522E0B" w:rsidRDefault="00D85E7D" w:rsidP="00D85E7D">
      <w:pPr>
        <w:suppressAutoHyphens/>
        <w:spacing w:line="235" w:lineRule="auto"/>
        <w:ind w:firstLine="709"/>
        <w:jc w:val="both"/>
        <w:rPr>
          <w:kern w:val="2"/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7.3.3. </w:t>
      </w:r>
      <w:r w:rsidRPr="00522E0B">
        <w:rPr>
          <w:bCs/>
          <w:color w:val="000000"/>
          <w:sz w:val="28"/>
          <w:szCs w:val="28"/>
          <w:shd w:val="clear" w:color="auto" w:fill="FFFFFF"/>
        </w:rPr>
        <w:t xml:space="preserve">Показатель средней рыночной стоимости одного квадратного метра общей площади жилого помещения </w:t>
      </w:r>
      <w:r w:rsidRPr="00522E0B">
        <w:rPr>
          <w:kern w:val="2"/>
          <w:sz w:val="28"/>
          <w:szCs w:val="28"/>
        </w:rPr>
        <w:t xml:space="preserve">на соответствующий период реализации мероприятий Программы подлежит корректировке на основании ежеквартальных показателей средней рыночной стоимости одного квадратного метра общей площади жилого помещения по субъектам </w:t>
      </w:r>
      <w:r w:rsidRPr="00522E0B">
        <w:rPr>
          <w:kern w:val="2"/>
          <w:sz w:val="28"/>
          <w:szCs w:val="28"/>
        </w:rPr>
        <w:lastRenderedPageBreak/>
        <w:t>Российской Федерации, утверждаемых приказом Министерства строительства и жилищно-коммунального хозяйства Российской Федерации.</w:t>
      </w:r>
    </w:p>
    <w:p w:rsidR="00D85E7D" w:rsidRPr="00263C4D" w:rsidRDefault="00D85E7D" w:rsidP="00D85E7D">
      <w:pPr>
        <w:pStyle w:val="ConsPlusTitle"/>
        <w:suppressAutoHyphens/>
        <w:spacing w:line="235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522E0B">
        <w:rPr>
          <w:rFonts w:ascii="Times New Roman" w:hAnsi="Times New Roman" w:cs="Times New Roman"/>
          <w:b w:val="0"/>
          <w:color w:val="000000"/>
          <w:sz w:val="28"/>
          <w:szCs w:val="28"/>
        </w:rPr>
        <w:t>Окончательный объём дополнительного финансирования будет определён после проведения конкурсных процедур на приобретение жилых помещений для переселения граждан из аварийного жилищного фонда.</w:t>
      </w:r>
      <w:bookmarkStart w:id="0" w:name="_GoBack"/>
      <w:bookmarkEnd w:id="0"/>
    </w:p>
    <w:p w:rsidR="00D85E7D" w:rsidRDefault="00D85E7D" w:rsidP="00D85E7D">
      <w:pPr>
        <w:widowControl w:val="0"/>
        <w:suppressAutoHyphens/>
        <w:spacing w:line="235" w:lineRule="auto"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CD6D80">
        <w:rPr>
          <w:rFonts w:eastAsiaTheme="minorHAnsi" w:cstheme="minorBidi"/>
          <w:color w:val="000000"/>
          <w:sz w:val="28"/>
          <w:szCs w:val="28"/>
          <w:shd w:val="clear" w:color="auto" w:fill="FFFFFF"/>
          <w:lang w:eastAsia="en-US"/>
        </w:rPr>
        <w:t>7.</w:t>
      </w:r>
      <w:r>
        <w:rPr>
          <w:rFonts w:eastAsiaTheme="minorHAnsi" w:cstheme="minorBidi"/>
          <w:color w:val="000000"/>
          <w:sz w:val="28"/>
          <w:szCs w:val="28"/>
          <w:shd w:val="clear" w:color="auto" w:fill="FFFFFF"/>
          <w:lang w:eastAsia="en-US"/>
        </w:rPr>
        <w:t>4</w:t>
      </w:r>
      <w:r w:rsidRPr="00CD6D80">
        <w:rPr>
          <w:rFonts w:eastAsiaTheme="minorHAnsi" w:cstheme="minorBidi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r>
        <w:rPr>
          <w:rFonts w:eastAsiaTheme="minorHAnsi" w:cstheme="minorBidi"/>
          <w:color w:val="000000"/>
          <w:sz w:val="28"/>
          <w:szCs w:val="28"/>
          <w:shd w:val="clear" w:color="auto" w:fill="FFFFFF"/>
          <w:lang w:eastAsia="en-US"/>
        </w:rPr>
        <w:t>Размеры с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офинансировани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я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расходов на реализацию мероприятий Программы за счёт средств консолидированного бюджета Ульяновской области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для городских округов и для городских и сельских поселений указаны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  <w:t>в подпунктах 7.4.1 и 7.4.2 настоящего пункта.</w:t>
      </w:r>
    </w:p>
    <w:p w:rsidR="00D85E7D" w:rsidRPr="00CD6D80" w:rsidRDefault="00D85E7D" w:rsidP="00D85E7D">
      <w:pPr>
        <w:widowControl w:val="0"/>
        <w:suppressAutoHyphens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7.4.1. Для городских округов:</w:t>
      </w:r>
    </w:p>
    <w:p w:rsidR="00D85E7D" w:rsidRPr="00CD6D80" w:rsidRDefault="00D85E7D" w:rsidP="00D85E7D">
      <w:pPr>
        <w:widowControl w:val="0"/>
        <w:suppressAutoHyphens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1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) для городск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ого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округ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 «город Ульяновск»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:</w:t>
      </w:r>
    </w:p>
    <w:p w:rsidR="00D85E7D" w:rsidRPr="00CD6D80" w:rsidRDefault="00D85E7D" w:rsidP="00D85E7D">
      <w:pPr>
        <w:widowControl w:val="0"/>
        <w:suppressAutoHyphens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а) 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за счёт средств областного бюджета Ульяновской области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– 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в размере 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  <w:t>50 процентов;</w:t>
      </w:r>
    </w:p>
    <w:p w:rsidR="00D85E7D" w:rsidRPr="00CD6D80" w:rsidRDefault="00D85E7D" w:rsidP="00D85E7D">
      <w:pPr>
        <w:widowControl w:val="0"/>
        <w:suppressAutoHyphens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б) 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за счёт предполагаемых средств бюджет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муниципальн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ого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образовани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я «город 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Ульяновск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» – 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 размере 50 процентов;</w:t>
      </w:r>
    </w:p>
    <w:p w:rsidR="00D85E7D" w:rsidRPr="00CD6D80" w:rsidRDefault="00D85E7D" w:rsidP="00D85E7D">
      <w:pPr>
        <w:widowControl w:val="0"/>
        <w:suppressAutoHyphens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2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) для муниципальн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ых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образовани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й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«город Димитровград» и 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«город Новоульяновск»:</w:t>
      </w:r>
    </w:p>
    <w:p w:rsidR="00D85E7D" w:rsidRPr="00CD6D80" w:rsidRDefault="00D85E7D" w:rsidP="00D85E7D">
      <w:pPr>
        <w:widowControl w:val="0"/>
        <w:suppressAutoHyphens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а) 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за счёт средств областного бюджета Ульяновской области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– 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в размере 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80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процентов;</w:t>
      </w:r>
    </w:p>
    <w:p w:rsidR="00D85E7D" w:rsidRPr="00CD6D80" w:rsidRDefault="00D85E7D" w:rsidP="00D85E7D">
      <w:pPr>
        <w:widowControl w:val="0"/>
        <w:suppressAutoHyphens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б) 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за счёт предполагаемых средств бюджет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ов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муниципальн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ых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образовани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й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«город Димитровград» и 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«город Новоульяновск»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– 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в размере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  <w:t>20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процентов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D85E7D" w:rsidRPr="00CD6D80" w:rsidRDefault="00D85E7D" w:rsidP="00D85E7D">
      <w:pPr>
        <w:widowControl w:val="0"/>
        <w:suppressAutoHyphens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7.4.2. Д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ля городских и сельских поселений:</w:t>
      </w:r>
    </w:p>
    <w:p w:rsidR="00D85E7D" w:rsidRPr="00CD6D80" w:rsidRDefault="00D85E7D" w:rsidP="00D85E7D">
      <w:pPr>
        <w:widowControl w:val="0"/>
        <w:suppressAutoHyphens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1) 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за счёт средств областного бюджета Ульяновской области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– 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в размере 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95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процентов;</w:t>
      </w:r>
    </w:p>
    <w:p w:rsidR="00D85E7D" w:rsidRDefault="00D85E7D" w:rsidP="00D85E7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2) 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за счёт предполагаемых средств бюджетов муниципальных образований Ульяновской области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–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в размере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5</w:t>
      </w:r>
      <w:r w:rsidRPr="00CD6D8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процентов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17B18" w:rsidRPr="00D85E7D" w:rsidRDefault="00917B18">
      <w:pP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</w:p>
    <w:sectPr w:rsidR="00917B18" w:rsidRPr="00D85E7D" w:rsidSect="009C1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5E7D"/>
    <w:rsid w:val="00522E0B"/>
    <w:rsid w:val="00917B18"/>
    <w:rsid w:val="009C1821"/>
    <w:rsid w:val="00C5357D"/>
    <w:rsid w:val="00D8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E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85E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35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35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904</Words>
  <Characters>5156</Characters>
  <Application>Microsoft Office Word</Application>
  <DocSecurity>4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Пользователь Windows</cp:lastModifiedBy>
  <cp:revision>2</cp:revision>
  <cp:lastPrinted>2019-09-27T06:04:00Z</cp:lastPrinted>
  <dcterms:created xsi:type="dcterms:W3CDTF">2019-09-27T06:04:00Z</dcterms:created>
  <dcterms:modified xsi:type="dcterms:W3CDTF">2019-09-27T06:04:00Z</dcterms:modified>
</cp:coreProperties>
</file>