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65" w:rsidRPr="000B1722" w:rsidRDefault="00702D65" w:rsidP="000B1722">
      <w:pPr>
        <w:jc w:val="center"/>
        <w:rPr>
          <w:rFonts w:ascii="PT Astra Serif" w:hAnsi="PT Astra Serif"/>
          <w:b/>
          <w:sz w:val="28"/>
          <w:szCs w:val="28"/>
        </w:rPr>
      </w:pPr>
      <w:r w:rsidRPr="000B1722">
        <w:rPr>
          <w:rFonts w:ascii="PT Astra Serif" w:hAnsi="PT Astra Serif"/>
          <w:b/>
          <w:sz w:val="28"/>
          <w:szCs w:val="28"/>
        </w:rPr>
        <w:t xml:space="preserve">Итоги </w:t>
      </w:r>
      <w:r w:rsidR="00C24DE4">
        <w:rPr>
          <w:rFonts w:ascii="PT Astra Serif" w:hAnsi="PT Astra Serif"/>
          <w:b/>
          <w:sz w:val="28"/>
          <w:szCs w:val="28"/>
        </w:rPr>
        <w:t>деятельности Министерства транспорта Ульяновской области</w:t>
      </w:r>
      <w:r w:rsidRPr="000B1722">
        <w:rPr>
          <w:rFonts w:ascii="PT Astra Serif" w:hAnsi="PT Astra Serif"/>
          <w:b/>
          <w:sz w:val="28"/>
          <w:szCs w:val="28"/>
        </w:rPr>
        <w:t xml:space="preserve"> </w:t>
      </w:r>
      <w:r w:rsidR="00837F7B">
        <w:rPr>
          <w:rFonts w:ascii="PT Astra Serif" w:hAnsi="PT Astra Serif"/>
          <w:b/>
          <w:sz w:val="28"/>
          <w:szCs w:val="28"/>
        </w:rPr>
        <w:t xml:space="preserve">                </w:t>
      </w:r>
      <w:r w:rsidRPr="000B1722">
        <w:rPr>
          <w:rFonts w:ascii="PT Astra Serif" w:hAnsi="PT Astra Serif"/>
          <w:b/>
          <w:sz w:val="28"/>
          <w:szCs w:val="28"/>
        </w:rPr>
        <w:t>за</w:t>
      </w:r>
      <w:r w:rsidR="0012299C">
        <w:rPr>
          <w:rFonts w:ascii="PT Astra Serif" w:hAnsi="PT Astra Serif"/>
          <w:b/>
          <w:sz w:val="28"/>
          <w:szCs w:val="28"/>
        </w:rPr>
        <w:t xml:space="preserve"> 2024</w:t>
      </w:r>
      <w:r w:rsidRPr="000B1722">
        <w:rPr>
          <w:rFonts w:ascii="PT Astra Serif" w:hAnsi="PT Astra Serif"/>
          <w:b/>
          <w:sz w:val="28"/>
          <w:szCs w:val="28"/>
        </w:rPr>
        <w:t xml:space="preserve"> год</w:t>
      </w:r>
      <w:r w:rsidR="0012299C">
        <w:rPr>
          <w:rFonts w:ascii="PT Astra Serif" w:hAnsi="PT Astra Serif"/>
          <w:b/>
          <w:sz w:val="28"/>
          <w:szCs w:val="28"/>
        </w:rPr>
        <w:t>а</w:t>
      </w:r>
      <w:r w:rsidRPr="000B1722">
        <w:rPr>
          <w:rFonts w:ascii="PT Astra Serif" w:hAnsi="PT Astra Serif"/>
          <w:b/>
          <w:sz w:val="28"/>
          <w:szCs w:val="28"/>
        </w:rPr>
        <w:t xml:space="preserve"> и планы на 202</w:t>
      </w:r>
      <w:r w:rsidR="0012299C">
        <w:rPr>
          <w:rFonts w:ascii="PT Astra Serif" w:hAnsi="PT Astra Serif"/>
          <w:b/>
          <w:sz w:val="28"/>
          <w:szCs w:val="28"/>
        </w:rPr>
        <w:t>5</w:t>
      </w:r>
      <w:r w:rsidRPr="000B1722">
        <w:rPr>
          <w:rFonts w:ascii="PT Astra Serif" w:hAnsi="PT Astra Serif"/>
          <w:b/>
          <w:sz w:val="28"/>
          <w:szCs w:val="28"/>
        </w:rPr>
        <w:t xml:space="preserve"> год</w:t>
      </w:r>
    </w:p>
    <w:p w:rsidR="00702D65" w:rsidRPr="000B1722" w:rsidRDefault="00702D65" w:rsidP="000B17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24DE4" w:rsidRPr="00C24DE4" w:rsidRDefault="00C24DE4" w:rsidP="007E3F55">
      <w:pPr>
        <w:ind w:firstLine="709"/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C24DE4">
        <w:rPr>
          <w:rFonts w:ascii="PT Astra Serif" w:hAnsi="PT Astra Serif"/>
          <w:b/>
          <w:i/>
          <w:sz w:val="28"/>
          <w:szCs w:val="28"/>
          <w:u w:val="single"/>
        </w:rPr>
        <w:t>Общая характеристика</w:t>
      </w:r>
    </w:p>
    <w:p w:rsidR="00C24DE4" w:rsidRDefault="00C24DE4" w:rsidP="007E3F55">
      <w:pPr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F04365" w:rsidRPr="00F04365" w:rsidRDefault="00F04365" w:rsidP="00F043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4365">
        <w:rPr>
          <w:rFonts w:ascii="PT Astra Serif" w:hAnsi="PT Astra Serif"/>
          <w:sz w:val="28"/>
          <w:szCs w:val="28"/>
        </w:rPr>
        <w:t xml:space="preserve">Формирование основных </w:t>
      </w:r>
      <w:r>
        <w:rPr>
          <w:rFonts w:ascii="PT Astra Serif" w:hAnsi="PT Astra Serif"/>
          <w:sz w:val="28"/>
          <w:szCs w:val="28"/>
        </w:rPr>
        <w:t xml:space="preserve">целей и задач Министерства транспорта Ульяновской </w:t>
      </w:r>
      <w:r w:rsidR="0098401F">
        <w:rPr>
          <w:rFonts w:ascii="PT Astra Serif" w:hAnsi="PT Astra Serif"/>
          <w:sz w:val="28"/>
          <w:szCs w:val="28"/>
        </w:rPr>
        <w:t>области</w:t>
      </w:r>
      <w:r w:rsidR="0098401F" w:rsidRPr="00F04365">
        <w:rPr>
          <w:rFonts w:ascii="PT Astra Serif" w:hAnsi="PT Astra Serif"/>
          <w:sz w:val="28"/>
          <w:szCs w:val="28"/>
        </w:rPr>
        <w:t xml:space="preserve"> основывается</w:t>
      </w:r>
      <w:r w:rsidR="00CC3557">
        <w:rPr>
          <w:rFonts w:ascii="PT Astra Serif" w:hAnsi="PT Astra Serif"/>
          <w:sz w:val="28"/>
          <w:szCs w:val="28"/>
        </w:rPr>
        <w:t xml:space="preserve"> на исполнении</w:t>
      </w:r>
      <w:r>
        <w:rPr>
          <w:rFonts w:ascii="PT Astra Serif" w:hAnsi="PT Astra Serif"/>
          <w:sz w:val="28"/>
          <w:szCs w:val="28"/>
        </w:rPr>
        <w:t>:</w:t>
      </w:r>
    </w:p>
    <w:p w:rsidR="000470EA" w:rsidRPr="00F04365" w:rsidRDefault="00F04365" w:rsidP="00F0436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</w:t>
      </w:r>
      <w:r w:rsidR="000F46BA" w:rsidRPr="00F04365">
        <w:rPr>
          <w:rFonts w:ascii="PT Astra Serif" w:hAnsi="PT Astra Serif"/>
          <w:sz w:val="28"/>
          <w:szCs w:val="28"/>
        </w:rPr>
        <w:t xml:space="preserve">положений Указа Президента Российской Федерации от </w:t>
      </w:r>
      <w:r>
        <w:rPr>
          <w:rFonts w:ascii="PT Astra Serif" w:hAnsi="PT Astra Serif"/>
          <w:sz w:val="28"/>
          <w:szCs w:val="28"/>
        </w:rPr>
        <w:t>07.05.</w:t>
      </w:r>
      <w:r w:rsidR="000F46BA" w:rsidRPr="00F04365">
        <w:rPr>
          <w:rFonts w:ascii="PT Astra Serif" w:hAnsi="PT Astra Serif"/>
          <w:sz w:val="28"/>
          <w:szCs w:val="28"/>
        </w:rPr>
        <w:t xml:space="preserve">2018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="000F46BA" w:rsidRPr="00F04365">
        <w:rPr>
          <w:rFonts w:ascii="PT Astra Serif" w:hAnsi="PT Astra Serif"/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года»;</w:t>
      </w:r>
    </w:p>
    <w:p w:rsidR="000470EA" w:rsidRPr="00F04365" w:rsidRDefault="000F46BA" w:rsidP="00F043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4365">
        <w:rPr>
          <w:rFonts w:ascii="PT Astra Serif" w:hAnsi="PT Astra Serif"/>
          <w:sz w:val="28"/>
          <w:szCs w:val="28"/>
        </w:rPr>
        <w:t xml:space="preserve"> </w:t>
      </w:r>
      <w:r w:rsidR="00F04365">
        <w:rPr>
          <w:rFonts w:ascii="PT Astra Serif" w:hAnsi="PT Astra Serif"/>
          <w:sz w:val="28"/>
          <w:szCs w:val="28"/>
        </w:rPr>
        <w:t xml:space="preserve"> - </w:t>
      </w:r>
      <w:r w:rsidRPr="00F04365">
        <w:rPr>
          <w:rFonts w:ascii="PT Astra Serif" w:hAnsi="PT Astra Serif"/>
          <w:sz w:val="28"/>
          <w:szCs w:val="28"/>
        </w:rPr>
        <w:t xml:space="preserve">положений Указа Президента Российской Федерации от 21.07.2020 </w:t>
      </w:r>
      <w:r w:rsidR="00F04365">
        <w:rPr>
          <w:rFonts w:ascii="PT Astra Serif" w:hAnsi="PT Astra Serif"/>
          <w:sz w:val="28"/>
          <w:szCs w:val="28"/>
        </w:rPr>
        <w:t xml:space="preserve">            </w:t>
      </w:r>
      <w:r w:rsidRPr="00F04365">
        <w:rPr>
          <w:rFonts w:ascii="PT Astra Serif" w:hAnsi="PT Astra Serif"/>
          <w:sz w:val="28"/>
          <w:szCs w:val="28"/>
        </w:rPr>
        <w:t>№ 474 «О национальных целях развития Российской Федерации на период до 2030 года»;</w:t>
      </w:r>
    </w:p>
    <w:p w:rsidR="000470EA" w:rsidRPr="00F04365" w:rsidRDefault="00F04365" w:rsidP="00F0436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положений распоряжения</w:t>
      </w:r>
      <w:r w:rsidR="000F46BA" w:rsidRPr="00F04365">
        <w:rPr>
          <w:rFonts w:ascii="PT Astra Serif" w:hAnsi="PT Astra Serif"/>
          <w:sz w:val="28"/>
          <w:szCs w:val="28"/>
        </w:rPr>
        <w:t xml:space="preserve"> Правительства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  от 13.02.</w:t>
      </w:r>
      <w:r w:rsidR="000F46BA" w:rsidRPr="00F04365">
        <w:rPr>
          <w:rFonts w:ascii="PT Astra Serif" w:hAnsi="PT Astra Serif"/>
          <w:sz w:val="28"/>
          <w:szCs w:val="28"/>
        </w:rPr>
        <w:t>2019 № 207-р «Об утверждении Стратегии пространственного развития Российской Федерации на период до 2025 года»;</w:t>
      </w:r>
    </w:p>
    <w:p w:rsidR="000470EA" w:rsidRPr="00F04365" w:rsidRDefault="00F04365" w:rsidP="00F0436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</w:t>
      </w:r>
      <w:r w:rsidR="000F46BA" w:rsidRPr="00F04365">
        <w:rPr>
          <w:rFonts w:ascii="PT Astra Serif" w:hAnsi="PT Astra Serif"/>
          <w:sz w:val="28"/>
          <w:szCs w:val="28"/>
        </w:rPr>
        <w:t xml:space="preserve">положений </w:t>
      </w:r>
      <w:r w:rsidR="00CC3557">
        <w:rPr>
          <w:rFonts w:ascii="PT Astra Serif" w:hAnsi="PT Astra Serif"/>
          <w:sz w:val="28"/>
          <w:szCs w:val="28"/>
        </w:rPr>
        <w:t xml:space="preserve">Правительства Ульяновской области от 13.07.2015                      № 16/319-П «Об утверждении </w:t>
      </w:r>
      <w:r w:rsidR="000F46BA" w:rsidRPr="00F04365">
        <w:rPr>
          <w:rFonts w:ascii="PT Astra Serif" w:hAnsi="PT Astra Serif"/>
          <w:sz w:val="28"/>
          <w:szCs w:val="28"/>
        </w:rPr>
        <w:t>стратегии социально-экономического развития Ульяновской области до 2030 года</w:t>
      </w:r>
      <w:r w:rsidR="00CC3557">
        <w:rPr>
          <w:rFonts w:ascii="PT Astra Serif" w:hAnsi="PT Astra Serif"/>
          <w:sz w:val="28"/>
          <w:szCs w:val="28"/>
        </w:rPr>
        <w:t>»</w:t>
      </w:r>
      <w:r w:rsidR="000F46BA" w:rsidRPr="00F04365">
        <w:rPr>
          <w:rFonts w:ascii="PT Astra Serif" w:hAnsi="PT Astra Serif"/>
          <w:sz w:val="28"/>
          <w:szCs w:val="28"/>
        </w:rPr>
        <w:t xml:space="preserve">. </w:t>
      </w:r>
    </w:p>
    <w:p w:rsidR="00C24DE4" w:rsidRDefault="00C24DE4" w:rsidP="00226E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4069E">
        <w:rPr>
          <w:rFonts w:ascii="PT Astra Serif" w:hAnsi="PT Astra Serif"/>
          <w:sz w:val="28"/>
          <w:szCs w:val="28"/>
        </w:rPr>
        <w:t xml:space="preserve">Основными </w:t>
      </w:r>
      <w:r w:rsidRPr="00884EF3">
        <w:rPr>
          <w:rFonts w:ascii="PT Astra Serif" w:hAnsi="PT Astra Serif"/>
          <w:sz w:val="28"/>
          <w:szCs w:val="28"/>
        </w:rPr>
        <w:t>целями</w:t>
      </w:r>
      <w:r w:rsidRPr="0054069E">
        <w:rPr>
          <w:rFonts w:ascii="PT Astra Serif" w:hAnsi="PT Astra Serif"/>
          <w:sz w:val="28"/>
          <w:szCs w:val="28"/>
        </w:rPr>
        <w:t xml:space="preserve"> Министерства транспорт</w:t>
      </w:r>
      <w:r>
        <w:rPr>
          <w:rFonts w:ascii="PT Astra Serif" w:hAnsi="PT Astra Serif"/>
          <w:sz w:val="28"/>
          <w:szCs w:val="28"/>
        </w:rPr>
        <w:t>а Ульяновской области являются</w:t>
      </w:r>
      <w:r w:rsidRPr="00C375D5">
        <w:rPr>
          <w:rFonts w:ascii="PT Astra Serif" w:hAnsi="PT Astra Serif"/>
          <w:sz w:val="28"/>
          <w:szCs w:val="28"/>
        </w:rPr>
        <w:t xml:space="preserve"> </w:t>
      </w:r>
      <w:r w:rsidRPr="00884EF3">
        <w:rPr>
          <w:rFonts w:ascii="PT Astra Serif" w:hAnsi="PT Astra Serif"/>
          <w:sz w:val="28"/>
          <w:szCs w:val="28"/>
        </w:rPr>
        <w:t>осуществление государственного управления</w:t>
      </w:r>
      <w:r>
        <w:rPr>
          <w:rFonts w:ascii="PT Astra Serif" w:hAnsi="PT Astra Serif"/>
          <w:sz w:val="28"/>
          <w:szCs w:val="28"/>
        </w:rPr>
        <w:t xml:space="preserve"> в сфере обеспечения бесперебойного транспортного обслуживания и развития комфортной, безопасной дорожной сети на территории Ульяновской области, а также </w:t>
      </w:r>
      <w:r w:rsidRPr="00884EF3">
        <w:rPr>
          <w:rFonts w:ascii="PT Astra Serif" w:hAnsi="PT Astra Serif"/>
          <w:sz w:val="28"/>
          <w:szCs w:val="28"/>
        </w:rPr>
        <w:t>осуществление</w:t>
      </w:r>
      <w:r w:rsidRPr="00C375D5">
        <w:rPr>
          <w:rFonts w:ascii="PT Astra Serif" w:hAnsi="PT Astra Serif"/>
          <w:b/>
          <w:sz w:val="28"/>
          <w:szCs w:val="28"/>
        </w:rPr>
        <w:t xml:space="preserve"> </w:t>
      </w:r>
      <w:r w:rsidRPr="00413420">
        <w:rPr>
          <w:rFonts w:ascii="PT Astra Serif" w:hAnsi="PT Astra Serif"/>
          <w:sz w:val="28"/>
          <w:szCs w:val="28"/>
        </w:rPr>
        <w:t xml:space="preserve">в пределах наделенных полномочий </w:t>
      </w:r>
      <w:r w:rsidRPr="00884EF3">
        <w:rPr>
          <w:rFonts w:ascii="PT Astra Serif" w:hAnsi="PT Astra Serif"/>
          <w:sz w:val="28"/>
          <w:szCs w:val="28"/>
        </w:rPr>
        <w:t>государственного контроля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E2519">
        <w:rPr>
          <w:rFonts w:ascii="PT Astra Serif" w:hAnsi="PT Astra Serif"/>
          <w:sz w:val="28"/>
          <w:szCs w:val="28"/>
        </w:rPr>
        <w:t>в сфере транспорта и дорожного хозяйства.</w:t>
      </w:r>
    </w:p>
    <w:p w:rsidR="00992FB9" w:rsidRDefault="00226EC7" w:rsidP="00992FB9">
      <w:pPr>
        <w:spacing w:after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702D65" w:rsidRPr="007E3F55" w:rsidRDefault="00702D65" w:rsidP="00992FB9">
      <w:pPr>
        <w:spacing w:after="120"/>
        <w:ind w:firstLine="708"/>
        <w:jc w:val="center"/>
        <w:rPr>
          <w:rFonts w:ascii="PT Astra Serif" w:hAnsi="PT Astra Serif"/>
          <w:b/>
          <w:i/>
          <w:sz w:val="28"/>
          <w:szCs w:val="28"/>
        </w:rPr>
      </w:pPr>
      <w:r w:rsidRPr="007E3F55">
        <w:rPr>
          <w:rFonts w:ascii="PT Astra Serif" w:hAnsi="PT Astra Serif"/>
          <w:b/>
          <w:i/>
          <w:sz w:val="28"/>
          <w:szCs w:val="28"/>
        </w:rPr>
        <w:t>Транспортная отрасль</w:t>
      </w:r>
    </w:p>
    <w:p w:rsidR="007E3F55" w:rsidRDefault="007E3F55" w:rsidP="000B1722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928B9" w:rsidRPr="00951629" w:rsidRDefault="00A928B9" w:rsidP="0038335C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951629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Финансирование транспортной отрасли</w:t>
      </w:r>
    </w:p>
    <w:p w:rsidR="00702D65" w:rsidRPr="000B1722" w:rsidRDefault="00702D65" w:rsidP="000B1722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516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Общий объём финансирования транспортной </w:t>
      </w:r>
      <w:r w:rsidR="002B4DAA" w:rsidRPr="009516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отрасли в 2024</w:t>
      </w:r>
      <w:r w:rsidR="00BC3D6B" w:rsidRPr="009516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году составил </w:t>
      </w:r>
      <w:r w:rsidR="00310D4B" w:rsidRPr="00310D4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679,</w:t>
      </w:r>
      <w:r w:rsidR="00FE2E67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72</w:t>
      </w:r>
      <w:r w:rsidR="0098401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7</w:t>
      </w:r>
      <w:r w:rsidRPr="009516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млн рублей, из которых </w:t>
      </w:r>
      <w:r w:rsidR="00310D4B" w:rsidRPr="00310D4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655,</w:t>
      </w:r>
      <w:r w:rsidR="00FE2E67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747</w:t>
      </w:r>
      <w:r w:rsidRPr="009516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млн рублей – средства областного бюджета</w:t>
      </w:r>
      <w:r w:rsidRPr="00310D4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310D4B" w:rsidRPr="00310D4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23,98</w:t>
      </w:r>
      <w:r w:rsidRPr="009516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млн </w:t>
      </w:r>
      <w:r w:rsidR="00310D4B" w:rsidRPr="009516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рублей -</w:t>
      </w:r>
      <w:r w:rsidRPr="009516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средства федерального бюджета.</w:t>
      </w:r>
    </w:p>
    <w:p w:rsidR="006C3919" w:rsidRPr="007E3F55" w:rsidRDefault="006C3919" w:rsidP="000B1722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</w:p>
    <w:p w:rsidR="007159C6" w:rsidRPr="007159C6" w:rsidRDefault="007159C6" w:rsidP="007159C6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7159C6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Автомобильный транспорт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результате транспортной работы на межмуниципальном сообщении от Ульяновского автовокзала в 2024 году перевезено </w:t>
      </w:r>
      <w:r w:rsidRPr="007159C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863 866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пассажиров, что на 3 % меньше, чем за аналогичный период прошлого года.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целом по общественному автомобильному транспорту по данным «Ульяновскстат» пассажиропоток за январь-октябрь 2024 год составил 40,742 млн пассажиров, что на 6 % меньше, чем за аналогичный период прошлого года.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Приоритетным направлением Министерства транспорта Ульяновской области в сфере пассажирских перевозок автомобильным транспортом по-прежнему остается сохранение и развитие государственных автотранспортных 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предприятий, которым ежегодно предоставляются меры государственной поддержки для обслуживания социально-значимых маршрутов для населения Ульяновской области. 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2024 году общий объем финансирования из областного бюджета, доведенного автотранспортным предприятиям, составил </w:t>
      </w:r>
      <w:r w:rsidRPr="007159C6">
        <w:rPr>
          <w:rFonts w:ascii="PT Astra Serif" w:hAnsi="PT Astra Serif"/>
          <w:b/>
          <w:sz w:val="28"/>
          <w:szCs w:val="28"/>
          <w:shd w:val="clear" w:color="auto" w:fill="FFFFFF"/>
        </w:rPr>
        <w:t>319,33</w:t>
      </w:r>
      <w:r w:rsidRPr="007159C6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млн рублей, и наша главная задача в текущем году продолжить оказывать финансовую помощь в целях обеспечения бесперебойного транспортного обслуживания.   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организации транспортного обслуживания населения в 20 муниципальных образованиях объём субсидий из регионального бюджета составил -</w:t>
      </w:r>
      <w:r w:rsidRPr="007159C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67,08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млн. рублей, что более чем в 2 раза превышает объем 2021 года.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Таким образом, переход на контрактную систему транспортной работы позволил на сегодняшний день организовать 137 муниципальных маршрута 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>в г. Ульяновске, г. Димитровграде, г. Новоульяновске, Барышском, Вешкаймском, Инзенском, Карсунском, Кузоватовском, Мелекесском, Николаевском, Новомалыклинском, Новоспасском, Павловском, Радищевском, Сенгилеевском, Старокулаткинском, Старомайнском, Сурском, Тереньгульском и Ульяновском районах.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Восстановление и развитие внутрирайонной сети позволило обеспечить сельское население автобусным сообщением из населённых пунктов до социально-значимых объектов в районных центрах. 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2024 году организованно два новых маршрута для жителей Вешкаймского района для обеспечения транспортной доступности до медицинских учреждений и иных социальных объектов, находящихся в Барышском и Майнском районах. В настоящее время по государственным контрактам организованы на 57 межмуниципальных маршрутах. Общая сумма заключенных государственных контрактов на 2024 года составляет </w:t>
      </w:r>
      <w:r w:rsidRPr="007159C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94,08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млн руб.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2025 году планируется заключить государственные контракты еще по 6 межмуниципальным маршрутам.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Реализация данной задачи позволит значительно усилить контроль за перевозчиками и планировать транспортное обслуживание в населённых пунктах. 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Не менее важной задачей Министерства транспорта Ульяновской области остается поэтапное обновление подвижного состава общественного транспорта общего пользования. 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При поддержке регионального бюджета, а также за счет собственных средств государственными и коммерческими перевозчиками в 2024 году приобретена </w:t>
      </w:r>
      <w:r w:rsidRPr="007159C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51 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единица общественного пассажирского транспорта: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</w:t>
      </w:r>
      <w:r w:rsidRPr="007159C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6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новых автобусов малого класса (для обслуживания 4 муниципальных образований: Сенгилеевское, Инзенское, Вешкаймское, Майнское, Радищевское);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</w:t>
      </w:r>
      <w:r w:rsidRPr="007159C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45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новых автобусов малого класса (коммерческие перевозчики 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>г. Ульяновска).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целом в период с 2019-2024 годов с привлечением средств областного бюджета Ульяновской области для обслуживания маршрутов регулярных 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перевозок государственными и коммерческими перевозчиками региона приобретено </w:t>
      </w:r>
      <w:r w:rsidRPr="007159C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334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единицы общественного пассажирского транспорта.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2025 году регион планирует принять участие в федеральном проекте «Развитие общественного транспорта» национального проекта «Инфраструктура для жизни». В ближайшие 6 лет планируем обновить порядка 800 единиц автобусного парка общественного пассажирского транспорта. Мы направили в федеральный центр нашу потребность. Прорабатываем механизмы его закупки.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2025 году планируется приобрести 22 единицы транспортных средств, из них 18 автобусов и 4 троллейбуса.</w:t>
      </w:r>
    </w:p>
    <w:p w:rsidR="007159C6" w:rsidRPr="007159C6" w:rsidRDefault="007159C6" w:rsidP="007159C6">
      <w:pPr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7159C6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Воздушный транспорт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2024 году через аэропорт перевезено 675,64 тыс. пассажиров, что на 10% больше, чем за аналогичный период 2023 года (615,4 тыс. пассажиров).</w:t>
      </w:r>
    </w:p>
    <w:p w:rsidR="007159C6" w:rsidRPr="007159C6" w:rsidRDefault="007159C6" w:rsidP="007159C6">
      <w:pPr>
        <w:ind w:firstLine="709"/>
        <w:jc w:val="both"/>
        <w:rPr>
          <w:rFonts w:ascii="PT Astra Serif" w:eastAsia="Calibri" w:hAnsi="PT Astra Serif"/>
          <w:sz w:val="36"/>
          <w:szCs w:val="36"/>
          <w:lang w:eastAsia="en-US"/>
        </w:rPr>
      </w:pPr>
      <w:bookmarkStart w:id="0" w:name="_Hlk187317599"/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 01.06.2024 года было открыто новое направление воздушного сообщения между Ульяновской областью и г. Минск Республики Беларусь</w:t>
      </w:r>
      <w:bookmarkEnd w:id="0"/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Перевезено 3,4 тыс. пассажиров. Маршрут показал свою востребованность среди населения Ульяновской области и делового сообщества</w:t>
      </w:r>
      <w:r w:rsidRPr="007159C6">
        <w:rPr>
          <w:rFonts w:ascii="PT Astra Serif" w:eastAsia="Calibri" w:hAnsi="PT Astra Serif"/>
          <w:sz w:val="36"/>
          <w:szCs w:val="36"/>
          <w:lang w:eastAsia="en-US"/>
        </w:rPr>
        <w:t>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Также рейсы выполняются в Москву, Санкт-Петербург, Сочи, Новосибирск, Екатеринбург, Минеральные Воды, Махачкалу, Калининград. 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Авиакомпаниями Аэрофлот, Россия, Победа, Сибирь, Икар, Северный ветер, Ред Вингс ежедневно выполнялось до 9-и рейсов.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 развитию аэропортовой инфраструктуры федеральный центр подтвердил включение Ульяновского международного аэропорта (Баратаевка) им. Н.М.Карамзина в федеральный проект «Развитие опорной сети аэродромов» благодаря чему, в ближайшие 3 года будет капитально отремонтировано 80 тыс. кв. м перрона аэропорта. Это позволит принимать большее количество воздушных судов и организовать новые воздушные сообщения.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7159C6" w:rsidRPr="007159C6" w:rsidRDefault="007159C6" w:rsidP="007159C6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7159C6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Железнодорожный транспорт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bookmarkStart w:id="1" w:name="_Hlk187317688"/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2024 году пассажирские перевозки осуществлялись   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 xml:space="preserve">14-ю пригородными поездами по следующим направлениям: Ульяновск – Инза, Ульяновск – Димитровград, Ульяновск – Казань, Инза – Сызрань, Кузнецк – Сызрань. </w:t>
      </w:r>
    </w:p>
    <w:bookmarkEnd w:id="1"/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За 12 месяцев 2024 года перевезено 409,476 тыс. пассажиров, что на 3,0 % больше, чем в 2023 году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2024 году увеличено курсирование пригородных поездов по маршруту «Ульяновск – Казань» с 4 до 5 дней в неделю.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7159C6" w:rsidRPr="007159C6" w:rsidRDefault="007159C6" w:rsidP="007159C6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7159C6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Водный транспорт</w:t>
      </w:r>
    </w:p>
    <w:p w:rsidR="007242F8" w:rsidRPr="007159C6" w:rsidRDefault="007242F8" w:rsidP="00724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159C6">
        <w:rPr>
          <w:rFonts w:ascii="PT Astra Serif" w:hAnsi="PT Astra Serif"/>
          <w:sz w:val="28"/>
          <w:szCs w:val="28"/>
        </w:rPr>
        <w:t xml:space="preserve">С 1 мая по 30 сентября 2024 года была открыта пассажирская навигация по реке Волга. </w:t>
      </w:r>
    </w:p>
    <w:p w:rsidR="007242F8" w:rsidRPr="007159C6" w:rsidRDefault="007242F8" w:rsidP="00724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159C6">
        <w:rPr>
          <w:rFonts w:ascii="PT Astra Serif" w:hAnsi="PT Astra Serif"/>
          <w:sz w:val="28"/>
          <w:szCs w:val="28"/>
        </w:rPr>
        <w:t xml:space="preserve">В период навигации 2024 года пассажирскими теплоходами «Московский-1» и «Московский-20» выполнено 618 прогулочных рейсов от </w:t>
      </w:r>
      <w:r w:rsidRPr="007159C6">
        <w:rPr>
          <w:rFonts w:ascii="PT Astra Serif" w:hAnsi="PT Astra Serif"/>
          <w:sz w:val="28"/>
          <w:szCs w:val="28"/>
        </w:rPr>
        <w:lastRenderedPageBreak/>
        <w:t>речного порта до «Президентского» моста, перевезено 36812 пассажиров.</w:t>
      </w:r>
    </w:p>
    <w:p w:rsidR="007242F8" w:rsidRPr="007159C6" w:rsidRDefault="007242F8" w:rsidP="00724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159C6">
        <w:rPr>
          <w:rFonts w:ascii="PT Astra Serif" w:hAnsi="PT Astra Serif"/>
          <w:sz w:val="28"/>
          <w:szCs w:val="28"/>
        </w:rPr>
        <w:t xml:space="preserve">С 1 июня Ульяновским портом для отдыха жителей и гостей г. Ульяновска, в сосновом бору села Красный Яр, организована туристическая «зеленая стоянка» с предоставлением 2х-местных домиков и 8-местных коттеджей. </w:t>
      </w:r>
    </w:p>
    <w:p w:rsidR="007242F8" w:rsidRPr="007159C6" w:rsidRDefault="007242F8" w:rsidP="007242F8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sz w:val="28"/>
          <w:szCs w:val="28"/>
        </w:rPr>
        <w:t>Также, в период навигации в порт зашло 179 туристических теплоходов с 29524 пассажирами на борту</w:t>
      </w:r>
      <w:r>
        <w:rPr>
          <w:rFonts w:ascii="PT Astra Serif" w:hAnsi="PT Astra Serif"/>
          <w:sz w:val="28"/>
          <w:szCs w:val="28"/>
        </w:rPr>
        <w:t>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2024 году Правительством Ульяновской области организованы речные межрегиональные маршруты до Нижнего Новгорода и Казани. С 9 мая 2024 года скоростным судном на подводных крыльях «Метеор» выполнено 28 рейсов</w:t>
      </w:r>
      <w:r w:rsidRPr="007159C6">
        <w:rPr>
          <w:rFonts w:ascii="PT Astra Serif" w:hAnsi="PT Astra Serif"/>
          <w:sz w:val="28"/>
          <w:szCs w:val="28"/>
        </w:rPr>
        <w:t xml:space="preserve"> перевезено 625 пассажиров</w:t>
      </w: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В 2025 году на метеорах планируется организовать новое водное сообщение по маршруту «Казань – Ульяновск – Самара».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7159C6" w:rsidRPr="007159C6" w:rsidRDefault="007159C6" w:rsidP="007159C6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7159C6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Развитие экологически чистого транспорта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Развитие экологически чистого вида транспорта – еще одно важное направление в нашем регионе. 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Для его реализации с 2019 года Ульяновская область участвует в государственной программе «Развитие энергетики». За 5 лет в Ульяновской области было построено 8 автозаправочных станций компримированным природным газом. 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2024 года построено 15 быстрых зарядных станций для электромобилей. 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2025 году планируется построить 10 быстрых зарядных станций для электромобилей.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Развитие инфраструктуры зарядных станций для электромобилей будет способствовать развитию экологически чистого транспорта в регионе.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Наблюдается положительная динамика роста средней заработной платы в транспортной отрасли.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7159C6" w:rsidRPr="007159C6" w:rsidRDefault="007159C6" w:rsidP="007159C6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7159C6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Среднеотраслевой уровень заработной платы в транспортной отрасли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 данным Ульяновскстата за 11 мес. 2024 года среднеотраслевой уровень заработной платы в транспортной отрасли составил 61 914,5 руб. (рост к аналогичному периоду прошлого года – 124,9%).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159C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Это на 8 % выше уровня средней заработной платы по экономике в Ульяновской области (57 270,4 рублей).</w:t>
      </w:r>
    </w:p>
    <w:p w:rsidR="007159C6" w:rsidRPr="007159C6" w:rsidRDefault="007159C6" w:rsidP="007159C6">
      <w:pPr>
        <w:spacing w:line="276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 w:rsidRPr="007159C6">
        <w:rPr>
          <w:rFonts w:ascii="PT Astra Serif" w:hAnsi="PT Astra Serif"/>
          <w:b/>
          <w:bCs/>
          <w:sz w:val="28"/>
          <w:szCs w:val="28"/>
        </w:rPr>
        <w:t>По состоянию на 01 января 2024 года</w:t>
      </w:r>
      <w:r w:rsidRPr="007159C6">
        <w:rPr>
          <w:rFonts w:ascii="PT Astra Serif" w:hAnsi="PT Astra Serif"/>
          <w:sz w:val="28"/>
          <w:szCs w:val="28"/>
        </w:rPr>
        <w:t xml:space="preserve"> рост среднемесячной зарплаты в дорожно-транспортной отрасли в курируемых предприятиях по сравнению с аналогичным периодом прошлого года составил:</w:t>
      </w:r>
    </w:p>
    <w:p w:rsidR="007159C6" w:rsidRPr="007159C6" w:rsidRDefault="007159C6" w:rsidP="007159C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59C6">
        <w:rPr>
          <w:rFonts w:ascii="PT Astra Serif" w:hAnsi="PT Astra Serif"/>
          <w:sz w:val="28"/>
          <w:szCs w:val="28"/>
        </w:rPr>
        <w:t xml:space="preserve">Автомобильный транспорт – </w:t>
      </w:r>
      <w:r w:rsidRPr="007159C6">
        <w:rPr>
          <w:rFonts w:ascii="PT Astra Serif" w:hAnsi="PT Astra Serif"/>
          <w:b/>
          <w:bCs/>
          <w:sz w:val="28"/>
          <w:szCs w:val="28"/>
        </w:rPr>
        <w:t>113,0</w:t>
      </w:r>
      <w:r w:rsidRPr="007159C6">
        <w:rPr>
          <w:rFonts w:ascii="PT Astra Serif" w:hAnsi="PT Astra Serif"/>
          <w:sz w:val="28"/>
          <w:szCs w:val="28"/>
        </w:rPr>
        <w:t>% (уровень СЗП-</w:t>
      </w:r>
      <w:r w:rsidRPr="007159C6">
        <w:rPr>
          <w:rFonts w:ascii="PT Astra Serif" w:hAnsi="PT Astra Serif"/>
          <w:b/>
          <w:bCs/>
          <w:sz w:val="28"/>
          <w:szCs w:val="28"/>
        </w:rPr>
        <w:t>35 314</w:t>
      </w:r>
      <w:r w:rsidRPr="007159C6">
        <w:rPr>
          <w:rFonts w:ascii="PT Astra Serif" w:hAnsi="PT Astra Serif"/>
          <w:sz w:val="28"/>
          <w:szCs w:val="28"/>
        </w:rPr>
        <w:t xml:space="preserve"> руб.)  </w:t>
      </w:r>
    </w:p>
    <w:p w:rsidR="007159C6" w:rsidRPr="007159C6" w:rsidRDefault="007159C6" w:rsidP="007159C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59C6">
        <w:rPr>
          <w:rFonts w:ascii="PT Astra Serif" w:hAnsi="PT Astra Serif"/>
          <w:sz w:val="28"/>
          <w:szCs w:val="28"/>
        </w:rPr>
        <w:t xml:space="preserve">Воздушный транспорт - </w:t>
      </w:r>
      <w:r w:rsidRPr="007159C6">
        <w:rPr>
          <w:rFonts w:ascii="PT Astra Serif" w:hAnsi="PT Astra Serif"/>
          <w:b/>
          <w:bCs/>
          <w:sz w:val="28"/>
          <w:szCs w:val="28"/>
        </w:rPr>
        <w:t>115</w:t>
      </w:r>
      <w:r w:rsidRPr="007159C6">
        <w:rPr>
          <w:rFonts w:ascii="PT Astra Serif" w:hAnsi="PT Astra Serif"/>
          <w:sz w:val="28"/>
          <w:szCs w:val="28"/>
        </w:rPr>
        <w:t>% (уровеньСЗП-</w:t>
      </w:r>
      <w:r w:rsidRPr="007159C6">
        <w:rPr>
          <w:rFonts w:ascii="PT Astra Serif" w:hAnsi="PT Astra Serif"/>
          <w:b/>
          <w:bCs/>
          <w:sz w:val="28"/>
          <w:szCs w:val="28"/>
        </w:rPr>
        <w:t>122 009</w:t>
      </w:r>
      <w:r w:rsidRPr="007159C6">
        <w:rPr>
          <w:rFonts w:ascii="PT Astra Serif" w:hAnsi="PT Astra Serif"/>
          <w:sz w:val="28"/>
          <w:szCs w:val="28"/>
        </w:rPr>
        <w:t xml:space="preserve"> руб.).</w:t>
      </w:r>
    </w:p>
    <w:p w:rsidR="007159C6" w:rsidRPr="007159C6" w:rsidRDefault="007159C6" w:rsidP="007159C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59C6">
        <w:rPr>
          <w:rFonts w:ascii="PT Astra Serif" w:hAnsi="PT Astra Serif"/>
          <w:sz w:val="28"/>
          <w:szCs w:val="28"/>
        </w:rPr>
        <w:t xml:space="preserve">Железнодорожный транспорт – </w:t>
      </w:r>
      <w:r w:rsidRPr="007159C6">
        <w:rPr>
          <w:rFonts w:ascii="PT Astra Serif" w:hAnsi="PT Astra Serif"/>
          <w:b/>
          <w:bCs/>
          <w:sz w:val="28"/>
          <w:szCs w:val="28"/>
        </w:rPr>
        <w:t>122,0</w:t>
      </w:r>
      <w:r w:rsidRPr="007159C6">
        <w:rPr>
          <w:rFonts w:ascii="PT Astra Serif" w:hAnsi="PT Astra Serif"/>
          <w:sz w:val="28"/>
          <w:szCs w:val="28"/>
        </w:rPr>
        <w:t xml:space="preserve">% (уровень СЗП – </w:t>
      </w:r>
      <w:r w:rsidRPr="007159C6">
        <w:rPr>
          <w:rFonts w:ascii="PT Astra Serif" w:hAnsi="PT Astra Serif"/>
          <w:b/>
          <w:bCs/>
          <w:sz w:val="28"/>
          <w:szCs w:val="28"/>
        </w:rPr>
        <w:t>68 893</w:t>
      </w:r>
      <w:r w:rsidRPr="007159C6">
        <w:rPr>
          <w:rFonts w:ascii="PT Astra Serif" w:hAnsi="PT Astra Serif"/>
          <w:sz w:val="28"/>
          <w:szCs w:val="28"/>
        </w:rPr>
        <w:t xml:space="preserve"> руб.)</w:t>
      </w:r>
    </w:p>
    <w:p w:rsidR="007159C6" w:rsidRPr="007159C6" w:rsidRDefault="007159C6" w:rsidP="007159C6">
      <w:pPr>
        <w:tabs>
          <w:tab w:val="left" w:pos="6804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59C6">
        <w:rPr>
          <w:rFonts w:ascii="PT Astra Serif" w:hAnsi="PT Astra Serif"/>
          <w:sz w:val="28"/>
          <w:szCs w:val="28"/>
        </w:rPr>
        <w:t xml:space="preserve">Дорожная деятельность – </w:t>
      </w:r>
      <w:r w:rsidRPr="007159C6">
        <w:rPr>
          <w:rFonts w:ascii="PT Astra Serif" w:hAnsi="PT Astra Serif"/>
          <w:b/>
          <w:bCs/>
          <w:sz w:val="28"/>
          <w:szCs w:val="28"/>
        </w:rPr>
        <w:t>120,0</w:t>
      </w:r>
      <w:r w:rsidRPr="007159C6">
        <w:rPr>
          <w:rFonts w:ascii="PT Astra Serif" w:hAnsi="PT Astra Serif"/>
          <w:sz w:val="28"/>
          <w:szCs w:val="28"/>
        </w:rPr>
        <w:t xml:space="preserve">% (уровень СЗП </w:t>
      </w:r>
      <w:r w:rsidRPr="007159C6">
        <w:rPr>
          <w:rFonts w:ascii="PT Astra Serif" w:hAnsi="PT Astra Serif"/>
          <w:b/>
          <w:bCs/>
          <w:sz w:val="28"/>
          <w:szCs w:val="28"/>
        </w:rPr>
        <w:t>– 62 383</w:t>
      </w:r>
      <w:r w:rsidRPr="007159C6">
        <w:rPr>
          <w:rFonts w:ascii="PT Astra Serif" w:hAnsi="PT Astra Serif"/>
          <w:sz w:val="28"/>
          <w:szCs w:val="28"/>
        </w:rPr>
        <w:t xml:space="preserve"> руб.)</w:t>
      </w:r>
    </w:p>
    <w:p w:rsidR="007159C6" w:rsidRPr="007159C6" w:rsidRDefault="007159C6" w:rsidP="007159C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42F8" w:rsidRDefault="007242F8" w:rsidP="007159C6">
      <w:pPr>
        <w:ind w:firstLine="708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7242F8" w:rsidRDefault="007242F8" w:rsidP="007159C6">
      <w:pPr>
        <w:ind w:firstLine="708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7242F8" w:rsidRDefault="007242F8" w:rsidP="007159C6">
      <w:pPr>
        <w:ind w:firstLine="708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7159C6" w:rsidRPr="007159C6" w:rsidRDefault="007159C6" w:rsidP="007159C6">
      <w:pPr>
        <w:ind w:firstLine="708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 w:rsidRPr="007159C6">
        <w:rPr>
          <w:rFonts w:ascii="PT Astra Serif" w:hAnsi="PT Astra Serif"/>
          <w:b/>
          <w:bCs/>
          <w:sz w:val="28"/>
          <w:szCs w:val="28"/>
          <w:u w:val="single"/>
        </w:rPr>
        <w:t>Основные задачи в транспортной отрасли на 2025 год</w:t>
      </w:r>
    </w:p>
    <w:p w:rsidR="007159C6" w:rsidRPr="007159C6" w:rsidRDefault="007159C6" w:rsidP="007159C6">
      <w:pPr>
        <w:tabs>
          <w:tab w:val="left" w:pos="6804"/>
        </w:tabs>
        <w:spacing w:line="276" w:lineRule="auto"/>
        <w:ind w:firstLine="709"/>
        <w:contextualSpacing/>
        <w:jc w:val="both"/>
        <w:rPr>
          <w:rFonts w:ascii="PT Astra Serif" w:hAnsi="PT Astra Serif"/>
          <w:b/>
          <w:bCs/>
          <w:sz w:val="32"/>
          <w:szCs w:val="32"/>
          <w:u w:val="single"/>
        </w:rPr>
      </w:pPr>
    </w:p>
    <w:p w:rsidR="007159C6" w:rsidRPr="007159C6" w:rsidRDefault="007159C6" w:rsidP="007159C6">
      <w:pPr>
        <w:spacing w:after="120"/>
        <w:ind w:firstLine="708"/>
        <w:rPr>
          <w:rFonts w:ascii="PT Astra Serif" w:hAnsi="PT Astra Serif" w:cs="Calibri"/>
          <w:b/>
          <w:bCs/>
          <w:sz w:val="28"/>
          <w:szCs w:val="28"/>
        </w:rPr>
      </w:pPr>
      <w:r w:rsidRPr="007159C6">
        <w:rPr>
          <w:rFonts w:ascii="PT Astra Serif" w:hAnsi="PT Astra Serif" w:cs="Calibri"/>
          <w:b/>
          <w:bCs/>
          <w:sz w:val="28"/>
          <w:szCs w:val="28"/>
        </w:rPr>
        <w:t>Работа общественного пассажирского транспорта</w:t>
      </w:r>
    </w:p>
    <w:p w:rsidR="007159C6" w:rsidRPr="007159C6" w:rsidRDefault="007159C6" w:rsidP="007159C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rPr>
          <w:rFonts w:ascii="PT Astra Serif" w:hAnsi="PT Astra Serif"/>
          <w:bCs/>
          <w:sz w:val="28"/>
          <w:szCs w:val="28"/>
        </w:rPr>
      </w:pPr>
      <w:r w:rsidRPr="007159C6">
        <w:rPr>
          <w:rFonts w:ascii="PT Astra Serif" w:hAnsi="PT Astra Serif"/>
          <w:bCs/>
          <w:sz w:val="28"/>
          <w:szCs w:val="28"/>
        </w:rPr>
        <w:t xml:space="preserve">В текущем году запланирована </w:t>
      </w:r>
      <w:r w:rsidRPr="007159C6">
        <w:rPr>
          <w:sz w:val="28"/>
          <w:szCs w:val="28"/>
        </w:rPr>
        <w:t>разработка документов транспортного планирования Ульяновской области для совершенствования системы работы общественного транспорта в г. Ульяновске и Ульяновской области в целом</w:t>
      </w:r>
      <w:r w:rsidRPr="007159C6">
        <w:rPr>
          <w:rFonts w:ascii="PT Astra Serif" w:hAnsi="PT Astra Serif"/>
          <w:bCs/>
          <w:sz w:val="28"/>
          <w:szCs w:val="28"/>
        </w:rPr>
        <w:t>.</w:t>
      </w:r>
    </w:p>
    <w:p w:rsidR="007159C6" w:rsidRPr="007159C6" w:rsidRDefault="007159C6" w:rsidP="007159C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rPr>
          <w:rFonts w:ascii="PT Astra Serif" w:hAnsi="PT Astra Serif"/>
          <w:bCs/>
          <w:sz w:val="28"/>
          <w:szCs w:val="28"/>
        </w:rPr>
      </w:pPr>
      <w:r w:rsidRPr="007159C6">
        <w:rPr>
          <w:rFonts w:ascii="PT Astra Serif" w:hAnsi="PT Astra Serif"/>
          <w:bCs/>
          <w:sz w:val="28"/>
          <w:szCs w:val="28"/>
        </w:rPr>
        <w:t>Участие Ульяновской области в федеральном проекте «Развитие общественного транспорта» национального проекта «Инфраструктура для жизни»:</w:t>
      </w:r>
    </w:p>
    <w:p w:rsidR="007159C6" w:rsidRPr="007159C6" w:rsidRDefault="007159C6" w:rsidP="007159C6">
      <w:pPr>
        <w:ind w:firstLine="709"/>
        <w:contextualSpacing/>
        <w:rPr>
          <w:rFonts w:ascii="PT Astra Serif" w:hAnsi="PT Astra Serif"/>
          <w:bCs/>
          <w:sz w:val="28"/>
          <w:szCs w:val="28"/>
        </w:rPr>
      </w:pPr>
      <w:r w:rsidRPr="007159C6">
        <w:rPr>
          <w:rFonts w:ascii="PT Astra Serif" w:hAnsi="PT Astra Serif"/>
          <w:bCs/>
          <w:sz w:val="28"/>
          <w:szCs w:val="28"/>
        </w:rPr>
        <w:t>- разработка и утверждение программы (плана) обновления общественного пассажирского транспорта для привлечения федеральных субсидий в 2026 году.</w:t>
      </w:r>
    </w:p>
    <w:p w:rsidR="007159C6" w:rsidRPr="007159C6" w:rsidRDefault="007159C6" w:rsidP="007159C6">
      <w:pPr>
        <w:ind w:firstLine="709"/>
        <w:contextualSpacing/>
        <w:rPr>
          <w:rFonts w:ascii="PT Astra Serif" w:hAnsi="PT Astra Serif"/>
          <w:bCs/>
          <w:sz w:val="28"/>
          <w:szCs w:val="28"/>
        </w:rPr>
      </w:pPr>
      <w:r w:rsidRPr="007159C6">
        <w:rPr>
          <w:rFonts w:ascii="PT Astra Serif" w:hAnsi="PT Astra Serif"/>
          <w:bCs/>
          <w:sz w:val="28"/>
          <w:szCs w:val="28"/>
        </w:rPr>
        <w:t xml:space="preserve">- приобретение в 2026-2030 годах общественного пассажирского транспорта </w:t>
      </w:r>
      <w:r w:rsidRPr="007159C6">
        <w:rPr>
          <w:rFonts w:ascii="PT Astra Serif" w:hAnsi="PT Astra Serif"/>
          <w:bCs/>
          <w:sz w:val="28"/>
          <w:szCs w:val="28"/>
        </w:rPr>
        <w:br/>
        <w:t>с использованием федеральных субсидий.</w:t>
      </w:r>
    </w:p>
    <w:p w:rsidR="007159C6" w:rsidRPr="007159C6" w:rsidRDefault="007159C6" w:rsidP="007159C6">
      <w:pPr>
        <w:rPr>
          <w:rFonts w:ascii="PT Astra Serif" w:hAnsi="PT Astra Serif" w:cs="Calibri"/>
          <w:b/>
          <w:bCs/>
          <w:sz w:val="16"/>
          <w:szCs w:val="16"/>
        </w:rPr>
      </w:pPr>
    </w:p>
    <w:p w:rsidR="007159C6" w:rsidRPr="007159C6" w:rsidRDefault="007159C6" w:rsidP="007159C6">
      <w:pPr>
        <w:ind w:firstLine="708"/>
        <w:rPr>
          <w:rFonts w:ascii="PT Astra Serif" w:hAnsi="PT Astra Serif" w:cs="Calibri"/>
          <w:b/>
          <w:bCs/>
          <w:sz w:val="28"/>
          <w:szCs w:val="28"/>
        </w:rPr>
      </w:pPr>
      <w:r w:rsidRPr="007159C6">
        <w:rPr>
          <w:rFonts w:ascii="PT Astra Serif" w:hAnsi="PT Astra Serif" w:cs="Calibri"/>
          <w:b/>
          <w:bCs/>
          <w:sz w:val="28"/>
          <w:szCs w:val="28"/>
        </w:rPr>
        <w:t>В сфере развития воздушных перевозок</w:t>
      </w:r>
    </w:p>
    <w:p w:rsidR="007159C6" w:rsidRPr="007159C6" w:rsidRDefault="007159C6" w:rsidP="007159C6">
      <w:pPr>
        <w:ind w:firstLine="709"/>
        <w:jc w:val="both"/>
      </w:pPr>
      <w:r w:rsidRPr="007159C6">
        <w:rPr>
          <w:rFonts w:ascii="PT Astra Serif" w:hAnsi="PT Astra Serif" w:cs="Calibri"/>
          <w:b/>
          <w:sz w:val="28"/>
          <w:szCs w:val="28"/>
        </w:rPr>
        <w:t>В 2025 году</w:t>
      </w:r>
      <w:r w:rsidRPr="007159C6">
        <w:rPr>
          <w:rFonts w:ascii="PT Astra Serif" w:hAnsi="PT Astra Serif" w:cs="Calibri"/>
          <w:sz w:val="28"/>
          <w:szCs w:val="28"/>
        </w:rPr>
        <w:t xml:space="preserve"> планируется сохранить маршрутную сеть полётов в города: Москва, Санкт-Петербург, Сочи, Новосибирск, Екатеринбург, Минеральные Воды, Махачкала, Калининград, Минск.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t>Обеспечить авиасообщение Ульяновск – Санкт Петербург 7 дней в неделю.</w:t>
      </w:r>
    </w:p>
    <w:p w:rsidR="007159C6" w:rsidRPr="007159C6" w:rsidRDefault="007159C6" w:rsidP="00E9282E">
      <w:pPr>
        <w:ind w:firstLine="709"/>
        <w:jc w:val="both"/>
        <w:rPr>
          <w:rFonts w:ascii="PT Astra Serif" w:hAnsi="PT Astra Serif" w:cs="Calibri"/>
          <w:bCs/>
          <w:sz w:val="28"/>
          <w:szCs w:val="28"/>
        </w:rPr>
      </w:pPr>
      <w:r w:rsidRPr="007159C6">
        <w:rPr>
          <w:rFonts w:ascii="PT Astra Serif" w:hAnsi="PT Astra Serif" w:cs="Calibri"/>
          <w:bCs/>
          <w:sz w:val="28"/>
          <w:szCs w:val="28"/>
        </w:rPr>
        <w:t>Обеспечить годовой пассажиропоток на уровне не менее 675 тыс.</w:t>
      </w:r>
      <w:r w:rsidR="007242F8">
        <w:rPr>
          <w:rFonts w:ascii="PT Astra Serif" w:hAnsi="PT Astra Serif" w:cs="Calibri"/>
          <w:bCs/>
          <w:sz w:val="28"/>
          <w:szCs w:val="28"/>
        </w:rPr>
        <w:t xml:space="preserve"> </w:t>
      </w:r>
      <w:r w:rsidR="00E9282E">
        <w:rPr>
          <w:rFonts w:ascii="PT Astra Serif" w:hAnsi="PT Astra Serif" w:cs="Calibri"/>
          <w:bCs/>
          <w:sz w:val="28"/>
          <w:szCs w:val="28"/>
        </w:rPr>
        <w:t>п</w:t>
      </w:r>
      <w:r w:rsidRPr="007159C6">
        <w:rPr>
          <w:rFonts w:ascii="PT Astra Serif" w:hAnsi="PT Astra Serif" w:cs="Calibri"/>
          <w:bCs/>
          <w:sz w:val="28"/>
          <w:szCs w:val="28"/>
        </w:rPr>
        <w:t>а</w:t>
      </w:r>
      <w:r w:rsidR="00E9282E">
        <w:rPr>
          <w:rFonts w:ascii="PT Astra Serif" w:hAnsi="PT Astra Serif" w:cs="Calibri"/>
          <w:bCs/>
          <w:sz w:val="28"/>
          <w:szCs w:val="28"/>
        </w:rPr>
        <w:t>сса</w:t>
      </w:r>
      <w:r w:rsidRPr="007159C6">
        <w:rPr>
          <w:rFonts w:ascii="PT Astra Serif" w:hAnsi="PT Astra Serif" w:cs="Calibri"/>
          <w:bCs/>
          <w:sz w:val="28"/>
          <w:szCs w:val="28"/>
        </w:rPr>
        <w:t>жиров.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bCs/>
          <w:sz w:val="28"/>
          <w:szCs w:val="28"/>
        </w:rPr>
      </w:pPr>
      <w:r w:rsidRPr="007159C6">
        <w:rPr>
          <w:rFonts w:ascii="PT Astra Serif" w:hAnsi="PT Astra Serif" w:cs="Calibri"/>
          <w:bCs/>
          <w:sz w:val="28"/>
          <w:szCs w:val="28"/>
        </w:rPr>
        <w:t xml:space="preserve">В целях увеличения количества принимаемых воздушных судов в 2026-2027 годах запланировано проведение капитального ремонта перрона </w:t>
      </w:r>
      <w:r w:rsidRPr="007159C6">
        <w:rPr>
          <w:rFonts w:ascii="PT Astra Serif" w:hAnsi="PT Astra Serif" w:cs="Calibri"/>
          <w:bCs/>
          <w:sz w:val="28"/>
          <w:szCs w:val="28"/>
        </w:rPr>
        <w:br/>
        <w:t>в международном аэропорту «Ульяновск (Баратаевка) им.</w:t>
      </w:r>
      <w:r w:rsidR="00E9282E">
        <w:rPr>
          <w:rFonts w:ascii="PT Astra Serif" w:hAnsi="PT Astra Serif" w:cs="Calibri"/>
          <w:bCs/>
          <w:sz w:val="28"/>
          <w:szCs w:val="28"/>
        </w:rPr>
        <w:t xml:space="preserve"> </w:t>
      </w:r>
      <w:r w:rsidRPr="007159C6">
        <w:rPr>
          <w:rFonts w:ascii="PT Astra Serif" w:hAnsi="PT Astra Serif" w:cs="Calibri"/>
          <w:bCs/>
          <w:sz w:val="28"/>
          <w:szCs w:val="28"/>
        </w:rPr>
        <w:t>Н.М.Карамзина».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bCs/>
          <w:sz w:val="28"/>
          <w:szCs w:val="28"/>
        </w:rPr>
      </w:pPr>
      <w:r w:rsidRPr="007159C6">
        <w:rPr>
          <w:rFonts w:ascii="PT Astra Serif" w:hAnsi="PT Astra Serif" w:cs="Calibri"/>
          <w:bCs/>
          <w:sz w:val="28"/>
          <w:szCs w:val="28"/>
        </w:rPr>
        <w:t>В 2025 году планируется разработка проектной сметной документации.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bCs/>
          <w:sz w:val="16"/>
          <w:szCs w:val="16"/>
        </w:rPr>
      </w:pPr>
    </w:p>
    <w:p w:rsidR="007159C6" w:rsidRPr="007159C6" w:rsidRDefault="007159C6" w:rsidP="007159C6">
      <w:pPr>
        <w:ind w:firstLine="708"/>
        <w:jc w:val="both"/>
        <w:rPr>
          <w:rFonts w:ascii="PT Astra Serif" w:hAnsi="PT Astra Serif" w:cs="Calibri"/>
          <w:b/>
          <w:bCs/>
          <w:sz w:val="28"/>
          <w:szCs w:val="28"/>
        </w:rPr>
      </w:pPr>
      <w:r w:rsidRPr="007159C6">
        <w:rPr>
          <w:rFonts w:ascii="PT Astra Serif" w:hAnsi="PT Astra Serif" w:cs="Calibri"/>
          <w:b/>
          <w:bCs/>
          <w:sz w:val="28"/>
          <w:szCs w:val="28"/>
        </w:rPr>
        <w:t>В сфере развития пригородных перевозок железнодорожным транспортом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t>В 2025 году планируется сохранить транспортное обслуживание населения пригородными пассажирскими перевозками железнодорожным транспортом на уровне 2024 года.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t>На территории Ульяновской области пригородные перевозки выполняются АО «Башкортостанская ППК» и АО «Содружество».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t>Курсируют 14 пригородных поездов по направлениям: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t>Ульяновск – Казань;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t>Ульяновск – Димитровград;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t>Ульяновск – Инза;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lastRenderedPageBreak/>
        <w:t>Инза – Сызрань.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t>Курсирование поездов осуществляется: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t>- по маршруту «Ульяновск – Казань» –5 дней в неделю.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t>- по маршрутам «Ульяновск – Димитровград», «Ульяновск – Инза», «Инза-Сызрань» 7 дней в неделю.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bCs/>
          <w:sz w:val="28"/>
          <w:szCs w:val="28"/>
        </w:rPr>
      </w:pPr>
      <w:r w:rsidRPr="007159C6">
        <w:rPr>
          <w:rFonts w:ascii="PT Astra Serif" w:hAnsi="PT Astra Serif" w:cs="Calibri"/>
          <w:bCs/>
          <w:sz w:val="28"/>
          <w:szCs w:val="28"/>
        </w:rPr>
        <w:t>В рамках повышения качества транспортной работы запланировано обеспечить рост пассажиропотока на 3%, до уровня не менее 410 тыс. пассажиров в год.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b/>
          <w:bCs/>
          <w:sz w:val="28"/>
          <w:szCs w:val="28"/>
        </w:rPr>
        <w:t>В целях развития экологически чистого транспорта</w:t>
      </w:r>
    </w:p>
    <w:p w:rsidR="007159C6" w:rsidRPr="007159C6" w:rsidRDefault="007159C6" w:rsidP="007159C6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159C6">
        <w:rPr>
          <w:rFonts w:ascii="PT Astra Serif" w:hAnsi="PT Astra Serif" w:cs="Calibri"/>
          <w:sz w:val="28"/>
          <w:szCs w:val="28"/>
        </w:rPr>
        <w:t xml:space="preserve">В 2025 году в Ульяновской области планируется построить </w:t>
      </w:r>
      <w:r w:rsidRPr="007159C6">
        <w:rPr>
          <w:rFonts w:ascii="PT Astra Serif" w:hAnsi="PT Astra Serif" w:cs="Calibri"/>
          <w:sz w:val="28"/>
          <w:szCs w:val="28"/>
        </w:rPr>
        <w:br/>
        <w:t xml:space="preserve">10 зарядных станций для электромобилей с привлечением средств федерального бюджета. </w:t>
      </w:r>
    </w:p>
    <w:p w:rsidR="007159C6" w:rsidRPr="007159C6" w:rsidRDefault="007159C6" w:rsidP="007159C6">
      <w:pPr>
        <w:ind w:firstLine="567"/>
        <w:jc w:val="both"/>
        <w:rPr>
          <w:rFonts w:ascii="PT Astra Serif" w:eastAsia="Calibri" w:hAnsi="PT Astra Serif"/>
          <w:b/>
          <w:sz w:val="16"/>
          <w:szCs w:val="16"/>
        </w:rPr>
      </w:pPr>
    </w:p>
    <w:p w:rsidR="007159C6" w:rsidRPr="007159C6" w:rsidRDefault="007159C6" w:rsidP="007159C6">
      <w:pPr>
        <w:ind w:firstLine="708"/>
        <w:jc w:val="both"/>
        <w:rPr>
          <w:rFonts w:ascii="PT Astra Serif" w:eastAsia="Calibri" w:hAnsi="PT Astra Serif"/>
          <w:b/>
          <w:sz w:val="28"/>
          <w:szCs w:val="28"/>
        </w:rPr>
      </w:pPr>
      <w:r w:rsidRPr="007159C6">
        <w:rPr>
          <w:rFonts w:ascii="PT Astra Serif" w:eastAsia="Calibri" w:hAnsi="PT Astra Serif"/>
          <w:b/>
          <w:sz w:val="28"/>
          <w:szCs w:val="28"/>
        </w:rPr>
        <w:t>В сфере развития пассажирских перевозок водным транспортом</w:t>
      </w:r>
    </w:p>
    <w:p w:rsidR="007159C6" w:rsidRPr="007159C6" w:rsidRDefault="007159C6" w:rsidP="007159C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59C6">
        <w:rPr>
          <w:rFonts w:ascii="PT Astra Serif" w:hAnsi="PT Astra Serif"/>
          <w:sz w:val="28"/>
          <w:szCs w:val="28"/>
        </w:rPr>
        <w:t xml:space="preserve">Планируется организовать речные перевозки на скоростных судах </w:t>
      </w:r>
      <w:r w:rsidRPr="007159C6">
        <w:rPr>
          <w:rFonts w:ascii="PT Astra Serif" w:hAnsi="PT Astra Serif"/>
          <w:sz w:val="28"/>
          <w:szCs w:val="28"/>
        </w:rPr>
        <w:br/>
        <w:t>с подводными крыльями «Метеор» по маршруту «Казань-Ульяновск-Самара» с мая по сентябрь 2025 года. Вопрос прорабатывается на межправительственном уровне Ульяновской, Самарской областей и республики Татарстан.</w:t>
      </w:r>
    </w:p>
    <w:p w:rsidR="007159C6" w:rsidRPr="007159C6" w:rsidRDefault="007159C6" w:rsidP="007159C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59C6">
        <w:rPr>
          <w:rFonts w:ascii="PT Astra Serif" w:hAnsi="PT Astra Serif"/>
          <w:sz w:val="28"/>
          <w:szCs w:val="28"/>
        </w:rPr>
        <w:t xml:space="preserve">Сохранить в период навигации пассажирские перевозки речным транспортом до Нижнего Новгорода на скоростных судах с подводными крыльями «Метеор» с привлечением судоходных компаний из указанного региона. </w:t>
      </w:r>
    </w:p>
    <w:p w:rsidR="007159C6" w:rsidRDefault="007159C6" w:rsidP="007159C6">
      <w:pPr>
        <w:tabs>
          <w:tab w:val="left" w:pos="6804"/>
        </w:tabs>
        <w:spacing w:line="276" w:lineRule="auto"/>
        <w:ind w:firstLine="709"/>
        <w:contextualSpacing/>
        <w:jc w:val="both"/>
        <w:rPr>
          <w:rFonts w:ascii="PT Astra Serif" w:hAnsi="PT Astra Serif"/>
          <w:iCs/>
          <w:sz w:val="28"/>
          <w:szCs w:val="28"/>
        </w:rPr>
      </w:pPr>
      <w:r w:rsidRPr="007159C6">
        <w:rPr>
          <w:rFonts w:ascii="PT Astra Serif" w:hAnsi="PT Astra Serif"/>
          <w:b/>
          <w:iCs/>
          <w:sz w:val="28"/>
          <w:szCs w:val="28"/>
        </w:rPr>
        <w:t>В 2025 году</w:t>
      </w:r>
      <w:r w:rsidRPr="007159C6">
        <w:rPr>
          <w:rFonts w:ascii="PT Astra Serif" w:hAnsi="PT Astra Serif"/>
          <w:iCs/>
          <w:sz w:val="28"/>
          <w:szCs w:val="28"/>
        </w:rPr>
        <w:t xml:space="preserve"> планируется повысить уровень заработной платы на 15% для предприятий, у которых она ниже средней по экономике региона и на 4% (индекс потребительских цен) у которых необходимо проиндексировать</w:t>
      </w:r>
      <w:r w:rsidR="00E9282E">
        <w:rPr>
          <w:rFonts w:ascii="PT Astra Serif" w:hAnsi="PT Astra Serif"/>
          <w:iCs/>
          <w:sz w:val="28"/>
          <w:szCs w:val="28"/>
        </w:rPr>
        <w:t>.</w:t>
      </w:r>
    </w:p>
    <w:p w:rsidR="00097EAE" w:rsidRDefault="00097EAE" w:rsidP="005642C5">
      <w:pPr>
        <w:jc w:val="center"/>
        <w:rPr>
          <w:rFonts w:ascii="PT Astra Serif" w:hAnsi="PT Astra Serif"/>
          <w:b/>
          <w:i/>
          <w:iCs/>
          <w:sz w:val="28"/>
          <w:szCs w:val="28"/>
        </w:rPr>
      </w:pPr>
    </w:p>
    <w:p w:rsidR="005642C5" w:rsidRPr="00097EAE" w:rsidRDefault="005642C5" w:rsidP="005642C5">
      <w:pPr>
        <w:jc w:val="center"/>
        <w:rPr>
          <w:rFonts w:ascii="PT Astra Serif" w:hAnsi="PT Astra Serif"/>
          <w:b/>
          <w:i/>
          <w:iCs/>
          <w:sz w:val="28"/>
          <w:szCs w:val="28"/>
        </w:rPr>
      </w:pPr>
      <w:r w:rsidRPr="00097EAE">
        <w:rPr>
          <w:rFonts w:ascii="PT Astra Serif" w:hAnsi="PT Astra Serif"/>
          <w:b/>
          <w:i/>
          <w:iCs/>
          <w:sz w:val="28"/>
          <w:szCs w:val="28"/>
        </w:rPr>
        <w:t>Дорожная отрасль</w:t>
      </w:r>
    </w:p>
    <w:p w:rsidR="005642C5" w:rsidRPr="0004256A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5642C5" w:rsidRDefault="005642C5" w:rsidP="005642C5">
      <w:pPr>
        <w:ind w:firstLine="709"/>
        <w:jc w:val="both"/>
        <w:rPr>
          <w:rFonts w:ascii="PT Astra Serif" w:eastAsia="AG_Souvenir" w:hAnsi="PT Astra Serif"/>
          <w:sz w:val="28"/>
          <w:szCs w:val="28"/>
        </w:rPr>
      </w:pPr>
      <w:r>
        <w:rPr>
          <w:rFonts w:ascii="PT Astra Serif" w:eastAsia="AG_Souvenir" w:hAnsi="PT Astra Serif"/>
          <w:sz w:val="28"/>
          <w:szCs w:val="28"/>
        </w:rPr>
        <w:t xml:space="preserve">Основными </w:t>
      </w:r>
      <w:r w:rsidRPr="00226EC7">
        <w:rPr>
          <w:rFonts w:ascii="PT Astra Serif" w:eastAsia="AG_Souvenir" w:hAnsi="PT Astra Serif"/>
          <w:sz w:val="28"/>
          <w:szCs w:val="28"/>
        </w:rPr>
        <w:t>задачами, стоящими пере</w:t>
      </w:r>
      <w:r>
        <w:rPr>
          <w:rFonts w:ascii="PT Astra Serif" w:eastAsia="AG_Souvenir" w:hAnsi="PT Astra Serif"/>
          <w:sz w:val="28"/>
          <w:szCs w:val="28"/>
        </w:rPr>
        <w:t>д дорожной отраслью Ульяновской области являются</w:t>
      </w:r>
      <w:r w:rsidRPr="006B7A8F">
        <w:rPr>
          <w:rFonts w:ascii="PT Astra Serif" w:eastAsia="AG_Souvenir" w:hAnsi="PT Astra Serif"/>
          <w:sz w:val="28"/>
          <w:szCs w:val="28"/>
        </w:rPr>
        <w:t xml:space="preserve">: </w:t>
      </w:r>
    </w:p>
    <w:p w:rsidR="005642C5" w:rsidRPr="006B7A8F" w:rsidRDefault="005642C5" w:rsidP="005642C5">
      <w:pPr>
        <w:ind w:firstLine="709"/>
        <w:jc w:val="both"/>
        <w:rPr>
          <w:rFonts w:ascii="PT Astra Serif" w:eastAsia="AG_Souvenir" w:hAnsi="PT Astra Serif"/>
          <w:sz w:val="28"/>
          <w:szCs w:val="28"/>
        </w:rPr>
      </w:pPr>
      <w:r>
        <w:rPr>
          <w:rFonts w:ascii="PT Astra Serif" w:eastAsia="AG_Souvenir" w:hAnsi="PT Astra Serif"/>
          <w:sz w:val="28"/>
          <w:szCs w:val="28"/>
        </w:rPr>
        <w:t xml:space="preserve"> - </w:t>
      </w:r>
      <w:r w:rsidRPr="006B7A8F">
        <w:rPr>
          <w:rFonts w:ascii="PT Astra Serif" w:eastAsia="AG_Souvenir" w:hAnsi="PT Astra Serif"/>
          <w:sz w:val="28"/>
          <w:szCs w:val="28"/>
        </w:rPr>
        <w:t xml:space="preserve">сохранение и развитие дорожной сети, рост уровня доступности и качества дорожной инфраструктуры, повышение безопасности дорожного движения. </w:t>
      </w:r>
    </w:p>
    <w:p w:rsidR="005642C5" w:rsidRDefault="005642C5" w:rsidP="005642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 - </w:t>
      </w:r>
      <w:r w:rsidRPr="006B7A8F">
        <w:rPr>
          <w:rFonts w:ascii="PT Astra Serif" w:hAnsi="PT Astra Serif" w:cs="PT Astra Serif"/>
          <w:bCs/>
          <w:sz w:val="28"/>
          <w:szCs w:val="28"/>
        </w:rPr>
        <w:t>содержание автомобильных дорог общего пользования регионального и межмуниципального значения, мостов и иных искусственных дорожных сооружений на уровне, допустимом нормативами, для обеспечения их сохранности;</w:t>
      </w:r>
    </w:p>
    <w:p w:rsidR="005642C5" w:rsidRPr="006B7A8F" w:rsidRDefault="005642C5" w:rsidP="005642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- </w:t>
      </w:r>
      <w:r w:rsidRPr="006B7A8F">
        <w:rPr>
          <w:rFonts w:ascii="PT Astra Serif" w:hAnsi="PT Astra Serif" w:cs="PT Astra Serif"/>
          <w:bCs/>
          <w:sz w:val="28"/>
          <w:szCs w:val="28"/>
        </w:rPr>
        <w:t>капитальный ремонт и ремонт автомобильных дорог общего пользования регионального и межмуниципального значения, а также мостов и иных искусственных дорожных сооружений на них, находящихся в неудовлетворительном и аварийном состоянии;</w:t>
      </w:r>
    </w:p>
    <w:p w:rsidR="005642C5" w:rsidRPr="006B7A8F" w:rsidRDefault="005642C5" w:rsidP="005642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 - </w:t>
      </w:r>
      <w:r w:rsidRPr="006B7A8F">
        <w:rPr>
          <w:rFonts w:ascii="PT Astra Serif" w:hAnsi="PT Astra Serif" w:cs="PT Astra Serif"/>
          <w:bCs/>
          <w:sz w:val="28"/>
          <w:szCs w:val="28"/>
        </w:rPr>
        <w:t>содействие в развитии улично-дорожной сети в муниципальных о</w:t>
      </w:r>
      <w:r>
        <w:rPr>
          <w:rFonts w:ascii="PT Astra Serif" w:hAnsi="PT Astra Serif" w:cs="PT Astra Serif"/>
          <w:bCs/>
          <w:sz w:val="28"/>
          <w:szCs w:val="28"/>
        </w:rPr>
        <w:t xml:space="preserve">бразованиях Ульяновской области. </w:t>
      </w:r>
    </w:p>
    <w:p w:rsidR="005642C5" w:rsidRDefault="005642C5" w:rsidP="005642C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5642C5" w:rsidRDefault="005642C5" w:rsidP="005642C5">
      <w:pPr>
        <w:ind w:firstLine="709"/>
        <w:jc w:val="center"/>
        <w:rPr>
          <w:rFonts w:ascii="PT Astra Serif" w:hAnsi="PT Astra Serif"/>
          <w:b/>
          <w:i/>
          <w:color w:val="000000"/>
          <w:sz w:val="28"/>
          <w:szCs w:val="28"/>
          <w:shd w:val="clear" w:color="auto" w:fill="FFFFFF"/>
        </w:rPr>
      </w:pPr>
    </w:p>
    <w:p w:rsidR="005642C5" w:rsidRPr="00CC3557" w:rsidRDefault="005642C5" w:rsidP="005642C5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CC3557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lastRenderedPageBreak/>
        <w:t>Финансирование дорожной отрасли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5642C5" w:rsidRPr="00E96960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E96960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Запланированный объём дорожного фонда Ульяновской области</w:t>
      </w:r>
      <w:r w:rsidRPr="00E9696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</w:r>
      <w:r w:rsidRPr="00E9696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на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2</w:t>
      </w:r>
      <w:r w:rsidRPr="00E9696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024 год составлял </w:t>
      </w:r>
      <w:r w:rsidRPr="0098034F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10 29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1</w:t>
      </w:r>
      <w:r w:rsidRPr="0098034F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2</w:t>
      </w:r>
      <w:r w:rsidRPr="0098034F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696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 млн рублей, фактически поступило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 w:rsidRPr="00E96960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 964,2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696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млн рублей, сверхплановые поступления составили </w:t>
      </w:r>
      <w:r w:rsidRPr="0098034F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673,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0</w:t>
      </w:r>
      <w:r w:rsidRPr="00E9696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рублей. </w:t>
      </w:r>
    </w:p>
    <w:p w:rsidR="005642C5" w:rsidRPr="00E96960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E9696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Доходы дорожного фонда:</w:t>
      </w:r>
    </w:p>
    <w:p w:rsidR="005642C5" w:rsidRPr="00E45369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E453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5873,8 млн рублей – акцизы на нефтепродукты (фактические поступления 6300,7 млн рублей, в 2023 году 5814,2 млн рублей);</w:t>
      </w:r>
    </w:p>
    <w:p w:rsidR="005642C5" w:rsidRPr="00E45369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E453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1 482,2 млн рублей – транспортный налог (фактические поступления       1 534, 0 млн рублей, в 2023 году 1405,7 млн рублей);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C03C36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5</w:t>
      </w:r>
      <w:r w:rsidRPr="00C03C36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0,2 млн рублей – штрафы за нарушение ПДД (фактические поступления 977,3 млн рублей, в 2023 году 853,6 млн рублей);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7D07C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13,2 млн рублей – прочие доходы (фактические поступления 10,6 млн рублей, в 2023 году 14,1 млн рублей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)</w:t>
      </w:r>
      <w:r w:rsidRPr="007D07C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9,8 млн – фактические поступления штрафов за нарушения, фиксирующихся </w:t>
      </w:r>
      <w:r w:rsidRPr="00260E52">
        <w:rPr>
          <w:rFonts w:ascii="PT Astra Serif" w:hAnsi="PT Astra Serif"/>
          <w:color w:val="000000" w:themeColor="text1"/>
          <w:sz w:val="28"/>
          <w:szCs w:val="28"/>
        </w:rPr>
        <w:t>автоматическим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и пунктами весогабаритного контроля; </w:t>
      </w:r>
    </w:p>
    <w:p w:rsidR="005642C5" w:rsidRPr="007D07C8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991,6</w:t>
      </w:r>
      <w:r w:rsidRPr="007D07C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 рублей – остатки дорожного фонда 2023 года;</w:t>
      </w:r>
    </w:p>
    <w:p w:rsidR="005642C5" w:rsidRPr="0098034F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98034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1 190,0 млн рублей – межбюджетные трансферты из федерального бюджета (в 2023 году - 2 579,7 млн рублей и 2 079,9 – казначейский кредит на опережающие финансирование объектов инфраструктуры) </w:t>
      </w:r>
    </w:p>
    <w:p w:rsidR="005642C5" w:rsidRDefault="005642C5" w:rsidP="005642C5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</w:p>
    <w:p w:rsidR="005642C5" w:rsidRPr="002A7104" w:rsidRDefault="005642C5" w:rsidP="005642C5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2A7104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Итоги дорожно-строительного сезона 2024 года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A710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Для развития дорожной инфраструктуры Ульяновская область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принимала участие в национальном проекте «Безопасные качественные дороги»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 xml:space="preserve"> и государственной программе «Комплексное развитие сельских территорий». 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 итогам 2024 года на территории Ульяновской области: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 реконструировано 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2,4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км автомобильных дорог местного значения</w:t>
      </w:r>
      <w:r w:rsidRPr="000806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отремонтировано 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371,3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км автомобильных дорог</w:t>
      </w:r>
      <w:r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из которых 78,9 км – на автомобильных дорогах регионального и межмуниципального значения </w:t>
      </w:r>
      <w:r w:rsidRPr="0062325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около 300 км –на автомобильных дорогах местного значения</w:t>
      </w:r>
      <w:r w:rsidRPr="0062503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; </w:t>
      </w:r>
      <w:r w:rsidRPr="00625032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5642C5" w:rsidRPr="00080601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отремонтированы 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19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искусственных сооружений на автомобильных дорогах регионального и местного значения, из которых 13 мостовых переходов регионального значения и 6 мостовых переходов местного значения</w:t>
      </w:r>
      <w:r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. 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</w:pPr>
    </w:p>
    <w:p w:rsidR="005642C5" w:rsidRPr="000B1722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 реализацию мероприятий национального проекта «Безопа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сные качественные дороги» в 2024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году направлено </w:t>
      </w:r>
      <w:r w:rsidRPr="0049013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5000,3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млн рублей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</w:t>
      </w:r>
      <w:r w:rsidRPr="0093507F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>в 2023 году - 7825,2 млн рублей)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 которых:</w:t>
      </w:r>
    </w:p>
    <w:p w:rsidR="005642C5" w:rsidRPr="000B1722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 региональный проект «Региональ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ная и местная дорожная сеть» – </w:t>
      </w:r>
      <w:r w:rsidRPr="0049013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3805,6 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млн рублей </w:t>
      </w:r>
      <w:r w:rsidRPr="0093507F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(в 2023 году </w:t>
      </w:r>
      <w:r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- </w:t>
      </w:r>
      <w:r w:rsidRPr="0093507F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>6633,0 млн рублей</w:t>
      </w:r>
      <w:r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>)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; </w:t>
      </w:r>
    </w:p>
    <w:p w:rsidR="005642C5" w:rsidRPr="0093507F" w:rsidRDefault="005642C5" w:rsidP="005642C5"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региональный проект «Общесистемные меры развития дорожного хозяйства» </w:t>
      </w:r>
      <w:r w:rsidR="00097EAE"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– </w:t>
      </w:r>
      <w:r w:rsidR="00097E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</w:t>
      </w:r>
      <w:r w:rsidRPr="0049013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 019,1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млн рублей </w:t>
      </w:r>
      <w:r w:rsidRPr="0093507F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>(в 2023 году- 997,9 млн рублей);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 региональный проект «Безопасность дорожного движения» –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 </w:t>
      </w:r>
      <w:r w:rsidRPr="00490133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175,6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млн рублей </w:t>
      </w:r>
      <w:r w:rsidRPr="0093507F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>(в 2023 году - 194,4 млн рублей).</w:t>
      </w:r>
    </w:p>
    <w:p w:rsidR="005642C5" w:rsidRDefault="005642C5" w:rsidP="005642C5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5642C5" w:rsidRPr="00677EB7" w:rsidRDefault="005642C5" w:rsidP="005642C5">
      <w:pPr>
        <w:ind w:firstLine="708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E82A3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В 2025 году национальный проект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«Безопасные качественные дороги» получил преемственность в новом национальном проекте «</w:t>
      </w:r>
      <w:r w:rsidRPr="00677EB7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Инфраструктура для жизни».  </w:t>
      </w:r>
    </w:p>
    <w:p w:rsidR="005642C5" w:rsidRPr="004449BA" w:rsidRDefault="005642C5" w:rsidP="005642C5">
      <w:pPr>
        <w:pStyle w:val="aa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Общий объем финансирования </w:t>
      </w:r>
      <w:r w:rsidRPr="004449BA">
        <w:rPr>
          <w:rFonts w:ascii="PT Astra Serif" w:hAnsi="PT Astra Serif"/>
          <w:color w:val="000000" w:themeColor="text1"/>
          <w:sz w:val="28"/>
          <w:szCs w:val="28"/>
        </w:rPr>
        <w:t>региональных проектов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национального проекта «Инфраструктура для жизни» в части дорожной отрасли </w:t>
      </w:r>
      <w:r w:rsidRPr="004449BA">
        <w:rPr>
          <w:rFonts w:ascii="PT Astra Serif" w:hAnsi="PT Astra Serif"/>
          <w:color w:val="000000" w:themeColor="text1"/>
          <w:sz w:val="28"/>
          <w:szCs w:val="28"/>
        </w:rPr>
        <w:t xml:space="preserve">в 2025 году составляет </w:t>
      </w:r>
      <w:r w:rsidRPr="004449BA">
        <w:rPr>
          <w:rFonts w:ascii="PT Astra Serif" w:hAnsi="PT Astra Serif"/>
          <w:b/>
          <w:color w:val="000000" w:themeColor="text1"/>
          <w:sz w:val="28"/>
          <w:szCs w:val="28"/>
        </w:rPr>
        <w:t>8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033,1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млн рублей, из которых:</w:t>
      </w:r>
    </w:p>
    <w:p w:rsidR="005642C5" w:rsidRPr="00811162" w:rsidRDefault="005642C5" w:rsidP="005642C5">
      <w:pPr>
        <w:pStyle w:val="aa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0791C">
        <w:rPr>
          <w:rFonts w:ascii="PT Astra Serif" w:hAnsi="PT Astra Serif"/>
          <w:i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0B1722">
        <w:rPr>
          <w:rFonts w:ascii="PT Astra Serif" w:hAnsi="PT Astra Serif"/>
          <w:sz w:val="28"/>
          <w:szCs w:val="28"/>
          <w:shd w:val="clear" w:color="auto" w:fill="FFFFFF"/>
        </w:rPr>
        <w:t>на региональный проект «Региональ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ная и местная дорожная сеть» </w:t>
      </w:r>
      <w:r w:rsidRPr="0080791C">
        <w:rPr>
          <w:rFonts w:ascii="PT Astra Serif" w:hAnsi="PT Astra Serif"/>
          <w:i/>
          <w:color w:val="000000" w:themeColor="text1"/>
          <w:sz w:val="24"/>
          <w:szCs w:val="24"/>
        </w:rPr>
        <w:t xml:space="preserve">-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6</w:t>
      </w:r>
      <w:r w:rsidRPr="00811162">
        <w:rPr>
          <w:rFonts w:ascii="PT Astra Serif" w:hAnsi="PT Astra Serif"/>
          <w:b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06,4</w:t>
      </w:r>
      <w:r w:rsidRPr="00811162">
        <w:rPr>
          <w:rFonts w:ascii="PT Astra Serif" w:hAnsi="PT Astra Serif"/>
          <w:color w:val="000000" w:themeColor="text1"/>
          <w:sz w:val="28"/>
          <w:szCs w:val="28"/>
        </w:rPr>
        <w:t xml:space="preserve"> мл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 </w:t>
      </w:r>
      <w:r w:rsidRPr="00811162">
        <w:rPr>
          <w:rFonts w:ascii="PT Astra Serif" w:hAnsi="PT Astra Serif"/>
          <w:color w:val="000000" w:themeColor="text1"/>
          <w:sz w:val="28"/>
          <w:szCs w:val="28"/>
        </w:rPr>
        <w:t>рублей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  <w:r w:rsidRPr="00811162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</w:p>
    <w:p w:rsidR="005642C5" w:rsidRPr="0080791C" w:rsidRDefault="005642C5" w:rsidP="005642C5">
      <w:pPr>
        <w:pStyle w:val="aa"/>
        <w:ind w:firstLine="708"/>
        <w:jc w:val="both"/>
        <w:rPr>
          <w:rFonts w:ascii="PT Astra Serif" w:hAnsi="PT Astra Serif"/>
          <w:i/>
          <w:color w:val="000000" w:themeColor="text1"/>
          <w:sz w:val="24"/>
          <w:szCs w:val="24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0B1722">
        <w:rPr>
          <w:rFonts w:ascii="PT Astra Serif" w:hAnsi="PT Astra Serif"/>
          <w:sz w:val="28"/>
          <w:szCs w:val="28"/>
          <w:shd w:val="clear" w:color="auto" w:fill="FFFFFF"/>
        </w:rPr>
        <w:t>на региональный проект «Общесистемные меры развития дорожного хозяйства»</w:t>
      </w:r>
      <w:r w:rsidRPr="0080791C">
        <w:rPr>
          <w:rFonts w:ascii="PT Astra Serif" w:hAnsi="PT Astra Serif"/>
          <w:i/>
          <w:color w:val="000000" w:themeColor="text1"/>
          <w:sz w:val="24"/>
          <w:szCs w:val="24"/>
        </w:rPr>
        <w:t xml:space="preserve"> - </w:t>
      </w:r>
      <w:r w:rsidRPr="00A36358">
        <w:rPr>
          <w:rFonts w:ascii="PT Astra Serif" w:hAnsi="PT Astra Serif"/>
          <w:b/>
          <w:color w:val="000000" w:themeColor="text1"/>
          <w:sz w:val="28"/>
          <w:szCs w:val="28"/>
        </w:rPr>
        <w:t>960,5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млн рублей;</w:t>
      </w:r>
      <w:r w:rsidRPr="0080791C">
        <w:rPr>
          <w:rFonts w:ascii="PT Astra Serif" w:hAnsi="PT Astra Serif"/>
          <w:i/>
          <w:color w:val="000000" w:themeColor="text1"/>
          <w:sz w:val="24"/>
          <w:szCs w:val="24"/>
        </w:rPr>
        <w:t xml:space="preserve"> </w:t>
      </w:r>
    </w:p>
    <w:p w:rsidR="005642C5" w:rsidRPr="00A36358" w:rsidRDefault="005642C5" w:rsidP="005642C5">
      <w:pPr>
        <w:pStyle w:val="aa"/>
        <w:ind w:firstLine="708"/>
        <w:jc w:val="both"/>
        <w:rPr>
          <w:rFonts w:ascii="PT Astra Serif" w:hAnsi="PT Astra Serif"/>
          <w:b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0B1722">
        <w:rPr>
          <w:rFonts w:ascii="PT Astra Serif" w:hAnsi="PT Astra Serif"/>
          <w:sz w:val="28"/>
          <w:szCs w:val="28"/>
          <w:shd w:val="clear" w:color="auto" w:fill="FFFFFF"/>
        </w:rPr>
        <w:t>на региональный проект «Безопасность дорожного движения» </w:t>
      </w:r>
      <w:r w:rsidRPr="0080791C">
        <w:rPr>
          <w:rFonts w:ascii="PT Astra Serif" w:hAnsi="PT Astra Serif"/>
          <w:i/>
          <w:color w:val="000000" w:themeColor="text1"/>
          <w:sz w:val="24"/>
          <w:szCs w:val="24"/>
        </w:rPr>
        <w:t xml:space="preserve">- </w:t>
      </w:r>
      <w:r w:rsidRPr="00A36358">
        <w:rPr>
          <w:rFonts w:ascii="PT Astra Serif" w:hAnsi="PT Astra Serif"/>
          <w:b/>
          <w:color w:val="000000" w:themeColor="text1"/>
          <w:sz w:val="28"/>
          <w:szCs w:val="28"/>
        </w:rPr>
        <w:t xml:space="preserve">366 </w:t>
      </w:r>
      <w:r w:rsidRPr="00A36358">
        <w:rPr>
          <w:rFonts w:ascii="PT Astra Serif" w:hAnsi="PT Astra Serif"/>
          <w:color w:val="000000" w:themeColor="text1"/>
          <w:sz w:val="28"/>
          <w:szCs w:val="28"/>
        </w:rPr>
        <w:t>млн рублей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A3635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5642C5" w:rsidRDefault="005642C5" w:rsidP="005642C5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5642C5" w:rsidRPr="00564E40" w:rsidRDefault="005642C5" w:rsidP="005642C5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564E40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Региональный проект «Региональная и местная дорожная сеть»</w:t>
      </w:r>
    </w:p>
    <w:p w:rsidR="005642C5" w:rsidRPr="000B1722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2024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рамках регионального проекта «Региональная и местная дорожная сеть» 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для достижения показателей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национального проекта 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проведены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строительно-монтажные 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работы на 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78</w:t>
      </w:r>
      <w:r w:rsidRPr="001576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объектах, из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которых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:</w:t>
      </w:r>
    </w:p>
    <w:p w:rsidR="005642C5" w:rsidRPr="000B1722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490133">
        <w:rPr>
          <w:rStyle w:val="ae"/>
          <w:rFonts w:ascii="Yandex Sans Text" w:hAnsi="Yandex Sans Text"/>
          <w:color w:val="000000"/>
          <w:shd w:val="clear" w:color="auto" w:fill="FFFFFF"/>
        </w:rPr>
        <w:t xml:space="preserve"> </w:t>
      </w:r>
      <w:r w:rsidRPr="00490133">
        <w:rPr>
          <w:rStyle w:val="ae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</w:t>
      </w:r>
      <w:r w:rsidRPr="0025312A">
        <w:rPr>
          <w:rStyle w:val="ae"/>
          <w:rFonts w:ascii="PT Astra Serif" w:hAnsi="PT Astra Serif"/>
          <w:color w:val="000000"/>
          <w:sz w:val="28"/>
          <w:szCs w:val="28"/>
          <w:shd w:val="clear" w:color="auto" w:fill="FFFFFF"/>
        </w:rPr>
        <w:t>34</w:t>
      </w:r>
      <w:r w:rsidRPr="009769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объекта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ремонта на автомобильных дорогах</w:t>
      </w:r>
      <w:r w:rsidRPr="009769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: 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27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участков </w:t>
      </w:r>
      <w:r w:rsidRPr="009769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протяженностью 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78,9</w:t>
      </w:r>
      <w:r w:rsidRPr="009769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км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регионального и межмуниципального</w:t>
      </w:r>
      <w:r w:rsidRPr="009769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значения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9769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7</w:t>
      </w:r>
      <w:r w:rsidRPr="009769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участков </w:t>
      </w:r>
      <w:r w:rsidRPr="009769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протяженностью 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6,45</w:t>
      </w:r>
      <w:r w:rsidRPr="009769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км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местного значения</w:t>
      </w:r>
      <w:r w:rsidRPr="0097694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городе Ульяновске; </w:t>
      </w:r>
    </w:p>
    <w:p w:rsidR="005642C5" w:rsidRPr="000B1722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14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искусственных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сооружений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автомобильных дорогах регионального и местного значения </w:t>
      </w:r>
      <w:r w:rsidRPr="00623252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>(13 мостовых сооружений</w:t>
      </w:r>
      <w:r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 протяженностью 432,6 п.м </w:t>
      </w:r>
      <w:r w:rsidRPr="00623252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на автомобильных дорогах регионального и межмуниципального значения, </w:t>
      </w:r>
      <w:r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br/>
      </w:r>
      <w:r w:rsidRPr="00623252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1 мостовой переход в Сурском районе </w:t>
      </w:r>
      <w:r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протяженностью 23,1 п.м </w:t>
      </w:r>
      <w:r w:rsidRPr="00623252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>местного значения)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протяженностью 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455,7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п.м;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5642C5" w:rsidRPr="000B1722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14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объектов освещения транзитных участков автомобильных дорог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регионального и межмуниципального значения </w:t>
      </w:r>
      <w:r w:rsidRPr="000B17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протя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женностью </w:t>
      </w:r>
      <w:r w:rsidRPr="0025312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19,5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км;</w:t>
      </w:r>
    </w:p>
    <w:p w:rsidR="005642C5" w:rsidRPr="008E4406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8E4406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5312A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14</w:t>
      </w:r>
      <w:r w:rsidRPr="008E4406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объектов по обеспечению безопасности дорожного движения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  <w:t>в городе Ульяновске;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5312A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2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объекта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капитального строительства 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городе Ульяновске: строительство автодорожного моста через р. Свиягу в створе ул. Шевченко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и ул. Смычки и реконструкция моста по ул. Минаева с подходами). </w:t>
      </w:r>
    </w:p>
    <w:p w:rsidR="005642C5" w:rsidRPr="00490133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Общий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объём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финансирования в 2024 году на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объекты капитального строительства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составил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5AC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1 157,1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рублей, в том числе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5AC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581,5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 средства федерального бюджета, из них:</w:t>
      </w:r>
    </w:p>
    <w:p w:rsidR="005642C5" w:rsidRPr="00490133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93507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35AC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505,05 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млн рублей на строительство автодорожного моста через р.Свиягу в створе ул. Шевченко и ул. Смычки, из них </w:t>
      </w:r>
      <w:r w:rsidRPr="00635AC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161,8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 средства федерального бюджета. Процент технической готовности на 31.12.2024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составил 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- 68,03%.</w:t>
      </w:r>
    </w:p>
    <w:p w:rsidR="005642C5" w:rsidRPr="00490133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635AC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652,14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 на реконструкцию моста по ул. Минаева, из них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5AC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419,7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 средства федерального бюджета. Процент технической готовности на 31.12.2024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составил </w:t>
      </w:r>
      <w:r w:rsidRPr="0049013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- 71,56%.</w:t>
      </w:r>
    </w:p>
    <w:p w:rsidR="005642C5" w:rsidRPr="002B1027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lastRenderedPageBreak/>
        <w:t>Таким образом, по итогам выполнения вышеуказанных мероприятий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рамках национального проекта 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достигнуты следующие показатели: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-доля автомобильных дорог регионального и межмуниципального значения соответствующих нормативным требованиям составил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а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1027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51,15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%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ри плановом показателе - 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51,09%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)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доля автомобильных дорог регионального и межмуниципального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значения, входящих в опорную сеть, 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соответствующих </w:t>
      </w:r>
      <w:r w:rsidR="00097EAE"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нормативным требованиям,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составила </w:t>
      </w:r>
      <w:r w:rsidRPr="00635AC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72,04%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(при плановом показателе 72,04%); </w:t>
      </w:r>
    </w:p>
    <w:p w:rsidR="005642C5" w:rsidRPr="002B1027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доля дорожной сети Ульяновской городской агломерации, находящейся </w:t>
      </w:r>
      <w:r w:rsidR="00097EAE"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нормативном состоянии,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составила </w:t>
      </w:r>
      <w:r w:rsidRPr="001C3B66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84,99%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и плановом показателе </w:t>
      </w:r>
      <w:r w:rsidR="00097EA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97EAE"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84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,18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%);</w:t>
      </w:r>
    </w:p>
    <w:p w:rsidR="005642C5" w:rsidRPr="002B1027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-протяженность приведенных в нормативное состояние искусственных сооружений на автомобильных дорогах регионального и межмуниципального 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  <w:t xml:space="preserve">и местного </w:t>
      </w:r>
      <w:r w:rsidR="00097EAE"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значения </w:t>
      </w:r>
      <w:r w:rsidR="00097EA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составила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5AC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455,7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п.м (при плановом показателе</w:t>
      </w:r>
      <w:r w:rsidRPr="002B102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438,1 п.м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5642C5" w:rsidRPr="00811162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81116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Все установленные показатели регионального проекта достигнуты </w:t>
      </w:r>
      <w:r w:rsidRPr="0081116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>в полном объеме.</w:t>
      </w:r>
    </w:p>
    <w:p w:rsidR="005642C5" w:rsidRDefault="005642C5" w:rsidP="005642C5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5642C5" w:rsidRPr="00B1013B" w:rsidRDefault="005642C5" w:rsidP="005642C5">
      <w:pPr>
        <w:pStyle w:val="aa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B1013B">
        <w:rPr>
          <w:rFonts w:ascii="PT Astra Serif" w:hAnsi="PT Astra Serif"/>
          <w:color w:val="000000" w:themeColor="text1"/>
          <w:sz w:val="28"/>
          <w:szCs w:val="28"/>
        </w:rPr>
        <w:t xml:space="preserve"> 2025 году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 рамках регионального проекта</w:t>
      </w:r>
      <w:r w:rsidRPr="00B1013B">
        <w:rPr>
          <w:rFonts w:ascii="PT Astra Serif" w:hAnsi="PT Astra Serif"/>
          <w:color w:val="000000" w:themeColor="text1"/>
          <w:sz w:val="28"/>
          <w:szCs w:val="28"/>
        </w:rPr>
        <w:t xml:space="preserve"> необходимо обеспечить достижение следующих показателей: </w:t>
      </w:r>
    </w:p>
    <w:p w:rsidR="005642C5" w:rsidRPr="00896C40" w:rsidRDefault="005642C5" w:rsidP="005642C5">
      <w:pPr>
        <w:pStyle w:val="aa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10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 w:rsidRPr="00B1013B">
        <w:rPr>
          <w:rFonts w:ascii="PT Astra Serif" w:hAnsi="PT Astra Serif"/>
          <w:color w:val="000000" w:themeColor="text1"/>
          <w:sz w:val="28"/>
          <w:szCs w:val="28"/>
        </w:rPr>
        <w:t xml:space="preserve">- доля автомобильных дорог, входящих в опорную сеть, соответствующих нормативным требованиям, до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66,77%</w:t>
      </w:r>
      <w:r>
        <w:rPr>
          <w:rFonts w:ascii="PT Astra Serif" w:hAnsi="PT Astra Serif"/>
          <w:sz w:val="28"/>
          <w:szCs w:val="28"/>
        </w:rPr>
        <w:t>;</w:t>
      </w:r>
    </w:p>
    <w:p w:rsidR="005642C5" w:rsidRPr="00896C40" w:rsidRDefault="005642C5" w:rsidP="005642C5">
      <w:pPr>
        <w:pStyle w:val="aa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1013B">
        <w:rPr>
          <w:rFonts w:ascii="PT Astra Serif" w:hAnsi="PT Astra Serif"/>
          <w:color w:val="000000" w:themeColor="text1"/>
          <w:sz w:val="28"/>
          <w:szCs w:val="28"/>
        </w:rPr>
        <w:t xml:space="preserve">- доля автомобильных дорог регионального и межмуниципального значения, соответствующих нормативным требованиям, до </w:t>
      </w:r>
      <w:r w:rsidRPr="00B1013B">
        <w:rPr>
          <w:rFonts w:ascii="PT Astra Serif" w:hAnsi="PT Astra Serif"/>
          <w:b/>
          <w:color w:val="000000" w:themeColor="text1"/>
          <w:sz w:val="28"/>
          <w:szCs w:val="28"/>
        </w:rPr>
        <w:t>51,90%</w:t>
      </w:r>
      <w:r w:rsidRPr="00896C40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</w:p>
    <w:p w:rsidR="005642C5" w:rsidRDefault="005642C5" w:rsidP="005642C5">
      <w:pPr>
        <w:ind w:firstLine="708"/>
        <w:jc w:val="both"/>
        <w:rPr>
          <w:rFonts w:ascii="PT Astra Serif" w:eastAsia="AG_Souvenir" w:hAnsi="PT Astra Serif"/>
          <w:spacing w:val="-4"/>
          <w:sz w:val="28"/>
          <w:szCs w:val="28"/>
        </w:rPr>
      </w:pPr>
      <w:r w:rsidRPr="0015765E">
        <w:rPr>
          <w:rFonts w:ascii="PT Astra Serif" w:hAnsi="PT Astra Serif"/>
          <w:color w:val="000000" w:themeColor="text1"/>
          <w:sz w:val="28"/>
          <w:szCs w:val="28"/>
        </w:rPr>
        <w:t xml:space="preserve">Для достижения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вышеназванных </w:t>
      </w:r>
      <w:r w:rsidRPr="0015765E">
        <w:rPr>
          <w:rFonts w:ascii="PT Astra Serif" w:hAnsi="PT Astra Serif"/>
          <w:color w:val="000000" w:themeColor="text1"/>
          <w:sz w:val="28"/>
          <w:szCs w:val="28"/>
        </w:rPr>
        <w:t>показателей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5765E">
        <w:rPr>
          <w:rFonts w:ascii="PT Astra Serif" w:hAnsi="PT Astra Serif"/>
          <w:color w:val="000000" w:themeColor="text1"/>
          <w:sz w:val="28"/>
          <w:szCs w:val="28"/>
        </w:rPr>
        <w:t xml:space="preserve">в предстоящем дорожно-строительном сезоне планируется отремонтировать </w:t>
      </w:r>
      <w:r w:rsidRPr="00E678EC">
        <w:rPr>
          <w:rFonts w:ascii="PT Astra Serif" w:eastAsia="AG_Souvenir" w:hAnsi="PT Astra Serif"/>
          <w:b/>
          <w:spacing w:val="-4"/>
          <w:sz w:val="28"/>
          <w:szCs w:val="28"/>
        </w:rPr>
        <w:t>134,42</w:t>
      </w:r>
      <w:r w:rsidRPr="0015765E">
        <w:rPr>
          <w:rFonts w:ascii="PT Astra Serif" w:eastAsia="AG_Souvenir" w:hAnsi="PT Astra Serif"/>
          <w:spacing w:val="-4"/>
          <w:sz w:val="28"/>
          <w:szCs w:val="28"/>
        </w:rPr>
        <w:t xml:space="preserve"> км автомобильных дорог, из которых</w:t>
      </w:r>
      <w:r w:rsidRPr="0015765E">
        <w:rPr>
          <w:rFonts w:ascii="PT Astra Serif" w:eastAsia="AG_Souvenir" w:hAnsi="PT Astra Serif"/>
          <w:color w:val="000000" w:themeColor="text1"/>
          <w:spacing w:val="-4"/>
          <w:sz w:val="28"/>
          <w:szCs w:val="28"/>
        </w:rPr>
        <w:t xml:space="preserve"> </w:t>
      </w:r>
      <w:r w:rsidRPr="0015765E">
        <w:rPr>
          <w:rFonts w:ascii="PT Astra Serif" w:hAnsi="PT Astra Serif"/>
          <w:sz w:val="28"/>
          <w:szCs w:val="28"/>
        </w:rPr>
        <w:t xml:space="preserve">34 объекта регионального значения протяженностью </w:t>
      </w:r>
      <w:r w:rsidRPr="00E678EC">
        <w:rPr>
          <w:rFonts w:ascii="PT Astra Serif" w:hAnsi="PT Astra Serif"/>
          <w:b/>
          <w:sz w:val="28"/>
          <w:szCs w:val="28"/>
        </w:rPr>
        <w:t>122,2</w:t>
      </w:r>
      <w:r w:rsidRPr="0015765E">
        <w:rPr>
          <w:rFonts w:ascii="PT Astra Serif" w:hAnsi="PT Astra Serif"/>
          <w:sz w:val="28"/>
          <w:szCs w:val="28"/>
        </w:rPr>
        <w:t xml:space="preserve"> км и 4 объекта улично-дорожной сети города Ульяновска протяженностью</w:t>
      </w:r>
      <w:r w:rsidRPr="00E678EC">
        <w:rPr>
          <w:rFonts w:ascii="PT Astra Serif" w:hAnsi="PT Astra Serif"/>
          <w:b/>
          <w:sz w:val="28"/>
          <w:szCs w:val="28"/>
        </w:rPr>
        <w:t xml:space="preserve"> 3,65 </w:t>
      </w:r>
      <w:r w:rsidRPr="0015765E">
        <w:rPr>
          <w:rFonts w:ascii="PT Astra Serif" w:hAnsi="PT Astra Serif"/>
          <w:sz w:val="28"/>
          <w:szCs w:val="28"/>
        </w:rPr>
        <w:t xml:space="preserve">км, а также </w:t>
      </w:r>
      <w:r w:rsidRPr="0015765E">
        <w:rPr>
          <w:rFonts w:ascii="PT Astra Serif" w:hAnsi="PT Astra Serif"/>
          <w:bCs/>
          <w:sz w:val="28"/>
          <w:szCs w:val="28"/>
        </w:rPr>
        <w:t xml:space="preserve">12 </w:t>
      </w:r>
      <w:r>
        <w:rPr>
          <w:rFonts w:ascii="PT Astra Serif" w:hAnsi="PT Astra Serif"/>
          <w:bCs/>
          <w:sz w:val="28"/>
          <w:szCs w:val="28"/>
        </w:rPr>
        <w:t>искусственных сооружений</w:t>
      </w:r>
      <w:r w:rsidRPr="0015765E">
        <w:rPr>
          <w:rFonts w:ascii="PT Astra Serif" w:hAnsi="PT Astra Serif"/>
          <w:bCs/>
          <w:sz w:val="28"/>
          <w:szCs w:val="28"/>
        </w:rPr>
        <w:t xml:space="preserve"> протяженностью </w:t>
      </w:r>
      <w:r w:rsidRPr="00E678EC">
        <w:rPr>
          <w:rFonts w:ascii="PT Astra Serif" w:hAnsi="PT Astra Serif"/>
          <w:b/>
          <w:bCs/>
          <w:sz w:val="28"/>
          <w:szCs w:val="28"/>
        </w:rPr>
        <w:t>474,4</w:t>
      </w:r>
      <w:r w:rsidRPr="0015765E">
        <w:rPr>
          <w:rFonts w:ascii="PT Astra Serif" w:hAnsi="PT Astra Serif"/>
          <w:bCs/>
          <w:sz w:val="28"/>
          <w:szCs w:val="28"/>
        </w:rPr>
        <w:t xml:space="preserve"> п.м</w:t>
      </w:r>
      <w:r w:rsidRPr="0015765E">
        <w:rPr>
          <w:rFonts w:ascii="PT Astra Serif" w:eastAsia="AG_Souvenir" w:hAnsi="PT Astra Serif"/>
          <w:spacing w:val="-4"/>
          <w:sz w:val="28"/>
          <w:szCs w:val="28"/>
        </w:rPr>
        <w:t xml:space="preserve"> </w:t>
      </w:r>
      <w:r>
        <w:rPr>
          <w:rFonts w:ascii="PT Astra Serif" w:eastAsia="AG_Souvenir" w:hAnsi="PT Astra Serif"/>
          <w:spacing w:val="-4"/>
          <w:sz w:val="28"/>
          <w:szCs w:val="28"/>
        </w:rPr>
        <w:t xml:space="preserve">                                           в 10 муниципальных образованиях: Сурском, Новомалыклинском, Старокулаткинском, Николаевском, Ульяновском, Радищевском, Теренгульском, Майнском, Цильнинском, Чердаклинском районах </w:t>
      </w:r>
      <w:r w:rsidRPr="0015765E">
        <w:rPr>
          <w:rFonts w:ascii="PT Astra Serif" w:eastAsia="AG_Souvenir" w:hAnsi="PT Astra Serif"/>
          <w:spacing w:val="-4"/>
          <w:sz w:val="28"/>
          <w:szCs w:val="28"/>
        </w:rPr>
        <w:t>(</w:t>
      </w:r>
      <w:r w:rsidRPr="0015765E">
        <w:rPr>
          <w:rFonts w:ascii="PT Astra Serif" w:eastAsia="AG_Souvenir" w:hAnsi="PT Astra Serif"/>
          <w:i/>
          <w:spacing w:val="-4"/>
          <w:sz w:val="28"/>
          <w:szCs w:val="28"/>
        </w:rPr>
        <w:t>из них 1</w:t>
      </w:r>
      <w:r>
        <w:rPr>
          <w:rFonts w:ascii="PT Astra Serif" w:eastAsia="AG_Souvenir" w:hAnsi="PT Astra Serif"/>
          <w:i/>
          <w:spacing w:val="-4"/>
          <w:sz w:val="28"/>
          <w:szCs w:val="28"/>
        </w:rPr>
        <w:t>0 мостов регионального значения</w:t>
      </w:r>
      <w:r w:rsidRPr="0015765E">
        <w:rPr>
          <w:rFonts w:ascii="PT Astra Serif" w:eastAsia="AG_Souvenir" w:hAnsi="PT Astra Serif"/>
          <w:i/>
          <w:spacing w:val="-4"/>
          <w:sz w:val="28"/>
          <w:szCs w:val="28"/>
        </w:rPr>
        <w:t xml:space="preserve"> общей протяженностью 394,12 п.м, </w:t>
      </w:r>
      <w:r>
        <w:rPr>
          <w:rFonts w:ascii="PT Astra Serif" w:eastAsia="AG_Souvenir" w:hAnsi="PT Astra Serif"/>
          <w:i/>
          <w:spacing w:val="-4"/>
          <w:sz w:val="28"/>
          <w:szCs w:val="28"/>
        </w:rPr>
        <w:br/>
      </w:r>
      <w:r w:rsidRPr="0015765E">
        <w:rPr>
          <w:rFonts w:ascii="PT Astra Serif" w:eastAsia="AG_Souvenir" w:hAnsi="PT Astra Serif"/>
          <w:i/>
          <w:spacing w:val="-4"/>
          <w:sz w:val="28"/>
          <w:szCs w:val="28"/>
        </w:rPr>
        <w:t xml:space="preserve">2 моста местного значения общей протяженностью 80,28 п.м в Чердаклинском </w:t>
      </w:r>
      <w:r>
        <w:rPr>
          <w:rFonts w:ascii="PT Astra Serif" w:eastAsia="AG_Souvenir" w:hAnsi="PT Astra Serif"/>
          <w:i/>
          <w:spacing w:val="-4"/>
          <w:sz w:val="28"/>
          <w:szCs w:val="28"/>
        </w:rPr>
        <w:br/>
      </w:r>
      <w:r w:rsidRPr="0015765E">
        <w:rPr>
          <w:rFonts w:ascii="PT Astra Serif" w:eastAsia="AG_Souvenir" w:hAnsi="PT Astra Serif"/>
          <w:i/>
          <w:spacing w:val="-4"/>
          <w:sz w:val="28"/>
          <w:szCs w:val="28"/>
        </w:rPr>
        <w:t>и Цильнинском районах)</w:t>
      </w:r>
      <w:r w:rsidRPr="0015765E">
        <w:rPr>
          <w:rFonts w:ascii="PT Astra Serif" w:eastAsia="AG_Souvenir" w:hAnsi="PT Astra Serif"/>
          <w:spacing w:val="-4"/>
          <w:sz w:val="28"/>
          <w:szCs w:val="28"/>
        </w:rPr>
        <w:t xml:space="preserve">. </w:t>
      </w:r>
    </w:p>
    <w:p w:rsidR="005642C5" w:rsidRDefault="005642C5" w:rsidP="005642C5">
      <w:pPr>
        <w:ind w:firstLine="708"/>
        <w:jc w:val="both"/>
        <w:rPr>
          <w:rFonts w:ascii="PT Astra Serif" w:eastAsia="AG_Souvenir" w:hAnsi="PT Astra Serif"/>
          <w:spacing w:val="-4"/>
          <w:sz w:val="28"/>
          <w:szCs w:val="28"/>
        </w:rPr>
      </w:pPr>
      <w:r>
        <w:rPr>
          <w:rFonts w:ascii="PT Astra Serif" w:eastAsia="AG_Souvenir" w:hAnsi="PT Astra Serif"/>
          <w:spacing w:val="-4"/>
          <w:sz w:val="28"/>
          <w:szCs w:val="28"/>
        </w:rPr>
        <w:t xml:space="preserve">На территории города Ульяновска в рамках регионального проекта </w:t>
      </w:r>
      <w:r>
        <w:rPr>
          <w:rFonts w:ascii="PT Astra Serif" w:eastAsia="AG_Souvenir" w:hAnsi="PT Astra Serif"/>
          <w:spacing w:val="-4"/>
          <w:sz w:val="28"/>
          <w:szCs w:val="28"/>
        </w:rPr>
        <w:br/>
        <w:t xml:space="preserve">в текущем году планируется завершить строительно-монтажные работы и ввести объекты в эксплуатацию по реконструкции моста по ул. Минаева и строительству автодорожного моста через р. Свиягу в створе ул. Шевченко и ул. Смычки. </w:t>
      </w:r>
    </w:p>
    <w:p w:rsidR="005642C5" w:rsidRDefault="005642C5" w:rsidP="005642C5">
      <w:pPr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5642C5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К</w:t>
      </w:r>
      <w:r w:rsidRPr="004449BA">
        <w:rPr>
          <w:rFonts w:ascii="PT Astra Serif" w:hAnsi="PT Astra Serif" w:cs="Arial"/>
          <w:color w:val="000000" w:themeColor="text1"/>
          <w:sz w:val="28"/>
          <w:szCs w:val="28"/>
        </w:rPr>
        <w:t xml:space="preserve">ак и в рамках предыдущего нацпроекта «Безопасные качественные дороги» в рамках нового нацпроекта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дорожные работ будут продолжены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br/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 применением технологий, включенных в «Реестр новых и наилучших технологий». </w:t>
      </w:r>
    </w:p>
    <w:p w:rsidR="005642C5" w:rsidRDefault="005642C5" w:rsidP="005642C5">
      <w:pPr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Для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обеспечения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контроля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качества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 ремонта автомобильных дорог                и искусственных сооружений лаборатория Департамента автомобильных дорог 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Ульяновской области оснащена современным оборудованием, способствующим </w:t>
      </w:r>
      <w:r>
        <w:rPr>
          <w:rFonts w:ascii="PT Astra Serif" w:hAnsi="PT Astra Serif"/>
          <w:color w:val="000000" w:themeColor="text1"/>
          <w:sz w:val="28"/>
          <w:szCs w:val="28"/>
        </w:rPr>
        <w:t>подбору более качественной асфальтобетонной смеси, позволяющей увеличивать межремонтные сроки эксплуатации автомобильных дорог.</w:t>
      </w:r>
    </w:p>
    <w:p w:rsidR="005642C5" w:rsidRDefault="005642C5" w:rsidP="005642C5">
      <w:pPr>
        <w:ind w:firstLine="708"/>
        <w:jc w:val="both"/>
        <w:rPr>
          <w:rFonts w:ascii="PT Astra Serif" w:eastAsia="AG_Souvenir" w:hAnsi="PT Astra Serif"/>
          <w:spacing w:val="-4"/>
          <w:sz w:val="28"/>
          <w:szCs w:val="28"/>
        </w:rPr>
      </w:pPr>
    </w:p>
    <w:p w:rsidR="005642C5" w:rsidRDefault="005642C5" w:rsidP="005642C5">
      <w:pPr>
        <w:ind w:firstLine="708"/>
        <w:jc w:val="both"/>
        <w:rPr>
          <w:rFonts w:ascii="PT Astra Serif" w:eastAsia="AG_Souvenir" w:hAnsi="PT Astra Serif"/>
          <w:spacing w:val="-4"/>
          <w:sz w:val="28"/>
          <w:szCs w:val="28"/>
        </w:rPr>
      </w:pPr>
      <w:r>
        <w:rPr>
          <w:rFonts w:ascii="PT Astra Serif" w:eastAsia="AG_Souvenir" w:hAnsi="PT Astra Serif"/>
          <w:spacing w:val="-4"/>
          <w:sz w:val="28"/>
          <w:szCs w:val="28"/>
        </w:rPr>
        <w:t xml:space="preserve">Также в рамках регионального проекта для обеспечения безопасности движения продолжена работа по обустройству наружным электроосвещением транзитных участков автомобильных дорог регионального и межмуниципального значения. </w:t>
      </w:r>
    </w:p>
    <w:p w:rsidR="005642C5" w:rsidRDefault="005642C5" w:rsidP="005642C5">
      <w:pPr>
        <w:ind w:firstLine="708"/>
        <w:jc w:val="both"/>
        <w:rPr>
          <w:rFonts w:ascii="PT Astra Serif" w:eastAsia="AG_Souvenir" w:hAnsi="PT Astra Serif"/>
          <w:spacing w:val="-4"/>
          <w:sz w:val="28"/>
          <w:szCs w:val="28"/>
        </w:rPr>
      </w:pPr>
      <w:r>
        <w:rPr>
          <w:rFonts w:ascii="PT Astra Serif" w:eastAsia="AG_Souvenir" w:hAnsi="PT Astra Serif"/>
          <w:spacing w:val="-4"/>
          <w:sz w:val="28"/>
          <w:szCs w:val="28"/>
        </w:rPr>
        <w:t xml:space="preserve">В 2024 году обустроены 19,5 км линий электроосвещения на 14 транзитных участках, в 2025 году данные работы запланированы на 30 участках общей протяженностью 43,6 км.  </w:t>
      </w:r>
    </w:p>
    <w:p w:rsidR="005642C5" w:rsidRDefault="005642C5" w:rsidP="005642C5">
      <w:pPr>
        <w:ind w:firstLine="708"/>
        <w:jc w:val="both"/>
        <w:rPr>
          <w:rFonts w:ascii="PT Astra Serif" w:eastAsia="AG_Souvenir" w:hAnsi="PT Astra Serif"/>
          <w:spacing w:val="-4"/>
          <w:sz w:val="28"/>
          <w:szCs w:val="28"/>
        </w:rPr>
      </w:pPr>
    </w:p>
    <w:p w:rsidR="005642C5" w:rsidRDefault="005642C5" w:rsidP="005642C5">
      <w:pPr>
        <w:ind w:firstLine="708"/>
        <w:jc w:val="both"/>
        <w:rPr>
          <w:rFonts w:ascii="PT Astra Serif" w:eastAsia="AG_Souvenir" w:hAnsi="PT Astra Serif"/>
          <w:spacing w:val="-4"/>
          <w:sz w:val="28"/>
          <w:szCs w:val="28"/>
        </w:rPr>
      </w:pPr>
    </w:p>
    <w:p w:rsidR="005642C5" w:rsidRPr="00564E40" w:rsidRDefault="005642C5" w:rsidP="005642C5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564E40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Региональный проект</w:t>
      </w:r>
    </w:p>
    <w:p w:rsidR="005642C5" w:rsidRDefault="005642C5" w:rsidP="005642C5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564E40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«Общесистемные меры развития дорожного хозяйства»</w:t>
      </w:r>
    </w:p>
    <w:p w:rsidR="005642C5" w:rsidRPr="00564E40" w:rsidRDefault="005642C5" w:rsidP="005642C5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</w:p>
    <w:p w:rsidR="005642C5" w:rsidRPr="009058B5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рамках регионального проекта в 2024 году продолжено </w:t>
      </w:r>
      <w:r w:rsidRPr="009058B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обеспеч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ение функционирования и развития</w:t>
      </w:r>
      <w:r w:rsidRPr="009058B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системы фотовидеофиксации нарушений правил дорожного движения. </w:t>
      </w:r>
    </w:p>
    <w:p w:rsidR="005642C5" w:rsidRPr="000321C3" w:rsidRDefault="005642C5" w:rsidP="005642C5">
      <w:pPr>
        <w:ind w:firstLine="851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По итогам 2024 года н</w:t>
      </w:r>
      <w:r w:rsidRPr="000321C3">
        <w:rPr>
          <w:rFonts w:ascii="PT Astra Serif" w:hAnsi="PT Astra Serif"/>
          <w:iCs/>
          <w:sz w:val="28"/>
          <w:szCs w:val="28"/>
        </w:rPr>
        <w:t>а территории Ульяновской области функционируют 335 стационарных</w:t>
      </w:r>
      <w:r>
        <w:rPr>
          <w:rFonts w:ascii="PT Astra Serif" w:hAnsi="PT Astra Serif"/>
          <w:iCs/>
          <w:sz w:val="28"/>
          <w:szCs w:val="28"/>
        </w:rPr>
        <w:t>, 32 передвижных и 9 мобильных</w:t>
      </w:r>
      <w:r w:rsidRPr="005421CC">
        <w:rPr>
          <w:rFonts w:ascii="PT Astra Serif" w:hAnsi="PT Astra Serif"/>
          <w:sz w:val="28"/>
          <w:szCs w:val="28"/>
        </w:rPr>
        <w:t xml:space="preserve"> </w:t>
      </w:r>
      <w:r w:rsidRPr="000321C3">
        <w:rPr>
          <w:rFonts w:ascii="PT Astra Serif" w:hAnsi="PT Astra Serif"/>
          <w:sz w:val="28"/>
          <w:szCs w:val="28"/>
        </w:rPr>
        <w:t>технических средств автоматическ</w:t>
      </w:r>
      <w:r>
        <w:rPr>
          <w:rFonts w:ascii="PT Astra Serif" w:hAnsi="PT Astra Serif"/>
          <w:sz w:val="28"/>
          <w:szCs w:val="28"/>
        </w:rPr>
        <w:t>ой фотовидеофиксации нарушений п</w:t>
      </w:r>
      <w:r w:rsidRPr="000321C3">
        <w:rPr>
          <w:rFonts w:ascii="PT Astra Serif" w:hAnsi="PT Astra Serif"/>
          <w:sz w:val="28"/>
          <w:szCs w:val="28"/>
        </w:rPr>
        <w:t>равил дорожного движения</w:t>
      </w:r>
      <w:r>
        <w:rPr>
          <w:rFonts w:ascii="PT Astra Serif" w:hAnsi="PT Astra Serif"/>
          <w:iCs/>
          <w:sz w:val="28"/>
          <w:szCs w:val="28"/>
        </w:rPr>
        <w:t>.</w:t>
      </w:r>
    </w:p>
    <w:p w:rsidR="005642C5" w:rsidRPr="000321C3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21C3">
        <w:rPr>
          <w:rFonts w:ascii="PT Astra Serif" w:hAnsi="PT Astra Serif"/>
          <w:sz w:val="28"/>
          <w:szCs w:val="28"/>
        </w:rPr>
        <w:t>В целях повышения эффект</w:t>
      </w:r>
      <w:r>
        <w:rPr>
          <w:rFonts w:ascii="PT Astra Serif" w:hAnsi="PT Astra Serif"/>
          <w:sz w:val="28"/>
          <w:szCs w:val="28"/>
        </w:rPr>
        <w:t>ивности профилактики нарушений п</w:t>
      </w:r>
      <w:r w:rsidRPr="000321C3">
        <w:rPr>
          <w:rFonts w:ascii="PT Astra Serif" w:hAnsi="PT Astra Serif"/>
          <w:sz w:val="28"/>
          <w:szCs w:val="28"/>
        </w:rPr>
        <w:t xml:space="preserve">равил дорожного движения </w:t>
      </w:r>
      <w:r>
        <w:rPr>
          <w:rFonts w:ascii="PT Astra Serif" w:hAnsi="PT Astra Serif"/>
          <w:sz w:val="28"/>
          <w:szCs w:val="28"/>
        </w:rPr>
        <w:t xml:space="preserve">в прошлом году </w:t>
      </w:r>
      <w:r w:rsidRPr="000321C3">
        <w:rPr>
          <w:rFonts w:ascii="PT Astra Serif" w:hAnsi="PT Astra Serif"/>
          <w:sz w:val="28"/>
          <w:szCs w:val="28"/>
        </w:rPr>
        <w:t>расширен перечень правонарушений, фиксируемых комплексами фотовидеофиксации на территории региона:</w:t>
      </w:r>
    </w:p>
    <w:p w:rsidR="005642C5" w:rsidRPr="006058B0" w:rsidRDefault="005642C5" w:rsidP="005642C5">
      <w:pPr>
        <w:shd w:val="clear" w:color="auto" w:fill="FFFFFF"/>
        <w:ind w:left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- н</w:t>
      </w:r>
      <w:r w:rsidRPr="006058B0">
        <w:rPr>
          <w:rFonts w:ascii="PT Astra Serif" w:hAnsi="PT Astra Serif"/>
          <w:bCs/>
          <w:color w:val="000000" w:themeColor="text1"/>
          <w:sz w:val="28"/>
          <w:szCs w:val="28"/>
        </w:rPr>
        <w:t>арушение скоростного режима;</w:t>
      </w:r>
    </w:p>
    <w:p w:rsidR="005642C5" w:rsidRPr="006058B0" w:rsidRDefault="005642C5" w:rsidP="005642C5">
      <w:pPr>
        <w:shd w:val="clear" w:color="auto" w:fill="FFFFFF"/>
        <w:ind w:left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- н</w:t>
      </w:r>
      <w:r w:rsidRPr="006058B0">
        <w:rPr>
          <w:rFonts w:ascii="PT Astra Serif" w:hAnsi="PT Astra Serif"/>
          <w:bCs/>
          <w:color w:val="000000" w:themeColor="text1"/>
          <w:sz w:val="28"/>
          <w:szCs w:val="28"/>
        </w:rPr>
        <w:t>арушение правил применения ремней безопасности;</w:t>
      </w:r>
    </w:p>
    <w:p w:rsidR="005642C5" w:rsidRPr="006058B0" w:rsidRDefault="005642C5" w:rsidP="005642C5">
      <w:pPr>
        <w:shd w:val="clear" w:color="auto" w:fill="FFFFFF"/>
        <w:ind w:left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- п</w:t>
      </w:r>
      <w:r w:rsidRPr="006058B0">
        <w:rPr>
          <w:rFonts w:ascii="PT Astra Serif" w:hAnsi="PT Astra Serif"/>
          <w:bCs/>
          <w:color w:val="000000" w:themeColor="text1"/>
          <w:sz w:val="28"/>
          <w:szCs w:val="28"/>
        </w:rPr>
        <w:t>роезд на запрещающий сигнал светофора;</w:t>
      </w:r>
    </w:p>
    <w:p w:rsidR="005642C5" w:rsidRPr="006058B0" w:rsidRDefault="005642C5" w:rsidP="005642C5">
      <w:pPr>
        <w:shd w:val="clear" w:color="auto" w:fill="FFFFFF"/>
        <w:ind w:left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- н</w:t>
      </w:r>
      <w:r w:rsidRPr="006058B0">
        <w:rPr>
          <w:rFonts w:ascii="PT Astra Serif" w:hAnsi="PT Astra Serif"/>
          <w:bCs/>
          <w:color w:val="000000" w:themeColor="text1"/>
          <w:sz w:val="28"/>
          <w:szCs w:val="28"/>
        </w:rPr>
        <w:t>есоблюдение требований дорожных знаков или разметки, запрещающих движение грузового транспорта;</w:t>
      </w:r>
    </w:p>
    <w:p w:rsidR="005642C5" w:rsidRPr="006058B0" w:rsidRDefault="005642C5" w:rsidP="005642C5">
      <w:pPr>
        <w:shd w:val="clear" w:color="auto" w:fill="FFFFFF"/>
        <w:ind w:left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- д</w:t>
      </w:r>
      <w:r w:rsidRPr="006058B0">
        <w:rPr>
          <w:rFonts w:ascii="PT Astra Serif" w:hAnsi="PT Astra Serif"/>
          <w:bCs/>
          <w:color w:val="000000" w:themeColor="text1"/>
          <w:sz w:val="28"/>
          <w:szCs w:val="28"/>
        </w:rPr>
        <w:t>вижение без остановки перед знаком «Стоп» (Движение без остановки запрещено).</w:t>
      </w:r>
    </w:p>
    <w:p w:rsidR="005642C5" w:rsidRPr="006058B0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21C3">
        <w:rPr>
          <w:rFonts w:ascii="PT Astra Serif" w:hAnsi="PT Astra Serif"/>
          <w:sz w:val="28"/>
          <w:szCs w:val="28"/>
        </w:rPr>
        <w:t>В рамках дополнительных мер по обеспечению безопасности дорожного движения на территории региона установлено 29 устройств, имитирующих работу светосигнального оборудования п</w:t>
      </w:r>
      <w:r>
        <w:rPr>
          <w:rFonts w:ascii="PT Astra Serif" w:hAnsi="PT Astra Serif"/>
          <w:sz w:val="28"/>
          <w:szCs w:val="28"/>
        </w:rPr>
        <w:t xml:space="preserve">атрульных автомобилей ДПС ГИБДД </w:t>
      </w:r>
      <w:r>
        <w:rPr>
          <w:rFonts w:ascii="PT Astra Serif" w:hAnsi="PT Astra Serif"/>
          <w:sz w:val="28"/>
          <w:szCs w:val="28"/>
        </w:rPr>
        <w:br/>
        <w:t xml:space="preserve">в </w:t>
      </w:r>
      <w:r w:rsidRPr="000321C3"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2025 году планируется</w:t>
      </w:r>
      <w:r w:rsidRPr="006058B0">
        <w:rPr>
          <w:rFonts w:ascii="PT Astra Serif" w:hAnsi="PT Astra Serif"/>
          <w:sz w:val="28"/>
          <w:szCs w:val="28"/>
        </w:rPr>
        <w:t xml:space="preserve"> увеличить количество данных устройств.</w:t>
      </w:r>
    </w:p>
    <w:p w:rsidR="005642C5" w:rsidRPr="006058B0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у</w:t>
      </w:r>
      <w:r w:rsidRPr="000321C3">
        <w:rPr>
          <w:rFonts w:ascii="PT Astra Serif" w:hAnsi="PT Astra Serif"/>
          <w:sz w:val="28"/>
          <w:szCs w:val="28"/>
        </w:rPr>
        <w:t xml:space="preserve">становлено 20 устройств, полностью имитирующих работу комплексов фотовидеофиксации, с отображением в сервисе Яндекс Карты </w:t>
      </w:r>
      <w:r>
        <w:rPr>
          <w:rFonts w:ascii="PT Astra Serif" w:hAnsi="PT Astra Serif"/>
          <w:sz w:val="28"/>
          <w:szCs w:val="28"/>
        </w:rPr>
        <w:br/>
      </w:r>
      <w:r w:rsidRPr="000321C3">
        <w:rPr>
          <w:rFonts w:ascii="PT Astra Serif" w:hAnsi="PT Astra Serif"/>
          <w:sz w:val="28"/>
          <w:szCs w:val="28"/>
        </w:rPr>
        <w:t>в качестве камер фиксации нарушений</w:t>
      </w:r>
      <w:r w:rsidRPr="006058B0">
        <w:rPr>
          <w:rFonts w:ascii="PT Astra Serif" w:hAnsi="PT Astra Serif"/>
          <w:sz w:val="28"/>
          <w:szCs w:val="28"/>
        </w:rPr>
        <w:t>.</w:t>
      </w:r>
      <w:r w:rsidRPr="006058B0">
        <w:rPr>
          <w:rFonts w:ascii="PT Astra Serif" w:hAnsi="PT Astra Serif"/>
          <w:iCs/>
          <w:sz w:val="28"/>
          <w:szCs w:val="28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>Д</w:t>
      </w:r>
      <w:r w:rsidRPr="006058B0">
        <w:rPr>
          <w:rFonts w:ascii="PT Astra Serif" w:hAnsi="PT Astra Serif"/>
          <w:iCs/>
          <w:sz w:val="28"/>
          <w:szCs w:val="28"/>
        </w:rPr>
        <w:t>ля укрепления транспортной дисциплины водителей транспортных средств</w:t>
      </w:r>
      <w:r>
        <w:rPr>
          <w:rFonts w:ascii="PT Astra Serif" w:hAnsi="PT Astra Serif"/>
          <w:iCs/>
          <w:sz w:val="28"/>
          <w:szCs w:val="28"/>
        </w:rPr>
        <w:t xml:space="preserve"> в</w:t>
      </w:r>
      <w:r w:rsidRPr="006058B0">
        <w:rPr>
          <w:rFonts w:ascii="PT Astra Serif" w:hAnsi="PT Astra Serif"/>
          <w:iCs/>
          <w:sz w:val="28"/>
          <w:szCs w:val="28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>2025 году планируется</w:t>
      </w:r>
      <w:r w:rsidRPr="006058B0">
        <w:rPr>
          <w:rFonts w:ascii="PT Astra Serif" w:hAnsi="PT Astra Serif"/>
          <w:iCs/>
          <w:sz w:val="28"/>
          <w:szCs w:val="28"/>
        </w:rPr>
        <w:t xml:space="preserve"> увеличи</w:t>
      </w:r>
      <w:r>
        <w:rPr>
          <w:rFonts w:ascii="PT Astra Serif" w:hAnsi="PT Astra Serif"/>
          <w:iCs/>
          <w:sz w:val="28"/>
          <w:szCs w:val="28"/>
        </w:rPr>
        <w:t xml:space="preserve">ть количество данных устройств </w:t>
      </w:r>
    </w:p>
    <w:p w:rsidR="005642C5" w:rsidRPr="000321C3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</w:t>
      </w:r>
      <w:r w:rsidRPr="000321C3">
        <w:rPr>
          <w:rFonts w:ascii="PT Astra Serif" w:hAnsi="PT Astra Serif"/>
          <w:sz w:val="28"/>
          <w:szCs w:val="28"/>
        </w:rPr>
        <w:t xml:space="preserve"> на дорогах федерального и регионального значения, проходящих по территории Ульяновской области, применяются мобильные средства </w:t>
      </w:r>
      <w:r w:rsidRPr="000321C3">
        <w:rPr>
          <w:rFonts w:ascii="PT Astra Serif" w:hAnsi="PT Astra Serif"/>
          <w:sz w:val="28"/>
          <w:szCs w:val="28"/>
        </w:rPr>
        <w:lastRenderedPageBreak/>
        <w:t>фиксации нарушений скоростного режима «Кордон-ПРО.М» и «Оракул-Инсайт</w:t>
      </w:r>
      <w:r>
        <w:rPr>
          <w:rFonts w:ascii="PT Astra Serif" w:hAnsi="PT Astra Serif"/>
          <w:sz w:val="28"/>
          <w:szCs w:val="28"/>
        </w:rPr>
        <w:t>»</w:t>
      </w:r>
      <w:r w:rsidRPr="000321C3">
        <w:rPr>
          <w:rFonts w:ascii="PT Astra Serif" w:hAnsi="PT Astra Serif"/>
          <w:sz w:val="28"/>
          <w:szCs w:val="28"/>
        </w:rPr>
        <w:t>.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 w:rsidRPr="000321C3">
        <w:rPr>
          <w:rFonts w:ascii="PT Astra Serif" w:hAnsi="PT Astra Serif"/>
          <w:sz w:val="28"/>
          <w:szCs w:val="28"/>
        </w:rPr>
        <w:t>По итогам 2024 года средствами фотовидеофиксации за</w:t>
      </w:r>
      <w:r>
        <w:rPr>
          <w:rFonts w:ascii="PT Astra Serif" w:hAnsi="PT Astra Serif"/>
          <w:sz w:val="28"/>
          <w:szCs w:val="28"/>
        </w:rPr>
        <w:t xml:space="preserve">фиксировано 2 301 462 нарушений, </w:t>
      </w:r>
      <w:r w:rsidRPr="000321C3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 областной бюджет Ульяновской области поступило 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штрафов за нарушение правил дорожного движения на сумму </w:t>
      </w:r>
      <w:r w:rsidRPr="000321C3">
        <w:rPr>
          <w:rFonts w:ascii="PT Astra Serif" w:hAnsi="PT Astra Serif"/>
          <w:sz w:val="28"/>
          <w:szCs w:val="28"/>
          <w:bdr w:val="none" w:sz="0" w:space="0" w:color="auto" w:frame="1"/>
        </w:rPr>
        <w:t>977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>,3</w:t>
      </w:r>
      <w:r w:rsidRPr="000321C3">
        <w:rPr>
          <w:rFonts w:ascii="PT Astra Serif" w:hAnsi="PT Astra Serif"/>
          <w:sz w:val="28"/>
          <w:szCs w:val="28"/>
          <w:bdr w:val="none" w:sz="0" w:space="0" w:color="auto" w:frame="1"/>
        </w:rPr>
        <w:t> 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млн </w:t>
      </w:r>
      <w:r w:rsidRPr="000321C3">
        <w:rPr>
          <w:rFonts w:ascii="PT Astra Serif" w:hAnsi="PT Astra Serif"/>
          <w:sz w:val="28"/>
          <w:szCs w:val="28"/>
          <w:bdr w:val="none" w:sz="0" w:space="0" w:color="auto" w:frame="1"/>
        </w:rPr>
        <w:t>руб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>лей</w:t>
      </w:r>
      <w:r w:rsidRPr="000321C3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. 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</w:p>
    <w:p w:rsidR="005642C5" w:rsidRPr="00DC39E5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Еще одним направлением регионального проекта является </w:t>
      </w:r>
      <w:r w:rsidRPr="00DC39E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внедрение 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и развитие </w:t>
      </w:r>
      <w:r w:rsidRPr="00DC39E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интеллектуальной транспортной системы, реализация которого началась регионом в 2022 году.   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 w:rsidRPr="00DC39E5">
        <w:rPr>
          <w:rFonts w:ascii="PT Astra Serif" w:hAnsi="PT Astra Serif"/>
          <w:sz w:val="28"/>
          <w:szCs w:val="28"/>
          <w:bdr w:val="none" w:sz="0" w:space="0" w:color="auto" w:frame="1"/>
        </w:rPr>
        <w:t>В 2024 году Ульяновской областью достигнут результат по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достижению 1 уровня зрелости </w:t>
      </w:r>
      <w:r w:rsidRPr="00DC39E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интеллектуальной транспортной системы, предусматривающей автоматизацию процессов управления дорожным движением в городской агломерации, включающие города с населением свыше 300 тысяч человек. </w:t>
      </w:r>
    </w:p>
    <w:p w:rsidR="005642C5" w:rsidRPr="00727092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 2024 году </w:t>
      </w:r>
      <w:r w:rsidRPr="00727092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Управлением дорожного хозяйства и транспорта Администрации города Ульяновска 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выполнены работы </w:t>
      </w:r>
      <w:r w:rsidRPr="00727092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по модернизации, строительству и вводу в эксплуатацию 10 светофорных объектов. </w:t>
      </w:r>
    </w:p>
    <w:p w:rsidR="005642C5" w:rsidRDefault="005642C5" w:rsidP="005642C5">
      <w:pPr>
        <w:pStyle w:val="aa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 рамках нового национального проекта «Инфраструктура для жизни» для Ульяновской области установлен показатель - </w:t>
      </w:r>
      <w:r w:rsidRPr="00B1013B">
        <w:rPr>
          <w:rFonts w:ascii="PT Astra Serif" w:hAnsi="PT Astra Serif"/>
          <w:color w:val="000000" w:themeColor="text1"/>
          <w:sz w:val="28"/>
          <w:szCs w:val="28"/>
        </w:rPr>
        <w:t xml:space="preserve">доля городов с населением свыше 300 тысяч человек, входящих 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состав городских агломераций </w:t>
      </w:r>
      <w:r>
        <w:rPr>
          <w:rFonts w:ascii="PT Astra Serif" w:hAnsi="PT Astra Serif"/>
          <w:color w:val="000000" w:themeColor="text1"/>
          <w:sz w:val="28"/>
          <w:szCs w:val="28"/>
        </w:rPr>
        <w:br/>
        <w:t xml:space="preserve">и достигших не менее чем первого уровня зрелости интеллектуальной транспортной системы. </w:t>
      </w:r>
    </w:p>
    <w:p w:rsidR="005642C5" w:rsidRDefault="005642C5" w:rsidP="005642C5">
      <w:pPr>
        <w:suppressAutoHyphens/>
        <w:spacing w:line="259" w:lineRule="auto"/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 2025 году Министерством транспорта Ульяновской области предусмотрены работы по созданию и внедрению системы обеспечения информационной безопасности интеллектуальной транспортной системы, включающей средства защиты от вредоносных программ                                                              и несанкционированного доступа к системе третьих лиц.     </w:t>
      </w:r>
    </w:p>
    <w:p w:rsidR="005642C5" w:rsidRDefault="005642C5" w:rsidP="005642C5">
      <w:pPr>
        <w:ind w:right="-28" w:firstLine="567"/>
        <w:jc w:val="both"/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</w:pPr>
    </w:p>
    <w:p w:rsidR="005642C5" w:rsidRDefault="005642C5" w:rsidP="005642C5">
      <w:pPr>
        <w:ind w:right="-28"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D142B1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 xml:space="preserve">Также в рамках данного регионального проекта 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 xml:space="preserve">Ульяновской областью достигнут показатель по размещению к концу 2024 года автоматических </w:t>
      </w:r>
      <w:r>
        <w:rPr>
          <w:rFonts w:ascii="PT Astra Serif" w:eastAsia="Calibri" w:hAnsi="PT Astra Serif"/>
          <w:sz w:val="28"/>
          <w:szCs w:val="28"/>
        </w:rPr>
        <w:t>пунктов</w:t>
      </w:r>
      <w:r w:rsidRPr="00774D57">
        <w:rPr>
          <w:rFonts w:ascii="PT Astra Serif" w:eastAsia="Calibri" w:hAnsi="PT Astra Serif"/>
          <w:sz w:val="28"/>
          <w:szCs w:val="28"/>
        </w:rPr>
        <w:t xml:space="preserve"> весогабаритного контроля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на автомобильных дорогах регионального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br/>
        <w:t xml:space="preserve">и межмуниципального значения в количестве 5 единиц (накопительным итогом). </w:t>
      </w:r>
    </w:p>
    <w:p w:rsidR="005642C5" w:rsidRDefault="005642C5" w:rsidP="005642C5">
      <w:pPr>
        <w:ind w:right="-28"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Для достижения данного показателя в 2024 году </w:t>
      </w:r>
      <w:r w:rsidRPr="00E03409">
        <w:rPr>
          <w:rFonts w:ascii="PT Astra Serif" w:eastAsia="Calibri" w:hAnsi="PT Astra Serif"/>
          <w:sz w:val="28"/>
          <w:szCs w:val="28"/>
        </w:rPr>
        <w:t xml:space="preserve">на транзитных участках </w:t>
      </w:r>
      <w:r>
        <w:rPr>
          <w:rFonts w:ascii="PT Astra Serif" w:eastAsia="Calibri" w:hAnsi="PT Astra Serif"/>
          <w:sz w:val="28"/>
          <w:szCs w:val="28"/>
        </w:rPr>
        <w:br/>
      </w:r>
      <w:r w:rsidRPr="00E03409">
        <w:rPr>
          <w:rFonts w:ascii="PT Astra Serif" w:eastAsia="Calibri" w:hAnsi="PT Astra Serif"/>
          <w:sz w:val="28"/>
          <w:szCs w:val="28"/>
        </w:rPr>
        <w:t>у с. Новосёлки Мелекесского</w:t>
      </w:r>
      <w:r>
        <w:rPr>
          <w:rFonts w:ascii="PT Astra Serif" w:eastAsia="Calibri" w:hAnsi="PT Astra Serif"/>
          <w:sz w:val="28"/>
          <w:szCs w:val="28"/>
        </w:rPr>
        <w:t xml:space="preserve"> района </w:t>
      </w:r>
      <w:r w:rsidRPr="00E03409">
        <w:rPr>
          <w:rFonts w:ascii="PT Astra Serif" w:eastAsia="Calibri" w:hAnsi="PT Astra Serif"/>
          <w:sz w:val="28"/>
          <w:szCs w:val="28"/>
        </w:rPr>
        <w:t xml:space="preserve">и у с. Шмелёвка Старомайнского района </w:t>
      </w:r>
      <w:r>
        <w:rPr>
          <w:rFonts w:ascii="PT Astra Serif" w:eastAsia="Calibri" w:hAnsi="PT Astra Serif"/>
          <w:sz w:val="28"/>
          <w:szCs w:val="28"/>
        </w:rPr>
        <w:t>введены в эксплуатацию 2</w:t>
      </w:r>
      <w:r w:rsidRPr="00E03409">
        <w:rPr>
          <w:rFonts w:ascii="PT Astra Serif" w:eastAsia="Calibri" w:hAnsi="PT Astra Serif"/>
          <w:sz w:val="28"/>
          <w:szCs w:val="28"/>
        </w:rPr>
        <w:t xml:space="preserve"> </w:t>
      </w:r>
      <w:r w:rsidRPr="00774D57">
        <w:rPr>
          <w:rFonts w:ascii="PT Astra Serif" w:eastAsia="Calibri" w:hAnsi="PT Astra Serif"/>
          <w:sz w:val="28"/>
          <w:szCs w:val="28"/>
        </w:rPr>
        <w:t>автоматических пункта весогабаритного контроля</w:t>
      </w:r>
      <w:r w:rsidRPr="00FD6BD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. </w:t>
      </w:r>
    </w:p>
    <w:p w:rsidR="005642C5" w:rsidRDefault="005642C5" w:rsidP="005642C5">
      <w:pPr>
        <w:ind w:right="-28"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2025 году в рамках регионального проекта запланировано содержание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br/>
        <w:t xml:space="preserve">и поддержание в рабочем состоянии размещенных 5 единиц АПВГК.  </w:t>
      </w:r>
    </w:p>
    <w:p w:rsidR="005642C5" w:rsidRDefault="005642C5" w:rsidP="005642C5">
      <w:pPr>
        <w:pStyle w:val="aa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642C5" w:rsidRPr="00362DE9" w:rsidRDefault="005642C5" w:rsidP="005642C5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362DE9">
        <w:rPr>
          <w:rFonts w:ascii="PT Astra Serif" w:hAnsi="PT Astra Serif"/>
          <w:b/>
          <w:sz w:val="28"/>
          <w:szCs w:val="28"/>
          <w:u w:val="single"/>
        </w:rPr>
        <w:t xml:space="preserve">Региональный проект </w:t>
      </w:r>
      <w:r w:rsidRPr="00362DE9">
        <w:rPr>
          <w:rFonts w:ascii="PT Astra Serif" w:hAnsi="PT Astra Serif"/>
          <w:b/>
          <w:sz w:val="28"/>
          <w:szCs w:val="28"/>
          <w:u w:val="single"/>
        </w:rPr>
        <w:br/>
        <w:t>«Безопасность дорожного движения»</w:t>
      </w:r>
    </w:p>
    <w:p w:rsidR="005642C5" w:rsidRPr="00362DE9" w:rsidRDefault="005642C5" w:rsidP="005642C5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</w:p>
    <w:p w:rsidR="005642C5" w:rsidRPr="006B4DB3" w:rsidRDefault="005642C5" w:rsidP="005642C5">
      <w:pPr>
        <w:shd w:val="clear" w:color="auto" w:fill="FFFFFF"/>
        <w:ind w:firstLine="567"/>
        <w:jc w:val="both"/>
        <w:rPr>
          <w:rFonts w:ascii="PT Astra Serif" w:eastAsiaTheme="minorHAnsi" w:hAnsi="PT Astra Serif" w:cstheme="minorBid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B4DB3">
        <w:rPr>
          <w:rFonts w:ascii="PT Astra Serif" w:eastAsiaTheme="minorHAnsi" w:hAnsi="PT Astra Serif" w:cstheme="minorBidi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Основной задачей регионального проекта «</w:t>
      </w:r>
      <w:r w:rsidRPr="006B4DB3">
        <w:rPr>
          <w:rFonts w:ascii="PT Astra Serif" w:eastAsiaTheme="minorHAnsi" w:hAnsi="PT Astra Serif" w:cstheme="minorBidi"/>
          <w:b/>
          <w:color w:val="000000" w:themeColor="text1"/>
          <w:sz w:val="28"/>
          <w:szCs w:val="28"/>
          <w:shd w:val="clear" w:color="auto" w:fill="FFFFFF"/>
          <w:lang w:eastAsia="en-US"/>
        </w:rPr>
        <w:t>Безопасность дорожного движения»</w:t>
      </w:r>
      <w:r w:rsidRPr="006B4DB3">
        <w:rPr>
          <w:rFonts w:ascii="PT Astra Serif" w:eastAsiaTheme="minorHAnsi" w:hAnsi="PT Astra Serif" w:cstheme="minorBidi"/>
          <w:color w:val="000000" w:themeColor="text1"/>
          <w:sz w:val="28"/>
          <w:szCs w:val="28"/>
          <w:shd w:val="clear" w:color="auto" w:fill="FFFFFF"/>
          <w:lang w:eastAsia="en-US"/>
        </w:rPr>
        <w:t xml:space="preserve"> является снижение смертности при дорожно-транспортных происшествиях. </w:t>
      </w:r>
    </w:p>
    <w:p w:rsidR="005642C5" w:rsidRPr="006B4DB3" w:rsidRDefault="005642C5" w:rsidP="005642C5">
      <w:pPr>
        <w:shd w:val="clear" w:color="auto" w:fill="FFFFFF"/>
        <w:ind w:firstLine="567"/>
        <w:jc w:val="both"/>
        <w:rPr>
          <w:rFonts w:ascii="PT Astra Serif" w:eastAsiaTheme="minorHAnsi" w:hAnsi="PT Astra Serif" w:cstheme="minorBidi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eastAsiaTheme="minorHAnsi" w:hAnsi="PT Astra Serif" w:cstheme="minorBidi"/>
          <w:color w:val="000000" w:themeColor="text1"/>
          <w:sz w:val="28"/>
          <w:szCs w:val="28"/>
          <w:shd w:val="clear" w:color="auto" w:fill="FFFFFF"/>
          <w:lang w:eastAsia="en-US"/>
        </w:rPr>
        <w:t>По итогам 2024</w:t>
      </w:r>
      <w:r w:rsidRPr="006B4DB3">
        <w:rPr>
          <w:rFonts w:ascii="PT Astra Serif" w:eastAsiaTheme="minorHAnsi" w:hAnsi="PT Astra Serif" w:cstheme="minorBidi"/>
          <w:color w:val="000000" w:themeColor="text1"/>
          <w:sz w:val="28"/>
          <w:szCs w:val="28"/>
          <w:shd w:val="clear" w:color="auto" w:fill="FFFFFF"/>
          <w:lang w:eastAsia="en-US"/>
        </w:rPr>
        <w:t xml:space="preserve"> года </w:t>
      </w:r>
      <w:r>
        <w:rPr>
          <w:rFonts w:ascii="PT Astra Serif" w:eastAsiaTheme="minorHAnsi" w:hAnsi="PT Astra Serif" w:cstheme="minorBidi"/>
          <w:color w:val="000000" w:themeColor="text1"/>
          <w:sz w:val="28"/>
          <w:szCs w:val="28"/>
          <w:shd w:val="clear" w:color="auto" w:fill="FFFFFF"/>
          <w:lang w:eastAsia="en-US"/>
        </w:rPr>
        <w:t>зафиксированы следующие показатели аварийности</w:t>
      </w:r>
      <w:r w:rsidRPr="006B4DB3">
        <w:rPr>
          <w:rFonts w:ascii="PT Astra Serif" w:eastAsiaTheme="minorHAnsi" w:hAnsi="PT Astra Serif" w:cstheme="minorBidi"/>
          <w:color w:val="000000" w:themeColor="text1"/>
          <w:sz w:val="28"/>
          <w:szCs w:val="28"/>
          <w:shd w:val="clear" w:color="auto" w:fill="FFFFFF"/>
          <w:lang w:eastAsia="en-US"/>
        </w:rPr>
        <w:t>:</w:t>
      </w:r>
    </w:p>
    <w:p w:rsidR="005642C5" w:rsidRPr="006B4DB3" w:rsidRDefault="005642C5" w:rsidP="005642C5">
      <w:pPr>
        <w:shd w:val="clear" w:color="auto" w:fill="FFFFFF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6B4DB3">
        <w:rPr>
          <w:rFonts w:ascii="PT Astra Serif" w:hAnsi="PT Astra Serif"/>
          <w:iCs/>
          <w:sz w:val="28"/>
          <w:szCs w:val="28"/>
        </w:rPr>
        <w:t xml:space="preserve">- </w:t>
      </w:r>
      <w:r w:rsidRPr="006B4DB3">
        <w:rPr>
          <w:rFonts w:ascii="PT Astra Serif" w:hAnsi="PT Astra Serif"/>
          <w:b/>
          <w:bCs/>
          <w:iCs/>
          <w:sz w:val="28"/>
          <w:szCs w:val="28"/>
        </w:rPr>
        <w:t>на 14% выросло</w:t>
      </w:r>
      <w:r w:rsidRPr="006B4DB3">
        <w:rPr>
          <w:rFonts w:ascii="PT Astra Serif" w:hAnsi="PT Astra Serif"/>
          <w:iCs/>
          <w:sz w:val="28"/>
          <w:szCs w:val="28"/>
        </w:rPr>
        <w:t xml:space="preserve"> количество погибших в результате ДТП (106 человек</w:t>
      </w:r>
      <w:r w:rsidRPr="006B4DB3">
        <w:rPr>
          <w:rFonts w:ascii="PT Astra Serif" w:hAnsi="PT Astra Serif"/>
          <w:iCs/>
          <w:sz w:val="28"/>
          <w:szCs w:val="28"/>
        </w:rPr>
        <w:br/>
        <w:t xml:space="preserve">в 2024 году, </w:t>
      </w:r>
      <w:r>
        <w:rPr>
          <w:rFonts w:ascii="PT Astra Serif" w:hAnsi="PT Astra Serif"/>
          <w:iCs/>
          <w:sz w:val="28"/>
          <w:szCs w:val="28"/>
        </w:rPr>
        <w:t xml:space="preserve">2023 год </w:t>
      </w:r>
      <w:r w:rsidRPr="006B4DB3">
        <w:rPr>
          <w:rFonts w:ascii="PT Astra Serif" w:hAnsi="PT Astra Serif"/>
          <w:iCs/>
          <w:sz w:val="28"/>
          <w:szCs w:val="28"/>
        </w:rPr>
        <w:t>– 93 человека);</w:t>
      </w:r>
    </w:p>
    <w:p w:rsidR="005642C5" w:rsidRPr="006B4DB3" w:rsidRDefault="005642C5" w:rsidP="005642C5">
      <w:pPr>
        <w:shd w:val="clear" w:color="auto" w:fill="FFFFFF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6B4DB3">
        <w:rPr>
          <w:rFonts w:ascii="PT Astra Serif" w:hAnsi="PT Astra Serif"/>
          <w:iCs/>
          <w:sz w:val="28"/>
          <w:szCs w:val="28"/>
        </w:rPr>
        <w:t xml:space="preserve">- </w:t>
      </w:r>
      <w:r w:rsidRPr="006B4DB3">
        <w:rPr>
          <w:rFonts w:ascii="PT Astra Serif" w:hAnsi="PT Astra Serif"/>
          <w:b/>
          <w:iCs/>
          <w:sz w:val="28"/>
          <w:szCs w:val="28"/>
        </w:rPr>
        <w:t>на 11,1%</w:t>
      </w:r>
      <w:r w:rsidRPr="006B4DB3">
        <w:rPr>
          <w:rFonts w:ascii="PT Astra Serif" w:hAnsi="PT Astra Serif"/>
          <w:iCs/>
          <w:sz w:val="28"/>
          <w:szCs w:val="28"/>
        </w:rPr>
        <w:t xml:space="preserve"> </w:t>
      </w:r>
      <w:r w:rsidRPr="006B4DB3">
        <w:rPr>
          <w:rFonts w:ascii="PT Astra Serif" w:hAnsi="PT Astra Serif"/>
          <w:b/>
          <w:bCs/>
          <w:iCs/>
          <w:sz w:val="28"/>
          <w:szCs w:val="28"/>
        </w:rPr>
        <w:t>снизилось</w:t>
      </w:r>
      <w:r w:rsidRPr="006B4DB3">
        <w:rPr>
          <w:rFonts w:ascii="PT Astra Serif" w:hAnsi="PT Astra Serif"/>
          <w:iCs/>
          <w:sz w:val="28"/>
          <w:szCs w:val="28"/>
        </w:rPr>
        <w:t xml:space="preserve"> количество ДТП (918 случаев в 2024 году, </w:t>
      </w:r>
      <w:r>
        <w:rPr>
          <w:rFonts w:ascii="PT Astra Serif" w:hAnsi="PT Astra Serif"/>
          <w:iCs/>
          <w:sz w:val="28"/>
          <w:szCs w:val="28"/>
        </w:rPr>
        <w:t>2023 год</w:t>
      </w:r>
      <w:r w:rsidRPr="006B4DB3">
        <w:rPr>
          <w:rFonts w:ascii="PT Astra Serif" w:hAnsi="PT Astra Serif"/>
          <w:iCs/>
          <w:sz w:val="28"/>
          <w:szCs w:val="28"/>
        </w:rPr>
        <w:t xml:space="preserve"> –1033 случая);</w:t>
      </w:r>
    </w:p>
    <w:p w:rsidR="005642C5" w:rsidRPr="006B4DB3" w:rsidRDefault="005642C5" w:rsidP="005642C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B4DB3">
        <w:rPr>
          <w:rFonts w:ascii="PT Astra Serif" w:hAnsi="PT Astra Serif"/>
          <w:iCs/>
          <w:sz w:val="28"/>
          <w:szCs w:val="28"/>
        </w:rPr>
        <w:t xml:space="preserve">- </w:t>
      </w:r>
      <w:r w:rsidRPr="006B4DB3">
        <w:rPr>
          <w:rFonts w:ascii="PT Astra Serif" w:hAnsi="PT Astra Serif"/>
          <w:b/>
          <w:iCs/>
          <w:sz w:val="28"/>
          <w:szCs w:val="28"/>
        </w:rPr>
        <w:t>на 7,2% снизилось</w:t>
      </w:r>
      <w:r w:rsidRPr="006B4DB3">
        <w:rPr>
          <w:rFonts w:ascii="PT Astra Serif" w:hAnsi="PT Astra Serif"/>
          <w:iCs/>
          <w:sz w:val="28"/>
          <w:szCs w:val="28"/>
        </w:rPr>
        <w:t xml:space="preserve"> количество раненых (1249 человек в 2024 году, </w:t>
      </w:r>
      <w:r>
        <w:rPr>
          <w:rFonts w:ascii="PT Astra Serif" w:hAnsi="PT Astra Serif"/>
          <w:iCs/>
          <w:sz w:val="28"/>
          <w:szCs w:val="28"/>
        </w:rPr>
        <w:t xml:space="preserve">2024 год </w:t>
      </w:r>
      <w:r w:rsidRPr="006B4DB3">
        <w:rPr>
          <w:rFonts w:ascii="PT Astra Serif" w:hAnsi="PT Astra Serif"/>
          <w:iCs/>
          <w:sz w:val="28"/>
          <w:szCs w:val="28"/>
        </w:rPr>
        <w:t>– 1346 человек).</w:t>
      </w:r>
    </w:p>
    <w:p w:rsidR="005642C5" w:rsidRPr="00880D20" w:rsidRDefault="005642C5" w:rsidP="005642C5">
      <w:pPr>
        <w:shd w:val="clear" w:color="auto" w:fill="FFFFFF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80D20">
        <w:rPr>
          <w:rFonts w:ascii="PT Astra Serif" w:hAnsi="PT Astra Serif"/>
          <w:iCs/>
          <w:sz w:val="28"/>
          <w:szCs w:val="28"/>
        </w:rPr>
        <w:t>Прогнозные показатели национального проекта «Безопасные качественные дороги» по снижению смертности в ДТП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r w:rsidRPr="00880D20">
        <w:rPr>
          <w:rFonts w:ascii="PT Astra Serif" w:hAnsi="PT Astra Serif"/>
          <w:iCs/>
          <w:sz w:val="28"/>
          <w:szCs w:val="28"/>
        </w:rPr>
        <w:t>по итогам двенадцати месяцев 2024 года не выполнены.</w:t>
      </w:r>
    </w:p>
    <w:p w:rsidR="005642C5" w:rsidRPr="00880D20" w:rsidRDefault="005642C5" w:rsidP="005642C5">
      <w:pPr>
        <w:shd w:val="clear" w:color="auto" w:fill="FFFFFF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80D20">
        <w:rPr>
          <w:rFonts w:ascii="PT Astra Serif" w:eastAsiaTheme="minorHAnsi" w:hAnsi="PT Astra Serif" w:cstheme="minorBidi"/>
          <w:i/>
          <w:color w:val="000000" w:themeColor="text1"/>
          <w:sz w:val="28"/>
          <w:szCs w:val="28"/>
          <w:shd w:val="clear" w:color="auto" w:fill="FFFFFF"/>
          <w:lang w:eastAsia="en-US"/>
        </w:rPr>
        <w:t xml:space="preserve">Справочно: </w:t>
      </w:r>
      <w:r w:rsidRPr="00880D20">
        <w:rPr>
          <w:rFonts w:ascii="PT Astra Serif" w:hAnsi="PT Astra Serif"/>
          <w:i/>
          <w:iCs/>
          <w:sz w:val="28"/>
          <w:szCs w:val="28"/>
        </w:rPr>
        <w:t xml:space="preserve">Показатель транспортного риска – 2,30 (прогноз - 2,02) погибших на 10 тыс. транспортных средств, социального риска – 9,04 (прогноз – 7,93) погибших на 100 тысяч населения или в абсолютном выражении – не </w:t>
      </w:r>
      <w:r>
        <w:rPr>
          <w:rFonts w:ascii="PT Astra Serif" w:hAnsi="PT Astra Serif"/>
          <w:i/>
          <w:iCs/>
          <w:sz w:val="28"/>
          <w:szCs w:val="28"/>
        </w:rPr>
        <w:t>более 93 человек</w:t>
      </w:r>
      <w:r w:rsidRPr="00880D20">
        <w:rPr>
          <w:rFonts w:ascii="PT Astra Serif" w:hAnsi="PT Astra Serif"/>
          <w:i/>
          <w:iCs/>
          <w:sz w:val="28"/>
          <w:szCs w:val="28"/>
        </w:rPr>
        <w:t xml:space="preserve">. </w:t>
      </w:r>
    </w:p>
    <w:p w:rsidR="005642C5" w:rsidRPr="00384FFD" w:rsidRDefault="005642C5" w:rsidP="005642C5">
      <w:pPr>
        <w:ind w:firstLine="567"/>
        <w:jc w:val="both"/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</w:pPr>
      <w:r w:rsidRPr="006B4DB3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 xml:space="preserve">Согласно официальной статистике </w:t>
      </w:r>
      <w:r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 xml:space="preserve">в 2024 году </w:t>
      </w:r>
      <w:r w:rsidRPr="006B4DB3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 xml:space="preserve">по-прежнему самыми распространенными видами ДТП </w:t>
      </w:r>
      <w:r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>являлись</w:t>
      </w:r>
      <w:r w:rsidRPr="006B4DB3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 xml:space="preserve"> столкновение транспортных средств, (в том числе связанных с выездом на полосу встречного движения</w:t>
      </w:r>
      <w:r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 xml:space="preserve"> в результате которых погибло 29 человек</w:t>
      </w:r>
      <w:r w:rsidRPr="006B4DB3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 xml:space="preserve">), наезд на пешехода и съезд с дороги, на долю которых приходится 44%, </w:t>
      </w:r>
      <w:r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>24</w:t>
      </w:r>
      <w:r w:rsidRPr="006B4DB3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 xml:space="preserve">% и 13 % соответственно.  </w:t>
      </w:r>
      <w:r>
        <w:rPr>
          <w:rFonts w:ascii="PT Astra Serif" w:hAnsi="PT Astra Serif"/>
          <w:bCs/>
          <w:iCs/>
          <w:sz w:val="28"/>
          <w:szCs w:val="28"/>
        </w:rPr>
        <w:t xml:space="preserve">Кроме того, </w:t>
      </w:r>
      <w:r w:rsidRPr="00AD3331">
        <w:rPr>
          <w:rFonts w:ascii="PT Astra Serif" w:hAnsi="PT Astra Serif"/>
          <w:bCs/>
          <w:iCs/>
          <w:sz w:val="28"/>
          <w:szCs w:val="28"/>
        </w:rPr>
        <w:t xml:space="preserve">74 случая дорожно-транспортных происшествий совершено по вине водителей </w:t>
      </w:r>
      <w:r>
        <w:rPr>
          <w:rFonts w:ascii="PT Astra Serif" w:hAnsi="PT Astra Serif"/>
          <w:bCs/>
          <w:iCs/>
          <w:sz w:val="28"/>
          <w:szCs w:val="28"/>
        </w:rPr>
        <w:br/>
      </w:r>
      <w:r w:rsidRPr="00AD3331">
        <w:rPr>
          <w:rFonts w:ascii="PT Astra Serif" w:hAnsi="PT Astra Serif"/>
          <w:bCs/>
          <w:iCs/>
          <w:sz w:val="28"/>
          <w:szCs w:val="28"/>
        </w:rPr>
        <w:t xml:space="preserve">в нетрезвом состоянии, в которых погибло 29 человек. </w:t>
      </w:r>
    </w:p>
    <w:p w:rsidR="005642C5" w:rsidRPr="00AD3331" w:rsidRDefault="005642C5" w:rsidP="005642C5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 xml:space="preserve">Для повышения безопасности на автомобильных дорогах Ульяновской области ежегодно Министерством транспорта Ульяновской области выполняется план технических и профилактических мероприятий.  </w:t>
      </w:r>
    </w:p>
    <w:p w:rsidR="005642C5" w:rsidRPr="006B4DB3" w:rsidRDefault="005642C5" w:rsidP="005642C5">
      <w:pPr>
        <w:ind w:firstLine="567"/>
        <w:jc w:val="both"/>
        <w:rPr>
          <w:rFonts w:ascii="PT Astra Serif" w:eastAsiaTheme="minorHAnsi" w:hAnsi="PT Astra Serif" w:cstheme="minorBidi"/>
          <w:color w:val="000000"/>
          <w:sz w:val="28"/>
          <w:szCs w:val="28"/>
          <w:lang w:eastAsia="en-US"/>
        </w:rPr>
      </w:pPr>
      <w:r w:rsidRPr="00212510">
        <w:rPr>
          <w:rFonts w:ascii="PT Astra Serif" w:eastAsiaTheme="minorHAnsi" w:hAnsi="PT Astra Serif" w:cstheme="minorBidi"/>
          <w:color w:val="000000"/>
          <w:sz w:val="28"/>
          <w:szCs w:val="28"/>
          <w:lang w:eastAsia="en-US"/>
        </w:rPr>
        <w:t>В 2024 году в рамках регионального проекта выполнены</w:t>
      </w:r>
      <w:r w:rsidRPr="006B4DB3">
        <w:rPr>
          <w:rFonts w:ascii="PT Astra Serif" w:eastAsiaTheme="minorHAnsi" w:hAnsi="PT Astra Serif" w:cstheme="minorBidi"/>
          <w:color w:val="000000"/>
          <w:sz w:val="28"/>
          <w:szCs w:val="28"/>
          <w:lang w:eastAsia="en-US"/>
        </w:rPr>
        <w:t xml:space="preserve"> работы:</w:t>
      </w:r>
    </w:p>
    <w:p w:rsidR="005642C5" w:rsidRPr="00212510" w:rsidRDefault="005642C5" w:rsidP="005642C5">
      <w:pPr>
        <w:ind w:firstLine="567"/>
        <w:jc w:val="both"/>
        <w:rPr>
          <w:rFonts w:ascii="PT Astra Serif" w:eastAsiaTheme="minorHAnsi" w:hAnsi="PT Astra Serif" w:cstheme="minorBidi"/>
          <w:i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B4DB3">
        <w:rPr>
          <w:rFonts w:ascii="PT Astra Serif" w:eastAsiaTheme="minorHAnsi" w:hAnsi="PT Astra Serif" w:cstheme="minorBidi"/>
          <w:color w:val="000000"/>
          <w:sz w:val="28"/>
          <w:szCs w:val="28"/>
          <w:lang w:eastAsia="en-US"/>
        </w:rPr>
        <w:t xml:space="preserve"> -  по </w:t>
      </w:r>
      <w:r w:rsidRPr="006B4DB3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нанесению дорожной разметки протяженностью </w:t>
      </w:r>
      <w:r w:rsidRPr="006B4DB3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3 355,7 км</w:t>
      </w:r>
      <w:r w:rsidRPr="006B4DB3">
        <w:rPr>
          <w:rFonts w:ascii="PT Astra Serif" w:eastAsiaTheme="minorHAnsi" w:hAnsi="PT Astra Serif" w:cstheme="minorBidi"/>
          <w:sz w:val="28"/>
          <w:szCs w:val="28"/>
          <w:lang w:eastAsia="en-US"/>
        </w:rPr>
        <w:t>, из которых 426,2 км выполнены с использованием износостойких материалов (термопластика) на</w:t>
      </w:r>
      <w:r w:rsidRPr="00212510">
        <w:rPr>
          <w:rFonts w:ascii="PT Astra Serif" w:eastAsiaTheme="minorHAnsi" w:hAnsi="PT Astra Serif" w:cstheme="minorBidi"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автомобильных дорогах с высокой интенсивностью движения;     </w:t>
      </w:r>
    </w:p>
    <w:p w:rsidR="005642C5" w:rsidRPr="006B4DB3" w:rsidRDefault="005642C5" w:rsidP="005642C5">
      <w:pPr>
        <w:ind w:firstLine="567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6B4DB3">
        <w:rPr>
          <w:rFonts w:ascii="PT Astra Serif" w:eastAsiaTheme="minorHAnsi" w:hAnsi="PT Astra Serif" w:cstheme="minorBidi"/>
          <w:sz w:val="28"/>
          <w:szCs w:val="28"/>
          <w:lang w:eastAsia="en-US"/>
        </w:rPr>
        <w:t>- по</w:t>
      </w:r>
      <w:r w:rsidRPr="006B4DB3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ab/>
        <w:t>устройству удерживающего</w:t>
      </w:r>
      <w:r w:rsidRPr="006B4DB3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барьерного ограждения протяженностью 6 543 п.м; </w:t>
      </w:r>
    </w:p>
    <w:p w:rsidR="005642C5" w:rsidRPr="006B4DB3" w:rsidRDefault="005642C5" w:rsidP="005642C5">
      <w:pPr>
        <w:ind w:firstLine="567"/>
        <w:jc w:val="both"/>
        <w:rPr>
          <w:rFonts w:ascii="PT Astra Serif" w:eastAsiaTheme="minorHAnsi" w:hAnsi="PT Astra Serif" w:cstheme="minorBidi"/>
          <w:bCs/>
          <w:color w:val="000000"/>
          <w:sz w:val="28"/>
          <w:szCs w:val="28"/>
          <w:lang w:eastAsia="en-US"/>
        </w:rPr>
      </w:pPr>
      <w:r w:rsidRPr="006B4DB3">
        <w:rPr>
          <w:rFonts w:ascii="PT Astra Serif" w:eastAsiaTheme="minorHAnsi" w:hAnsi="PT Astra Serif" w:cstheme="minorBidi"/>
          <w:bCs/>
          <w:color w:val="000000"/>
          <w:sz w:val="28"/>
          <w:szCs w:val="28"/>
          <w:lang w:eastAsia="en-US"/>
        </w:rPr>
        <w:t xml:space="preserve"> - по установке и замене дорожных знаков в количестве 1384 единиц;  </w:t>
      </w:r>
    </w:p>
    <w:p w:rsidR="005642C5" w:rsidRPr="006B4DB3" w:rsidRDefault="005642C5" w:rsidP="005642C5">
      <w:pPr>
        <w:ind w:firstLine="567"/>
        <w:jc w:val="both"/>
        <w:rPr>
          <w:rFonts w:ascii="PT Astra Serif" w:eastAsiaTheme="minorHAnsi" w:hAnsi="PT Astra Serif" w:cstheme="minorBidi"/>
          <w:bCs/>
          <w:color w:val="000000"/>
          <w:sz w:val="28"/>
          <w:szCs w:val="28"/>
          <w:lang w:eastAsia="en-US"/>
        </w:rPr>
      </w:pPr>
      <w:r w:rsidRPr="006B4DB3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- по обустройству 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58 </w:t>
      </w:r>
      <w:r w:rsidRPr="006B4DB3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пешеходных переходов у школ, по национальным стандартам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(2 пешеходных перехода на автомобильных дорога областного значения и 56 пешеходных переходов – на автомобильных дорогах местного значения).</w:t>
      </w:r>
      <w:r w:rsidRPr="006B4DB3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</w:p>
    <w:p w:rsidR="005642C5" w:rsidRPr="006B4DB3" w:rsidRDefault="005642C5" w:rsidP="005642C5">
      <w:pPr>
        <w:ind w:firstLine="567"/>
        <w:jc w:val="both"/>
        <w:rPr>
          <w:rFonts w:ascii="PT Astra Serif" w:eastAsiaTheme="minorHAnsi" w:hAnsi="PT Astra Serif" w:cstheme="minorBidi"/>
          <w:bCs/>
          <w:color w:val="000000"/>
          <w:sz w:val="28"/>
          <w:szCs w:val="28"/>
          <w:lang w:eastAsia="en-US"/>
        </w:rPr>
      </w:pPr>
      <w:r w:rsidRPr="006B4DB3">
        <w:rPr>
          <w:rFonts w:ascii="PT Astra Serif" w:eastAsiaTheme="minorHAnsi" w:hAnsi="PT Astra Serif" w:cstheme="minorBidi"/>
          <w:bCs/>
          <w:color w:val="000000"/>
          <w:sz w:val="28"/>
          <w:szCs w:val="28"/>
          <w:lang w:eastAsia="en-US"/>
        </w:rPr>
        <w:t xml:space="preserve"> </w:t>
      </w:r>
    </w:p>
    <w:p w:rsidR="005642C5" w:rsidRDefault="005642C5" w:rsidP="005642C5">
      <w:pPr>
        <w:ind w:firstLine="567"/>
        <w:jc w:val="both"/>
        <w:rPr>
          <w:rFonts w:ascii="PT Astra Serif" w:eastAsiaTheme="minorHAnsi" w:hAnsi="PT Astra Serif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6B4DB3">
        <w:rPr>
          <w:rFonts w:ascii="PT Astra Serif" w:eastAsiaTheme="minorHAnsi" w:hAnsi="PT Astra Serif" w:cstheme="minorBidi"/>
          <w:color w:val="000000"/>
          <w:sz w:val="28"/>
          <w:szCs w:val="28"/>
          <w:shd w:val="clear" w:color="auto" w:fill="FFFFFF"/>
          <w:lang w:eastAsia="en-US"/>
        </w:rPr>
        <w:t>Также в рамках регионального проекта в целях формирования ответственного отношения к требованиям правил дорожного движения Министерство транспорта Ульяновской области совместно с другими ведомствами на постоянной основе ведет</w:t>
      </w:r>
      <w:r>
        <w:rPr>
          <w:rFonts w:ascii="PT Astra Serif" w:eastAsiaTheme="minorHAnsi" w:hAnsi="PT Astra Serif" w:cstheme="minorBidi"/>
          <w:color w:val="000000"/>
          <w:sz w:val="28"/>
          <w:szCs w:val="28"/>
          <w:shd w:val="clear" w:color="auto" w:fill="FFFFFF"/>
          <w:lang w:eastAsia="en-US"/>
        </w:rPr>
        <w:t>ся работа</w:t>
      </w:r>
      <w:r w:rsidRPr="006B4DB3">
        <w:rPr>
          <w:rFonts w:ascii="PT Astra Serif" w:eastAsiaTheme="minorHAnsi" w:hAnsi="PT Astra Serif" w:cstheme="minorBidi"/>
          <w:color w:val="000000"/>
          <w:sz w:val="28"/>
          <w:szCs w:val="28"/>
          <w:shd w:val="clear" w:color="auto" w:fill="FFFFFF"/>
          <w:lang w:eastAsia="en-US"/>
        </w:rPr>
        <w:t xml:space="preserve"> по пропаганде безопасности </w:t>
      </w:r>
      <w:r w:rsidRPr="006B4DB3">
        <w:rPr>
          <w:rFonts w:ascii="PT Astra Serif" w:eastAsiaTheme="minorHAnsi" w:hAnsi="PT Astra Serif" w:cstheme="minorBid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дорожного движения, ежегодно увеличивая охват целевой аудитории, в том числе среди несовершеннолетних. </w:t>
      </w:r>
    </w:p>
    <w:p w:rsidR="005642C5" w:rsidRDefault="005642C5" w:rsidP="005642C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24F5E">
        <w:rPr>
          <w:rFonts w:ascii="PT Astra Serif" w:hAnsi="PT Astra Serif"/>
          <w:sz w:val="28"/>
          <w:szCs w:val="28"/>
        </w:rPr>
        <w:t>Всего за 2024 год организовано и проведено 419 профилактических мероприятий, общий охват целевой аудитории участников дорожного движения составил 45 309 человек, в том числе 37 712 несовершеннолетних (в 2023 году 37 317 человек, в том числе 32</w:t>
      </w:r>
      <w:r>
        <w:rPr>
          <w:rFonts w:ascii="PT Astra Serif" w:hAnsi="PT Astra Serif"/>
          <w:sz w:val="28"/>
          <w:szCs w:val="28"/>
        </w:rPr>
        <w:t xml:space="preserve"> </w:t>
      </w:r>
      <w:r w:rsidRPr="00B24F5E">
        <w:rPr>
          <w:rFonts w:ascii="PT Astra Serif" w:hAnsi="PT Astra Serif"/>
          <w:sz w:val="28"/>
          <w:szCs w:val="28"/>
        </w:rPr>
        <w:t>041 несовершеннолетних).</w:t>
      </w:r>
    </w:p>
    <w:p w:rsidR="005642C5" w:rsidRDefault="005642C5" w:rsidP="005642C5">
      <w:pPr>
        <w:pStyle w:val="aa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2025 году в рамках регионального проекта для Ульяновской области установлен показатель </w:t>
      </w:r>
      <w:r w:rsidRPr="00B1013B">
        <w:rPr>
          <w:rFonts w:ascii="PT Astra Serif" w:hAnsi="PT Astra Serif"/>
          <w:color w:val="000000" w:themeColor="text1"/>
          <w:sz w:val="28"/>
          <w:szCs w:val="28"/>
        </w:rPr>
        <w:t>-</w:t>
      </w:r>
      <w:r w:rsidRPr="00B1013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B1013B">
        <w:rPr>
          <w:rFonts w:ascii="PT Astra Serif" w:hAnsi="PT Astra Serif"/>
          <w:color w:val="000000" w:themeColor="text1"/>
          <w:sz w:val="28"/>
          <w:szCs w:val="28"/>
        </w:rPr>
        <w:t>количество погибших в дор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ожно-транспортных происшествиях на </w:t>
      </w:r>
      <w:r w:rsidRPr="00B1013B">
        <w:rPr>
          <w:rFonts w:ascii="PT Astra Serif" w:hAnsi="PT Astra Serif"/>
          <w:color w:val="000000" w:themeColor="text1"/>
          <w:sz w:val="28"/>
          <w:szCs w:val="28"/>
        </w:rPr>
        <w:t xml:space="preserve">10 тысяч транспортных средств - </w:t>
      </w:r>
      <w:r w:rsidRPr="00770396">
        <w:rPr>
          <w:rFonts w:ascii="PT Astra Serif" w:hAnsi="PT Astra Serif"/>
          <w:b/>
          <w:color w:val="000000" w:themeColor="text1"/>
          <w:sz w:val="28"/>
          <w:szCs w:val="28"/>
        </w:rPr>
        <w:t>2,02</w:t>
      </w:r>
      <w:r w:rsidRPr="00B1013B">
        <w:rPr>
          <w:rFonts w:ascii="PT Astra Serif" w:hAnsi="PT Astra Serif"/>
          <w:color w:val="000000" w:themeColor="text1"/>
          <w:sz w:val="28"/>
          <w:szCs w:val="28"/>
        </w:rPr>
        <w:t xml:space="preserve"> или в абсолютном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выражении не более </w:t>
      </w:r>
      <w:r w:rsidRPr="00770396">
        <w:rPr>
          <w:rFonts w:ascii="PT Astra Serif" w:hAnsi="PT Astra Serif"/>
          <w:b/>
          <w:color w:val="000000" w:themeColor="text1"/>
          <w:sz w:val="28"/>
          <w:szCs w:val="28"/>
        </w:rPr>
        <w:t>91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человека. </w:t>
      </w:r>
    </w:p>
    <w:p w:rsidR="005642C5" w:rsidRPr="00D62B23" w:rsidRDefault="005642C5" w:rsidP="005642C5">
      <w:pPr>
        <w:pStyle w:val="aa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Для снижения аварийности на автомобильных дорогах Ульяновской области и повешения безопасности дорожного движения в 2025 году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  <w:t xml:space="preserve">на автомобильных дорогах регионального и межмуниципального значения запланировано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нанесение горизонтальной дорожной разметки протяженностью 3423,43 км, из них 1156 км </w:t>
      </w:r>
      <w:r w:rsidRPr="006B4DB3">
        <w:rPr>
          <w:rFonts w:ascii="PT Astra Serif" w:eastAsiaTheme="minorHAnsi" w:hAnsi="PT Astra Serif" w:cstheme="minorBidi"/>
          <w:sz w:val="28"/>
          <w:szCs w:val="28"/>
          <w:lang w:eastAsia="en-US"/>
        </w:rPr>
        <w:t>с использованием износостойких материалов (термопластика) на</w:t>
      </w:r>
      <w:r w:rsidRPr="00212510">
        <w:rPr>
          <w:rFonts w:ascii="PT Astra Serif" w:eastAsiaTheme="minorHAnsi" w:hAnsi="PT Astra Serif" w:cstheme="minorBidi"/>
          <w:iCs/>
          <w:color w:val="000000" w:themeColor="text1"/>
          <w:sz w:val="28"/>
          <w:szCs w:val="28"/>
          <w:shd w:val="clear" w:color="auto" w:fill="FFFFFF"/>
          <w:lang w:eastAsia="en-US"/>
        </w:rPr>
        <w:t xml:space="preserve"> автомобильных дорогах с высокой интенсивностью движения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установка удерживающего барьерного ограждения протяженностью 6978 п.м, установка и замена дорожных знаков в количестве 1876 единиц.  </w:t>
      </w:r>
    </w:p>
    <w:p w:rsidR="005642C5" w:rsidRPr="004449BA" w:rsidRDefault="005642C5" w:rsidP="005642C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449BA">
        <w:rPr>
          <w:rFonts w:ascii="PT Astra Serif" w:hAnsi="PT Astra Serif"/>
          <w:sz w:val="28"/>
          <w:szCs w:val="28"/>
        </w:rPr>
        <w:t xml:space="preserve">Совместно с Госавтоинспекцией и Министерством просвещения Ульяновской области запланировано проведение </w:t>
      </w:r>
      <w:r w:rsidRPr="004449BA">
        <w:rPr>
          <w:rFonts w:ascii="PT Astra Serif" w:hAnsi="PT Astra Serif"/>
          <w:bCs/>
          <w:sz w:val="28"/>
          <w:szCs w:val="28"/>
        </w:rPr>
        <w:t>не менее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449B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D143B">
        <w:rPr>
          <w:rFonts w:ascii="PT Astra Serif" w:hAnsi="PT Astra Serif"/>
          <w:bCs/>
          <w:sz w:val="28"/>
          <w:szCs w:val="28"/>
        </w:rPr>
        <w:t xml:space="preserve">400 </w:t>
      </w:r>
      <w:r w:rsidRPr="004449BA">
        <w:rPr>
          <w:rFonts w:ascii="PT Astra Serif" w:hAnsi="PT Astra Serif"/>
          <w:bCs/>
          <w:sz w:val="28"/>
          <w:szCs w:val="28"/>
        </w:rPr>
        <w:t>профилактических мероприятий.</w:t>
      </w:r>
    </w:p>
    <w:p w:rsidR="005642C5" w:rsidRPr="004449BA" w:rsidRDefault="005642C5" w:rsidP="005642C5">
      <w:pPr>
        <w:ind w:right="-1" w:firstLine="426"/>
        <w:jc w:val="both"/>
        <w:rPr>
          <w:rFonts w:ascii="PT Astra Serif" w:hAnsi="PT Astra Serif"/>
          <w:sz w:val="28"/>
          <w:szCs w:val="28"/>
        </w:rPr>
      </w:pPr>
      <w:r w:rsidRPr="004449BA">
        <w:rPr>
          <w:rFonts w:ascii="PT Astra Serif" w:hAnsi="PT Astra Serif"/>
          <w:sz w:val="28"/>
          <w:szCs w:val="28"/>
        </w:rPr>
        <w:t xml:space="preserve">Также </w:t>
      </w:r>
      <w:r>
        <w:rPr>
          <w:rFonts w:ascii="PT Astra Serif" w:hAnsi="PT Astra Serif"/>
          <w:sz w:val="28"/>
          <w:szCs w:val="28"/>
        </w:rPr>
        <w:t xml:space="preserve">в рамках регионального проекта </w:t>
      </w:r>
      <w:r w:rsidRPr="004449BA">
        <w:rPr>
          <w:rFonts w:ascii="PT Astra Serif" w:hAnsi="PT Astra Serif"/>
          <w:sz w:val="28"/>
          <w:szCs w:val="28"/>
        </w:rPr>
        <w:t xml:space="preserve">запланировано изготовление более </w:t>
      </w:r>
      <w:r>
        <w:rPr>
          <w:rFonts w:ascii="PT Astra Serif" w:hAnsi="PT Astra Serif"/>
          <w:sz w:val="28"/>
          <w:szCs w:val="28"/>
        </w:rPr>
        <w:br/>
      </w:r>
      <w:r w:rsidRPr="004449B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000 </w:t>
      </w:r>
      <w:r w:rsidRPr="004449BA">
        <w:rPr>
          <w:rFonts w:ascii="PT Astra Serif" w:hAnsi="PT Astra Serif"/>
          <w:sz w:val="28"/>
          <w:szCs w:val="28"/>
        </w:rPr>
        <w:t xml:space="preserve">экземпляров раздаточной продукции для размещения в местах массового скопления населения, размещение материалов по безопасности дорожного </w:t>
      </w:r>
      <w:r w:rsidR="00097EAE" w:rsidRPr="004449BA">
        <w:rPr>
          <w:rFonts w:ascii="PT Astra Serif" w:hAnsi="PT Astra Serif"/>
          <w:sz w:val="28"/>
          <w:szCs w:val="28"/>
        </w:rPr>
        <w:t xml:space="preserve">движения </w:t>
      </w:r>
      <w:r w:rsidR="00097EAE">
        <w:rPr>
          <w:rFonts w:ascii="PT Astra Serif" w:hAnsi="PT Astra Serif"/>
          <w:sz w:val="28"/>
          <w:szCs w:val="28"/>
        </w:rPr>
        <w:t>на</w:t>
      </w:r>
      <w:r w:rsidRPr="004449BA">
        <w:rPr>
          <w:rFonts w:ascii="PT Astra Serif" w:hAnsi="PT Astra Serif"/>
          <w:sz w:val="28"/>
          <w:szCs w:val="28"/>
        </w:rPr>
        <w:t xml:space="preserve"> официальных страницах в социальных сетях и новостных порталах, трансляция видеороликов на экранах улично-дорожной сети Ульяновска, внутри социально-значимых учреждений. </w:t>
      </w:r>
    </w:p>
    <w:p w:rsidR="005642C5" w:rsidRPr="00212510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5642C5" w:rsidRPr="00C3742E" w:rsidRDefault="005642C5" w:rsidP="005642C5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C3742E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Реализация государственной программы Российской Федерации «Комплексное развитие сельских территорий»</w:t>
      </w:r>
    </w:p>
    <w:p w:rsidR="005642C5" w:rsidRDefault="005642C5" w:rsidP="005642C5">
      <w:pPr>
        <w:ind w:right="-143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642C5" w:rsidRPr="0081146A" w:rsidRDefault="005642C5" w:rsidP="005642C5">
      <w:pPr>
        <w:ind w:right="-143" w:firstLine="708"/>
        <w:jc w:val="both"/>
        <w:rPr>
          <w:rFonts w:ascii="PT Astra Serif" w:eastAsia="AG_Souvenir" w:hAnsi="PT Astra Serif"/>
          <w:color w:val="000000" w:themeColor="text1"/>
          <w:spacing w:val="-4"/>
          <w:sz w:val="28"/>
          <w:szCs w:val="28"/>
        </w:rPr>
      </w:pPr>
      <w:r w:rsidRPr="0081146A">
        <w:rPr>
          <w:rFonts w:ascii="PT Astra Serif" w:hAnsi="PT Astra Serif"/>
          <w:color w:val="000000" w:themeColor="text1"/>
          <w:sz w:val="28"/>
          <w:szCs w:val="28"/>
        </w:rPr>
        <w:t xml:space="preserve">В рамках реализации государственной программы </w:t>
      </w:r>
      <w:r w:rsidRPr="0081146A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Pr="00EC436F">
        <w:rPr>
          <w:rFonts w:ascii="PT Astra Serif" w:hAnsi="PT Astra Serif"/>
          <w:color w:val="000000" w:themeColor="text1"/>
          <w:sz w:val="28"/>
          <w:szCs w:val="28"/>
        </w:rPr>
        <w:t xml:space="preserve">Комплексное развитие сельских территорий»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2024 году </w:t>
      </w:r>
      <w:r>
        <w:rPr>
          <w:rFonts w:ascii="PT Astra Serif" w:eastAsia="AG_Souvenir" w:hAnsi="PT Astra Serif"/>
          <w:color w:val="000000" w:themeColor="text1"/>
          <w:spacing w:val="-4"/>
          <w:sz w:val="28"/>
          <w:szCs w:val="28"/>
        </w:rPr>
        <w:t>завершена реализация</w:t>
      </w:r>
      <w:r w:rsidRPr="0081146A">
        <w:rPr>
          <w:rFonts w:ascii="PT Astra Serif" w:eastAsia="AG_Souvenir" w:hAnsi="PT Astra Serif"/>
          <w:color w:val="000000" w:themeColor="text1"/>
          <w:spacing w:val="-4"/>
          <w:sz w:val="28"/>
          <w:szCs w:val="28"/>
        </w:rPr>
        <w:t xml:space="preserve"> 2 объектов: </w:t>
      </w:r>
    </w:p>
    <w:p w:rsidR="005642C5" w:rsidRPr="00EC436F" w:rsidRDefault="005642C5" w:rsidP="005642C5">
      <w:pPr>
        <w:pStyle w:val="1"/>
        <w:widowControl w:val="0"/>
        <w:spacing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EC436F">
        <w:rPr>
          <w:rFonts w:ascii="PT Astra Serif" w:hAnsi="PT Astra Serif"/>
          <w:color w:val="000000" w:themeColor="text1"/>
        </w:rPr>
        <w:t xml:space="preserve">- </w:t>
      </w:r>
      <w:r w:rsidRPr="00EC436F">
        <w:rPr>
          <w:rFonts w:ascii="PT Astra Serif" w:hAnsi="PT Astra Serif"/>
          <w:iCs/>
          <w:color w:val="000000" w:themeColor="text1"/>
        </w:rPr>
        <w:t>«</w:t>
      </w:r>
      <w:r w:rsidRPr="00EC436F">
        <w:rPr>
          <w:rFonts w:ascii="PT Astra Serif" w:hAnsi="PT Astra Serif"/>
          <w:bCs/>
          <w:iCs/>
          <w:color w:val="000000" w:themeColor="text1"/>
        </w:rPr>
        <w:t>Реконструкция улицы Лесная в селе Сабакаево Мелекесского района Ульяновской области</w:t>
      </w:r>
      <w:r w:rsidRPr="00EC436F">
        <w:rPr>
          <w:rFonts w:ascii="PT Astra Serif" w:hAnsi="PT Astra Serif"/>
          <w:iCs/>
          <w:color w:val="000000" w:themeColor="text1"/>
        </w:rPr>
        <w:t>»</w:t>
      </w:r>
      <w:r>
        <w:rPr>
          <w:rFonts w:ascii="PT Astra Serif" w:hAnsi="PT Astra Serif"/>
          <w:iCs/>
          <w:color w:val="000000" w:themeColor="text1"/>
        </w:rPr>
        <w:t xml:space="preserve"> протяженностью </w:t>
      </w:r>
      <w:r w:rsidRPr="00DD2218">
        <w:rPr>
          <w:rFonts w:ascii="PT Astra Serif" w:hAnsi="PT Astra Serif"/>
          <w:b/>
          <w:iCs/>
          <w:color w:val="000000" w:themeColor="text1"/>
        </w:rPr>
        <w:t xml:space="preserve">2,4 </w:t>
      </w:r>
      <w:r>
        <w:rPr>
          <w:rFonts w:ascii="PT Astra Serif" w:hAnsi="PT Astra Serif"/>
          <w:iCs/>
          <w:color w:val="000000" w:themeColor="text1"/>
        </w:rPr>
        <w:t xml:space="preserve">км, общей стоимостью работ </w:t>
      </w:r>
      <w:r>
        <w:rPr>
          <w:rFonts w:ascii="PT Astra Serif" w:hAnsi="PT Astra Serif"/>
          <w:iCs/>
          <w:color w:val="000000" w:themeColor="text1"/>
        </w:rPr>
        <w:br/>
      </w:r>
      <w:r w:rsidRPr="00EC436F">
        <w:rPr>
          <w:rFonts w:ascii="PT Astra Serif" w:hAnsi="PT Astra Serif"/>
          <w:bCs/>
          <w:color w:val="000000" w:themeColor="text1"/>
        </w:rPr>
        <w:t>128,5 млн рублей</w:t>
      </w:r>
      <w:r w:rsidRPr="00EC436F">
        <w:rPr>
          <w:rFonts w:ascii="PT Astra Serif" w:hAnsi="PT Astra Serif"/>
          <w:color w:val="000000" w:themeColor="text1"/>
        </w:rPr>
        <w:t xml:space="preserve"> </w:t>
      </w:r>
      <w:r w:rsidRPr="0004256A">
        <w:rPr>
          <w:rFonts w:ascii="PT Astra Serif" w:hAnsi="PT Astra Serif"/>
          <w:i/>
          <w:iCs/>
          <w:color w:val="000000" w:themeColor="text1"/>
        </w:rPr>
        <w:t>(федеральный бюджет — 109,7 млн рублей, областной бюджет — 3,4 млн рублей, местный бюджет — 2,6 млн рублей, внебюджетные средства — 12,86 млн рублей)</w:t>
      </w:r>
      <w:r w:rsidRPr="00EC436F">
        <w:rPr>
          <w:rFonts w:ascii="PT Astra Serif" w:hAnsi="PT Astra Serif"/>
          <w:iCs/>
          <w:color w:val="000000" w:themeColor="text1"/>
        </w:rPr>
        <w:t>.</w:t>
      </w:r>
    </w:p>
    <w:p w:rsidR="005642C5" w:rsidRPr="00EC436F" w:rsidRDefault="005642C5" w:rsidP="005642C5">
      <w:pPr>
        <w:pStyle w:val="1"/>
        <w:widowControl w:val="0"/>
        <w:spacing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EC436F">
        <w:rPr>
          <w:rFonts w:ascii="PT Astra Serif" w:hAnsi="PT Astra Serif"/>
          <w:color w:val="000000" w:themeColor="text1"/>
        </w:rPr>
        <w:t xml:space="preserve">- </w:t>
      </w:r>
      <w:r w:rsidRPr="00EC436F">
        <w:rPr>
          <w:rFonts w:ascii="PT Astra Serif" w:hAnsi="PT Astra Serif"/>
          <w:iCs/>
          <w:color w:val="000000" w:themeColor="text1"/>
        </w:rPr>
        <w:t>«</w:t>
      </w:r>
      <w:r w:rsidRPr="00EC436F">
        <w:rPr>
          <w:rFonts w:ascii="PT Astra Serif" w:hAnsi="PT Astra Serif"/>
          <w:bCs/>
          <w:iCs/>
          <w:color w:val="000000" w:themeColor="text1"/>
        </w:rPr>
        <w:t xml:space="preserve">Ремонт автомобильной дороги по ул. Московская в с. Баевка Кузоватовского района Ульяновской </w:t>
      </w:r>
      <w:r w:rsidRPr="00EC436F">
        <w:rPr>
          <w:rFonts w:ascii="PT Astra Serif" w:hAnsi="PT Astra Serif"/>
          <w:bCs/>
          <w:iCs/>
          <w:color w:val="000000" w:themeColor="text1"/>
        </w:rPr>
        <w:tab/>
        <w:t>области</w:t>
      </w:r>
      <w:r w:rsidRPr="00EC436F">
        <w:rPr>
          <w:rFonts w:ascii="PT Astra Serif" w:hAnsi="PT Astra Serif"/>
          <w:iCs/>
          <w:color w:val="000000" w:themeColor="text1"/>
        </w:rPr>
        <w:t>»</w:t>
      </w:r>
      <w:r w:rsidRPr="00EC436F"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</w:rPr>
        <w:t xml:space="preserve">протяженностью 467м </w:t>
      </w:r>
      <w:r>
        <w:rPr>
          <w:rFonts w:ascii="PT Astra Serif" w:hAnsi="PT Astra Serif"/>
          <w:color w:val="000000" w:themeColor="text1"/>
        </w:rPr>
        <w:br/>
        <w:t xml:space="preserve">общей стоимостью работ </w:t>
      </w:r>
      <w:r w:rsidRPr="00EC436F">
        <w:rPr>
          <w:rFonts w:ascii="PT Astra Serif" w:hAnsi="PT Astra Serif"/>
          <w:bCs/>
          <w:color w:val="000000" w:themeColor="text1"/>
        </w:rPr>
        <w:t>4,6</w:t>
      </w:r>
      <w:r w:rsidRPr="00EC436F"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bCs/>
          <w:color w:val="000000" w:themeColor="text1"/>
        </w:rPr>
        <w:t>млн</w:t>
      </w:r>
      <w:r w:rsidRPr="00EC436F">
        <w:rPr>
          <w:rFonts w:ascii="PT Astra Serif" w:hAnsi="PT Astra Serif"/>
          <w:bCs/>
          <w:color w:val="000000" w:themeColor="text1"/>
        </w:rPr>
        <w:t xml:space="preserve"> рублей</w:t>
      </w:r>
      <w:r w:rsidRPr="00EC436F">
        <w:rPr>
          <w:rFonts w:ascii="PT Astra Serif" w:hAnsi="PT Astra Serif"/>
          <w:color w:val="000000" w:themeColor="text1"/>
        </w:rPr>
        <w:t xml:space="preserve"> </w:t>
      </w:r>
      <w:r w:rsidRPr="0004256A">
        <w:rPr>
          <w:rFonts w:ascii="PT Astra Serif" w:hAnsi="PT Astra Serif"/>
          <w:i/>
          <w:iCs/>
          <w:color w:val="000000" w:themeColor="text1"/>
        </w:rPr>
        <w:t>(федеральный бюджет — 3,7 млн рублей, региональный бюджет — 0,115 млн рублей, местный бюджет — 0,091 млн рублей, внебюджетные средства — 0,650 млн рублей).</w:t>
      </w:r>
    </w:p>
    <w:p w:rsidR="005642C5" w:rsidRDefault="005642C5" w:rsidP="005642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32378">
        <w:rPr>
          <w:rFonts w:ascii="PT Astra Serif" w:hAnsi="PT Astra Serif"/>
          <w:sz w:val="28"/>
          <w:szCs w:val="28"/>
        </w:rPr>
        <w:t xml:space="preserve">Общий объем федеральной поддержки для ремонта данных объектов составил </w:t>
      </w:r>
      <w:r>
        <w:rPr>
          <w:rFonts w:ascii="PT Astra Serif" w:hAnsi="PT Astra Serif"/>
          <w:sz w:val="28"/>
          <w:szCs w:val="28"/>
        </w:rPr>
        <w:t xml:space="preserve">в размере </w:t>
      </w:r>
      <w:r w:rsidRPr="00EC436F">
        <w:rPr>
          <w:rFonts w:ascii="PT Astra Serif" w:hAnsi="PT Astra Serif"/>
          <w:sz w:val="28"/>
          <w:szCs w:val="28"/>
        </w:rPr>
        <w:t>113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32378">
        <w:rPr>
          <w:rFonts w:ascii="PT Astra Serif" w:hAnsi="PT Astra Serif"/>
          <w:sz w:val="28"/>
          <w:szCs w:val="28"/>
        </w:rPr>
        <w:t xml:space="preserve">млн рублей. 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2025 году в рамках реализации государственной программы конкурсный отбор прошла заявка Новоспасского района. </w:t>
      </w:r>
    </w:p>
    <w:p w:rsidR="005642C5" w:rsidRPr="00D20928" w:rsidRDefault="005642C5" w:rsidP="005642C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предстоящий дорожно-строительный сезон запланирован р</w:t>
      </w:r>
      <w:r w:rsidRPr="00D20928">
        <w:rPr>
          <w:rFonts w:ascii="PT Astra Serif" w:hAnsi="PT Astra Serif"/>
          <w:sz w:val="28"/>
          <w:szCs w:val="28"/>
        </w:rPr>
        <w:t xml:space="preserve">емонт автомобильной дороги по ул. 40 лет Победы </w:t>
      </w:r>
      <w:r>
        <w:rPr>
          <w:rFonts w:ascii="PT Astra Serif" w:hAnsi="PT Astra Serif"/>
          <w:sz w:val="28"/>
          <w:szCs w:val="28"/>
        </w:rPr>
        <w:t>пгт</w:t>
      </w:r>
      <w:r w:rsidRPr="00D20928">
        <w:rPr>
          <w:rFonts w:ascii="PT Astra Serif" w:hAnsi="PT Astra Serif"/>
          <w:sz w:val="28"/>
          <w:szCs w:val="28"/>
        </w:rPr>
        <w:t xml:space="preserve"> Новоспасское протяженностью </w:t>
      </w:r>
      <w:r w:rsidRPr="00D20928">
        <w:rPr>
          <w:rFonts w:ascii="PT Astra Serif" w:hAnsi="PT Astra Serif"/>
          <w:bCs/>
          <w:sz w:val="28"/>
          <w:szCs w:val="28"/>
        </w:rPr>
        <w:t>0,852 км</w:t>
      </w:r>
      <w:r w:rsidRPr="00D20928">
        <w:rPr>
          <w:rFonts w:ascii="PT Astra Serif" w:hAnsi="PT Astra Serif"/>
          <w:sz w:val="28"/>
          <w:szCs w:val="28"/>
        </w:rPr>
        <w:t xml:space="preserve">. Общая стоимость работ составит </w:t>
      </w:r>
      <w:r w:rsidRPr="00D20928">
        <w:rPr>
          <w:rFonts w:ascii="PT Astra Serif" w:hAnsi="PT Astra Serif"/>
          <w:bCs/>
          <w:sz w:val="28"/>
          <w:szCs w:val="28"/>
        </w:rPr>
        <w:t>39,5</w:t>
      </w:r>
      <w:r w:rsidRPr="00D20928">
        <w:rPr>
          <w:rFonts w:ascii="PT Astra Serif" w:hAnsi="PT Astra Serif"/>
          <w:sz w:val="28"/>
          <w:szCs w:val="28"/>
        </w:rPr>
        <w:t xml:space="preserve"> млн рублей, из которых </w:t>
      </w:r>
      <w:r w:rsidRPr="00D20928">
        <w:rPr>
          <w:rFonts w:ascii="PT Astra Serif" w:hAnsi="PT Astra Serif"/>
          <w:bCs/>
          <w:sz w:val="28"/>
          <w:szCs w:val="28"/>
        </w:rPr>
        <w:t>32,5</w:t>
      </w:r>
      <w:r w:rsidRPr="00D20928">
        <w:rPr>
          <w:rFonts w:ascii="PT Astra Serif" w:hAnsi="PT Astra Serif"/>
          <w:sz w:val="28"/>
          <w:szCs w:val="28"/>
        </w:rPr>
        <w:t xml:space="preserve"> млн рублей - средства федерального бюджета. 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5642C5" w:rsidRPr="00EE7C68" w:rsidRDefault="005642C5" w:rsidP="005642C5">
      <w:pPr>
        <w:ind w:firstLine="709"/>
        <w:jc w:val="center"/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</w:pPr>
      <w:r w:rsidRPr="00EE7C68"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  <w:t>Дорожная деятельность за рамками федеральных программ</w:t>
      </w:r>
    </w:p>
    <w:p w:rsidR="005642C5" w:rsidRPr="002E14D2" w:rsidRDefault="005642C5" w:rsidP="005642C5">
      <w:pPr>
        <w:ind w:firstLine="709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</w:p>
    <w:p w:rsidR="005642C5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7793">
        <w:rPr>
          <w:rFonts w:ascii="PT Astra Serif" w:hAnsi="PT Astra Serif"/>
          <w:sz w:val="28"/>
          <w:szCs w:val="28"/>
        </w:rPr>
        <w:t xml:space="preserve">За рамками национального проекта в 2024 году проведен </w:t>
      </w:r>
      <w:r>
        <w:rPr>
          <w:rFonts w:ascii="PT Astra Serif" w:hAnsi="PT Astra Serif"/>
          <w:sz w:val="28"/>
          <w:szCs w:val="28"/>
        </w:rPr>
        <w:t xml:space="preserve">капитальный </w:t>
      </w:r>
      <w:r w:rsidRPr="00817793">
        <w:rPr>
          <w:rFonts w:ascii="PT Astra Serif" w:hAnsi="PT Astra Serif"/>
          <w:sz w:val="28"/>
          <w:szCs w:val="28"/>
        </w:rPr>
        <w:t>ремонт 7 водопропускных труб на</w:t>
      </w:r>
      <w:r w:rsidRPr="00C33FBE">
        <w:rPr>
          <w:rFonts w:ascii="PT Astra Serif" w:hAnsi="PT Astra Serif"/>
          <w:sz w:val="28"/>
          <w:szCs w:val="28"/>
        </w:rPr>
        <w:t xml:space="preserve"> автомобильных дорогах </w:t>
      </w:r>
      <w:r>
        <w:rPr>
          <w:rFonts w:ascii="PT Astra Serif" w:hAnsi="PT Astra Serif"/>
          <w:sz w:val="28"/>
          <w:szCs w:val="28"/>
        </w:rPr>
        <w:t xml:space="preserve">областного значения </w:t>
      </w:r>
      <w:r w:rsidRPr="00C33FBE">
        <w:rPr>
          <w:rFonts w:ascii="PT Astra Serif" w:hAnsi="PT Astra Serif"/>
          <w:sz w:val="28"/>
          <w:szCs w:val="28"/>
        </w:rPr>
        <w:t xml:space="preserve">протяженностью 174,22 п.м. Также </w:t>
      </w:r>
      <w:r>
        <w:rPr>
          <w:rFonts w:ascii="PT Astra Serif" w:hAnsi="PT Astra Serif"/>
          <w:sz w:val="28"/>
          <w:szCs w:val="28"/>
        </w:rPr>
        <w:t>выполнены</w:t>
      </w:r>
      <w:r w:rsidRPr="00C33FBE">
        <w:rPr>
          <w:rFonts w:ascii="PT Astra Serif" w:hAnsi="PT Astra Serif"/>
          <w:sz w:val="28"/>
          <w:szCs w:val="28"/>
        </w:rPr>
        <w:t xml:space="preserve"> работы по устройству примыкания к федеральной автомобильной дороге М-5 «Урал» в районе поворота на п.</w:t>
      </w:r>
      <w:r>
        <w:rPr>
          <w:rFonts w:ascii="PT Astra Serif" w:hAnsi="PT Astra Serif"/>
          <w:sz w:val="28"/>
          <w:szCs w:val="28"/>
        </w:rPr>
        <w:t xml:space="preserve"> </w:t>
      </w:r>
      <w:r w:rsidRPr="00C33FBE">
        <w:rPr>
          <w:rFonts w:ascii="PT Astra Serif" w:hAnsi="PT Astra Serif"/>
          <w:sz w:val="28"/>
          <w:szCs w:val="28"/>
        </w:rPr>
        <w:t>Новая Лава</w:t>
      </w:r>
      <w:r>
        <w:rPr>
          <w:rFonts w:ascii="PT Astra Serif" w:hAnsi="PT Astra Serif"/>
          <w:sz w:val="28"/>
          <w:szCs w:val="28"/>
        </w:rPr>
        <w:t xml:space="preserve"> Новоспасского района. </w:t>
      </w:r>
      <w:r w:rsidRPr="00B41958">
        <w:rPr>
          <w:rFonts w:ascii="PT Astra Serif" w:hAnsi="PT Astra Serif"/>
          <w:sz w:val="28"/>
          <w:szCs w:val="28"/>
        </w:rPr>
        <w:t xml:space="preserve">В 2025 году планируется </w:t>
      </w:r>
      <w:r>
        <w:rPr>
          <w:rFonts w:ascii="PT Astra Serif" w:hAnsi="PT Astra Serif"/>
          <w:sz w:val="28"/>
          <w:szCs w:val="28"/>
        </w:rPr>
        <w:br/>
      </w:r>
      <w:r w:rsidRPr="00B41958">
        <w:rPr>
          <w:rFonts w:ascii="PT Astra Serif" w:hAnsi="PT Astra Serif"/>
          <w:sz w:val="28"/>
          <w:szCs w:val="28"/>
        </w:rPr>
        <w:t xml:space="preserve">к реализации капитальный ремонт </w:t>
      </w:r>
      <w:r>
        <w:rPr>
          <w:rFonts w:ascii="PT Astra Serif" w:hAnsi="PT Astra Serif"/>
          <w:sz w:val="28"/>
          <w:szCs w:val="28"/>
        </w:rPr>
        <w:t>порядка 7</w:t>
      </w:r>
      <w:r w:rsidRPr="00B41958">
        <w:rPr>
          <w:rFonts w:ascii="PT Astra Serif" w:hAnsi="PT Astra Serif"/>
          <w:sz w:val="28"/>
          <w:szCs w:val="28"/>
        </w:rPr>
        <w:t xml:space="preserve"> водопропускных труб.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в прошлом году в</w:t>
      </w:r>
      <w:r w:rsidRPr="00FC2397">
        <w:rPr>
          <w:rFonts w:ascii="PT Astra Serif" w:hAnsi="PT Astra Serif"/>
          <w:sz w:val="28"/>
          <w:szCs w:val="28"/>
        </w:rPr>
        <w:t>ыполнены работы по ремонту асфальтобетонных дорожек и площадок на территории ГУЗ «Центральная городская клиническая больница» и устройству дополн</w:t>
      </w:r>
      <w:r>
        <w:rPr>
          <w:rFonts w:ascii="PT Astra Serif" w:hAnsi="PT Astra Serif"/>
          <w:sz w:val="28"/>
          <w:szCs w:val="28"/>
        </w:rPr>
        <w:t xml:space="preserve">ительной площадки на территории </w:t>
      </w:r>
      <w:r w:rsidRPr="00FC2397">
        <w:rPr>
          <w:rFonts w:ascii="PT Astra Serif" w:hAnsi="PT Astra Serif"/>
          <w:sz w:val="28"/>
          <w:szCs w:val="28"/>
        </w:rPr>
        <w:t>ГКУЗ «Областной клинический проти</w:t>
      </w:r>
      <w:r>
        <w:rPr>
          <w:rFonts w:ascii="PT Astra Serif" w:hAnsi="PT Astra Serif"/>
          <w:sz w:val="28"/>
          <w:szCs w:val="28"/>
        </w:rPr>
        <w:t xml:space="preserve">вотуберкулезный диспансер имени </w:t>
      </w:r>
      <w:r>
        <w:rPr>
          <w:rFonts w:ascii="PT Astra Serif" w:hAnsi="PT Astra Serif"/>
          <w:sz w:val="28"/>
          <w:szCs w:val="28"/>
        </w:rPr>
        <w:br/>
      </w:r>
      <w:r w:rsidRPr="00FC2397">
        <w:rPr>
          <w:rFonts w:ascii="PT Astra Serif" w:hAnsi="PT Astra Serif"/>
          <w:sz w:val="28"/>
          <w:szCs w:val="28"/>
        </w:rPr>
        <w:t>С.Д. Грязнова»</w:t>
      </w:r>
      <w:r>
        <w:rPr>
          <w:rFonts w:ascii="PT Astra Serif" w:hAnsi="PT Astra Serif"/>
          <w:sz w:val="28"/>
          <w:szCs w:val="28"/>
        </w:rPr>
        <w:t xml:space="preserve"> в</w:t>
      </w:r>
      <w:r w:rsidRPr="00FC2397">
        <w:rPr>
          <w:rFonts w:ascii="PT Astra Serif" w:hAnsi="PT Astra Serif"/>
          <w:sz w:val="28"/>
          <w:szCs w:val="28"/>
        </w:rPr>
        <w:t xml:space="preserve">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FC2397">
        <w:rPr>
          <w:rFonts w:ascii="PT Astra Serif" w:hAnsi="PT Astra Serif"/>
          <w:sz w:val="28"/>
          <w:szCs w:val="28"/>
        </w:rPr>
        <w:t>Ульяновск</w:t>
      </w:r>
      <w:r>
        <w:rPr>
          <w:rFonts w:ascii="PT Astra Serif" w:hAnsi="PT Astra Serif"/>
          <w:sz w:val="28"/>
          <w:szCs w:val="28"/>
        </w:rPr>
        <w:t>е</w:t>
      </w:r>
      <w:r w:rsidRPr="00FC2397">
        <w:rPr>
          <w:rFonts w:ascii="PT Astra Serif" w:hAnsi="PT Astra Serif"/>
          <w:sz w:val="28"/>
          <w:szCs w:val="28"/>
        </w:rPr>
        <w:t xml:space="preserve">. </w:t>
      </w:r>
    </w:p>
    <w:p w:rsidR="005642C5" w:rsidRPr="00B41958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2397">
        <w:rPr>
          <w:rFonts w:ascii="PT Astra Serif" w:hAnsi="PT Astra Serif"/>
          <w:sz w:val="28"/>
          <w:szCs w:val="28"/>
        </w:rPr>
        <w:t>В 2025 году работы по ремонту территорий больниц будут продолжены</w:t>
      </w:r>
      <w:r>
        <w:rPr>
          <w:rFonts w:ascii="PT Astra Serif" w:hAnsi="PT Astra Serif"/>
          <w:sz w:val="28"/>
          <w:szCs w:val="28"/>
        </w:rPr>
        <w:br/>
      </w:r>
      <w:r w:rsidRPr="00FC2397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3</w:t>
      </w:r>
      <w:r w:rsidRPr="00FC2397">
        <w:rPr>
          <w:rFonts w:ascii="PT Astra Serif" w:hAnsi="PT Astra Serif"/>
          <w:sz w:val="28"/>
          <w:szCs w:val="28"/>
        </w:rPr>
        <w:t xml:space="preserve"> медицинских учреждениях: ГУЗ Областной клинический онкологический диспансер </w:t>
      </w:r>
      <w:r>
        <w:rPr>
          <w:rFonts w:ascii="PT Astra Serif" w:hAnsi="PT Astra Serif"/>
          <w:sz w:val="28"/>
          <w:szCs w:val="28"/>
        </w:rPr>
        <w:t xml:space="preserve">в </w:t>
      </w:r>
      <w:r w:rsidRPr="00FC2397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 xml:space="preserve"> </w:t>
      </w:r>
      <w:r w:rsidRPr="00FC2397">
        <w:rPr>
          <w:rFonts w:ascii="PT Astra Serif" w:hAnsi="PT Astra Serif"/>
          <w:sz w:val="28"/>
          <w:szCs w:val="28"/>
        </w:rPr>
        <w:t>Ульяновск</w:t>
      </w:r>
      <w:r>
        <w:rPr>
          <w:rFonts w:ascii="PT Astra Serif" w:hAnsi="PT Astra Serif"/>
          <w:sz w:val="28"/>
          <w:szCs w:val="28"/>
        </w:rPr>
        <w:t>е</w:t>
      </w:r>
      <w:r w:rsidRPr="00FC2397">
        <w:rPr>
          <w:rFonts w:ascii="PT Astra Serif" w:hAnsi="PT Astra Serif"/>
          <w:sz w:val="28"/>
          <w:szCs w:val="28"/>
        </w:rPr>
        <w:t xml:space="preserve">, Павловская районная больница имени заслуженного врача России А. И. Марьина </w:t>
      </w:r>
      <w:r>
        <w:rPr>
          <w:rFonts w:ascii="PT Astra Serif" w:hAnsi="PT Astra Serif"/>
          <w:sz w:val="28"/>
          <w:szCs w:val="28"/>
        </w:rPr>
        <w:t xml:space="preserve">в </w:t>
      </w:r>
      <w:r w:rsidRPr="00FC2397">
        <w:rPr>
          <w:rFonts w:ascii="PT Astra Serif" w:hAnsi="PT Astra Serif"/>
          <w:sz w:val="28"/>
          <w:szCs w:val="28"/>
        </w:rPr>
        <w:t xml:space="preserve">р.п.Павловка Павловского района, ГУЗ «Чердаклинская районная больница» </w:t>
      </w:r>
      <w:r>
        <w:rPr>
          <w:rFonts w:ascii="PT Astra Serif" w:hAnsi="PT Astra Serif"/>
          <w:sz w:val="28"/>
          <w:szCs w:val="28"/>
        </w:rPr>
        <w:t xml:space="preserve">в </w:t>
      </w:r>
      <w:r w:rsidRPr="00FC2397">
        <w:rPr>
          <w:rFonts w:ascii="PT Astra Serif" w:hAnsi="PT Astra Serif"/>
          <w:sz w:val="28"/>
          <w:szCs w:val="28"/>
        </w:rPr>
        <w:t>р.п.Чердаклы Чердаклинского района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br/>
        <w:t xml:space="preserve"> </w:t>
      </w:r>
      <w:r w:rsidRPr="00B41958">
        <w:rPr>
          <w:rFonts w:ascii="PT Astra Serif" w:hAnsi="PT Astra Serif"/>
          <w:sz w:val="28"/>
          <w:szCs w:val="28"/>
        </w:rPr>
        <w:t xml:space="preserve">а также в одном социальном учреждении ОГКОУ «Школа для обучающихся </w:t>
      </w:r>
      <w:r>
        <w:rPr>
          <w:rFonts w:ascii="PT Astra Serif" w:hAnsi="PT Astra Serif"/>
          <w:sz w:val="28"/>
          <w:szCs w:val="28"/>
        </w:rPr>
        <w:br/>
      </w:r>
      <w:r w:rsidRPr="00B41958">
        <w:rPr>
          <w:rFonts w:ascii="PT Astra Serif" w:hAnsi="PT Astra Serif"/>
          <w:sz w:val="28"/>
          <w:szCs w:val="28"/>
        </w:rPr>
        <w:t xml:space="preserve">с ограниченными возможностями здоровья №11» </w:t>
      </w:r>
      <w:r>
        <w:rPr>
          <w:rFonts w:ascii="PT Astra Serif" w:hAnsi="PT Astra Serif"/>
          <w:sz w:val="28"/>
          <w:szCs w:val="28"/>
        </w:rPr>
        <w:t xml:space="preserve">в </w:t>
      </w:r>
      <w:r w:rsidRPr="00B41958">
        <w:rPr>
          <w:rFonts w:ascii="PT Astra Serif" w:hAnsi="PT Astra Serif"/>
          <w:sz w:val="28"/>
          <w:szCs w:val="28"/>
        </w:rPr>
        <w:t>г. Димитровград</w:t>
      </w:r>
      <w:r>
        <w:rPr>
          <w:rFonts w:ascii="PT Astra Serif" w:hAnsi="PT Astra Serif"/>
          <w:sz w:val="28"/>
          <w:szCs w:val="28"/>
        </w:rPr>
        <w:t>е</w:t>
      </w:r>
      <w:r w:rsidRPr="00B41958">
        <w:rPr>
          <w:rFonts w:ascii="PT Astra Serif" w:hAnsi="PT Astra Serif"/>
          <w:sz w:val="28"/>
          <w:szCs w:val="28"/>
        </w:rPr>
        <w:t>.</w:t>
      </w:r>
    </w:p>
    <w:p w:rsidR="005642C5" w:rsidRPr="00FC2397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FC239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На обеспечение круглогодичного содержания областных автомобильных дорог протяженностью 4632,7 км в 2024 году направлено 2206,9 млн рублей.</w:t>
      </w:r>
    </w:p>
    <w:p w:rsidR="005642C5" w:rsidRPr="00B02506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2506">
        <w:rPr>
          <w:rFonts w:ascii="PT Astra Serif" w:hAnsi="PT Astra Serif"/>
          <w:iCs/>
          <w:sz w:val="28"/>
          <w:szCs w:val="28"/>
        </w:rPr>
        <w:t xml:space="preserve">По итогам дорожно-строительного сезона 2024 года проведены работы </w:t>
      </w:r>
      <w:r>
        <w:rPr>
          <w:rFonts w:ascii="PT Astra Serif" w:hAnsi="PT Astra Serif"/>
          <w:iCs/>
          <w:sz w:val="28"/>
          <w:szCs w:val="28"/>
        </w:rPr>
        <w:br/>
      </w:r>
      <w:r w:rsidRPr="00B02506">
        <w:rPr>
          <w:rFonts w:ascii="PT Astra Serif" w:hAnsi="PT Astra Serif"/>
          <w:iCs/>
          <w:sz w:val="28"/>
          <w:szCs w:val="28"/>
        </w:rPr>
        <w:t xml:space="preserve">по ямочному ремонту и ремонту асфальтобетонного покрытия методом «карт» на площади </w:t>
      </w:r>
      <w:r w:rsidRPr="00B02506">
        <w:rPr>
          <w:rFonts w:ascii="PT Astra Serif" w:hAnsi="PT Astra Serif"/>
          <w:sz w:val="28"/>
          <w:szCs w:val="28"/>
        </w:rPr>
        <w:t>700 823</w:t>
      </w:r>
      <w:r w:rsidRPr="00B02506">
        <w:rPr>
          <w:rFonts w:ascii="PT Astra Serif" w:hAnsi="PT Astra Serif"/>
          <w:bCs/>
          <w:iCs/>
          <w:sz w:val="28"/>
          <w:szCs w:val="28"/>
        </w:rPr>
        <w:t xml:space="preserve"> м</w:t>
      </w:r>
      <w:r w:rsidRPr="00B02506">
        <w:rPr>
          <w:rFonts w:ascii="PT Astra Serif" w:hAnsi="PT Astra Serif"/>
          <w:bCs/>
          <w:iCs/>
          <w:sz w:val="28"/>
          <w:szCs w:val="28"/>
          <w:vertAlign w:val="superscript"/>
        </w:rPr>
        <w:t>2</w:t>
      </w:r>
      <w:r w:rsidRPr="00B0250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B02506">
        <w:rPr>
          <w:rFonts w:ascii="PT Astra Serif" w:hAnsi="PT Astra Serif"/>
          <w:iCs/>
          <w:sz w:val="28"/>
          <w:szCs w:val="28"/>
        </w:rPr>
        <w:t>(100% от плана 700 000 м</w:t>
      </w:r>
      <w:r w:rsidRPr="00B02506">
        <w:rPr>
          <w:rFonts w:ascii="PT Astra Serif" w:hAnsi="PT Astra Serif"/>
          <w:iCs/>
          <w:sz w:val="28"/>
          <w:szCs w:val="28"/>
          <w:vertAlign w:val="superscript"/>
        </w:rPr>
        <w:t>2</w:t>
      </w:r>
      <w:r w:rsidRPr="00B02506">
        <w:rPr>
          <w:rFonts w:ascii="PT Astra Serif" w:hAnsi="PT Astra Serif"/>
          <w:iCs/>
          <w:sz w:val="28"/>
          <w:szCs w:val="28"/>
        </w:rPr>
        <w:t>).</w:t>
      </w:r>
    </w:p>
    <w:p w:rsidR="005642C5" w:rsidRPr="00AE7563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7563">
        <w:rPr>
          <w:rFonts w:ascii="PT Astra Serif" w:hAnsi="PT Astra Serif"/>
          <w:sz w:val="28"/>
          <w:szCs w:val="28"/>
        </w:rPr>
        <w:t xml:space="preserve">В предстоящий дорожно-строительный сезон 2025 года в целях сохранения нормативного состояния автомобильных дорог регионального значения ямочный ремонт и ремонт методом </w:t>
      </w:r>
      <w:r>
        <w:rPr>
          <w:rFonts w:ascii="PT Astra Serif" w:hAnsi="PT Astra Serif"/>
          <w:sz w:val="28"/>
          <w:szCs w:val="28"/>
        </w:rPr>
        <w:t>«</w:t>
      </w:r>
      <w:r w:rsidRPr="00AE7563">
        <w:rPr>
          <w:rFonts w:ascii="PT Astra Serif" w:hAnsi="PT Astra Serif"/>
          <w:sz w:val="28"/>
          <w:szCs w:val="28"/>
        </w:rPr>
        <w:t>карт</w:t>
      </w:r>
      <w:r>
        <w:rPr>
          <w:rFonts w:ascii="PT Astra Serif" w:hAnsi="PT Astra Serif"/>
          <w:sz w:val="28"/>
          <w:szCs w:val="28"/>
        </w:rPr>
        <w:t>»</w:t>
      </w:r>
      <w:r w:rsidRPr="00AE7563">
        <w:rPr>
          <w:rFonts w:ascii="PT Astra Serif" w:hAnsi="PT Astra Serif"/>
          <w:sz w:val="28"/>
          <w:szCs w:val="28"/>
        </w:rPr>
        <w:t xml:space="preserve"> предусмотрен на площади не менее </w:t>
      </w:r>
      <w:r>
        <w:rPr>
          <w:rFonts w:ascii="PT Astra Serif" w:hAnsi="PT Astra Serif"/>
          <w:sz w:val="28"/>
          <w:szCs w:val="28"/>
        </w:rPr>
        <w:t>65</w:t>
      </w:r>
      <w:r w:rsidRPr="00AE7563">
        <w:rPr>
          <w:rFonts w:ascii="PT Astra Serif" w:hAnsi="PT Astra Serif"/>
          <w:sz w:val="28"/>
          <w:szCs w:val="28"/>
        </w:rPr>
        <w:t>0 тыс. кв.м.</w:t>
      </w:r>
    </w:p>
    <w:p w:rsidR="005642C5" w:rsidRPr="00FC2397" w:rsidRDefault="005642C5" w:rsidP="005642C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 в 2025 году планируется </w:t>
      </w:r>
      <w:r w:rsidRPr="00FC2397">
        <w:rPr>
          <w:rFonts w:ascii="PT Astra Serif" w:hAnsi="PT Astra Serif"/>
          <w:sz w:val="28"/>
          <w:szCs w:val="28"/>
          <w:shd w:val="clear" w:color="auto" w:fill="FFFFFF"/>
        </w:rPr>
        <w:t xml:space="preserve">разработка проектной документации на капитальный ремонт автомобильных дорог, искусственных сооружений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FC2397">
        <w:rPr>
          <w:rFonts w:ascii="PT Astra Serif" w:hAnsi="PT Astra Serif"/>
          <w:sz w:val="28"/>
          <w:szCs w:val="28"/>
          <w:shd w:val="clear" w:color="auto" w:fill="FFFFFF"/>
        </w:rPr>
        <w:t xml:space="preserve">и водопропускных труб на автомобильных дорогах регионального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FC2397">
        <w:rPr>
          <w:rFonts w:ascii="PT Astra Serif" w:hAnsi="PT Astra Serif"/>
          <w:sz w:val="28"/>
          <w:szCs w:val="28"/>
          <w:shd w:val="clear" w:color="auto" w:fill="FFFFFF"/>
        </w:rPr>
        <w:t>и межмуниципального значения</w:t>
      </w:r>
      <w:r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Pr="00FC2397">
        <w:rPr>
          <w:rFonts w:ascii="PT Astra Serif" w:hAnsi="PT Astra Serif"/>
          <w:sz w:val="28"/>
          <w:szCs w:val="28"/>
          <w:shd w:val="clear" w:color="auto" w:fill="FFFFFF"/>
        </w:rPr>
        <w:t xml:space="preserve"> общая стоимость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которых </w:t>
      </w:r>
      <w:r w:rsidRPr="00FC2397">
        <w:rPr>
          <w:rFonts w:ascii="PT Astra Serif" w:hAnsi="PT Astra Serif"/>
          <w:sz w:val="28"/>
          <w:szCs w:val="28"/>
          <w:shd w:val="clear" w:color="auto" w:fill="FFFFFF"/>
        </w:rPr>
        <w:t>составит - 57,9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млн рублей</w:t>
      </w:r>
      <w:r w:rsidRPr="00FC2397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642C5" w:rsidRPr="002E14D2" w:rsidRDefault="005642C5" w:rsidP="005642C5">
      <w:pPr>
        <w:ind w:firstLine="709"/>
        <w:jc w:val="center"/>
        <w:rPr>
          <w:rFonts w:ascii="PT Astra Serif" w:hAnsi="PT Astra Serif"/>
          <w:b/>
          <w:color w:val="FF0000"/>
          <w:sz w:val="28"/>
          <w:szCs w:val="28"/>
          <w:u w:val="single"/>
          <w:shd w:val="clear" w:color="auto" w:fill="FFFFFF"/>
        </w:rPr>
      </w:pPr>
    </w:p>
    <w:p w:rsidR="005642C5" w:rsidRDefault="005642C5" w:rsidP="005642C5">
      <w:pPr>
        <w:ind w:firstLine="708"/>
        <w:jc w:val="center"/>
        <w:rPr>
          <w:rFonts w:ascii="PT Astra Serif" w:hAnsi="PT Astra Serif"/>
          <w:b/>
          <w:color w:val="000000" w:themeColor="text1"/>
          <w:sz w:val="28"/>
          <w:szCs w:val="28"/>
          <w:u w:val="single"/>
        </w:rPr>
      </w:pPr>
      <w:r w:rsidRPr="00BA0AAB">
        <w:rPr>
          <w:rFonts w:ascii="PT Astra Serif" w:hAnsi="PT Astra Serif"/>
          <w:b/>
          <w:color w:val="000000" w:themeColor="text1"/>
          <w:sz w:val="28"/>
          <w:szCs w:val="28"/>
          <w:u w:val="single"/>
        </w:rPr>
        <w:t>Развитие дорожного хозяйства в муниципальных образованиях Ульяновской области</w:t>
      </w:r>
    </w:p>
    <w:p w:rsidR="005642C5" w:rsidRPr="00BA0AAB" w:rsidRDefault="005642C5" w:rsidP="005642C5">
      <w:pPr>
        <w:ind w:firstLine="708"/>
        <w:jc w:val="center"/>
        <w:rPr>
          <w:rFonts w:ascii="PT Astra Serif" w:hAnsi="PT Astra Serif"/>
          <w:b/>
          <w:color w:val="000000" w:themeColor="text1"/>
          <w:sz w:val="28"/>
          <w:szCs w:val="28"/>
          <w:u w:val="single"/>
        </w:rPr>
      </w:pPr>
    </w:p>
    <w:p w:rsidR="005642C5" w:rsidRPr="009B2BDB" w:rsidRDefault="005642C5" w:rsidP="005642C5">
      <w:pPr>
        <w:ind w:firstLine="708"/>
        <w:jc w:val="both"/>
        <w:rPr>
          <w:rFonts w:ascii="PT Astra Serif" w:eastAsia="AG_Souvenir" w:hAnsi="PT Astra Serif"/>
          <w:sz w:val="28"/>
          <w:szCs w:val="28"/>
        </w:rPr>
      </w:pPr>
      <w:r>
        <w:rPr>
          <w:rFonts w:ascii="PT Astra Serif" w:eastAsia="AG_Souvenir" w:hAnsi="PT Astra Serif"/>
          <w:sz w:val="28"/>
          <w:szCs w:val="28"/>
        </w:rPr>
        <w:lastRenderedPageBreak/>
        <w:t xml:space="preserve">В целях приведения в нормативное состояние автомобильных дорог местного значения ежегодно </w:t>
      </w:r>
      <w:r w:rsidRPr="00BA0AAB">
        <w:rPr>
          <w:rFonts w:ascii="PT Astra Serif" w:hAnsi="PT Astra Serif"/>
          <w:color w:val="000000" w:themeColor="text1"/>
          <w:sz w:val="28"/>
          <w:szCs w:val="28"/>
        </w:rPr>
        <w:t>Министерством транспорта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выделяются денежные средства из регионального дорожного фонда </w:t>
      </w:r>
      <w:r>
        <w:rPr>
          <w:rFonts w:ascii="PT Astra Serif" w:eastAsia="AG_Souvenir" w:hAnsi="PT Astra Serif"/>
          <w:sz w:val="28"/>
          <w:szCs w:val="28"/>
        </w:rPr>
        <w:t>д</w:t>
      </w:r>
      <w:r w:rsidRPr="00B44A20">
        <w:rPr>
          <w:rFonts w:ascii="PT Astra Serif" w:eastAsia="AG_Souvenir" w:hAnsi="PT Astra Serif"/>
          <w:sz w:val="28"/>
          <w:szCs w:val="28"/>
        </w:rPr>
        <w:t>ля оказания фин</w:t>
      </w:r>
      <w:r>
        <w:rPr>
          <w:rFonts w:ascii="PT Astra Serif" w:eastAsia="AG_Souvenir" w:hAnsi="PT Astra Serif"/>
          <w:sz w:val="28"/>
          <w:szCs w:val="28"/>
        </w:rPr>
        <w:t xml:space="preserve">ансовой поддержки муниципальным </w:t>
      </w:r>
      <w:r w:rsidRPr="00B44A20">
        <w:rPr>
          <w:rFonts w:ascii="PT Astra Serif" w:eastAsia="AG_Souvenir" w:hAnsi="PT Astra Serif"/>
          <w:sz w:val="28"/>
          <w:szCs w:val="28"/>
        </w:rPr>
        <w:t>образованиям Ульяновской области</w:t>
      </w:r>
      <w:r w:rsidRPr="00BA0AA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2024 году на дорожную деятельность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в муниципальных образованиях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направлено </w:t>
      </w:r>
      <w:r w:rsidRPr="007F0DD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2 450,84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 </w:t>
      </w:r>
      <w:r w:rsidRPr="007F0DDD">
        <w:rPr>
          <w:rFonts w:ascii="PT Astra Serif" w:hAnsi="PT Astra Serif"/>
          <w:i/>
          <w:color w:val="000000" w:themeColor="text1"/>
          <w:sz w:val="28"/>
          <w:szCs w:val="28"/>
          <w:shd w:val="clear" w:color="auto" w:fill="FFFFFF"/>
        </w:rPr>
        <w:t>(в 2023 году – 2 070,0 млн рублей)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, в том числе: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F0DD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2 332,33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рублей– средства регионального дорожного фонда Ульяновской области </w:t>
      </w:r>
      <w:r w:rsidRPr="007F0DDD">
        <w:rPr>
          <w:rFonts w:ascii="PT Astra Serif" w:hAnsi="PT Astra Serif"/>
          <w:i/>
          <w:color w:val="000000" w:themeColor="text1"/>
          <w:sz w:val="28"/>
          <w:szCs w:val="28"/>
          <w:shd w:val="clear" w:color="auto" w:fill="FFFFFF"/>
        </w:rPr>
        <w:t>(976,1 млн рублей – предусмотрены законом о бюджете Ульяновской области, 1 325,0 млн рублей – выделено дополнительно)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;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-</w:t>
      </w:r>
      <w:r w:rsidRPr="007F0DD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118,5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 – средства местных бюджетов муниципальных образований.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На указанные средства муниципальными образованиями отремонтировано 585 объектов, это более 286 км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автомобильных дорог местного значения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порядка 15 км тротуаров, около 14 км велодорожек и 6 искусственных сооружений в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5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муниципальных образованиях,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(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5 мостов и 1 водопропускная труба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)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На ремонт дорог, ведущих к СНТ в 2024 году было направлено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  <w:t>58 946,2 тыс. рублей, из них: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– 57 975,7 тыс. рублей – средства дорожного фонда Ульяновской области;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– 970,5 тыс. рублей – средства местных бюджетов.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На указанные средства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ремонтные работы выполнены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на 12 объектах,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том числе ремонт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автомобильных дорог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протяжённостью 8,22 км и устройство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8 автопавильонов. </w:t>
      </w:r>
    </w:p>
    <w:p w:rsidR="005642C5" w:rsidRDefault="005642C5" w:rsidP="005642C5">
      <w:pPr>
        <w:ind w:firstLine="708"/>
        <w:jc w:val="both"/>
        <w:rPr>
          <w:rFonts w:ascii="PT Astra Serif" w:eastAsia="AG_Souvenir" w:hAnsi="PT Astra Serif"/>
          <w:sz w:val="28"/>
          <w:szCs w:val="28"/>
        </w:rPr>
      </w:pPr>
    </w:p>
    <w:p w:rsidR="005642C5" w:rsidRDefault="005642C5" w:rsidP="005642C5">
      <w:pPr>
        <w:ind w:firstLine="708"/>
        <w:jc w:val="both"/>
        <w:rPr>
          <w:rFonts w:ascii="PT Astra Serif" w:eastAsia="AG_Souvenir" w:hAnsi="PT Astra Serif"/>
          <w:color w:val="000000"/>
          <w:sz w:val="28"/>
          <w:szCs w:val="28"/>
        </w:rPr>
      </w:pPr>
      <w:r w:rsidRPr="00B44A20">
        <w:rPr>
          <w:rFonts w:ascii="PT Astra Serif" w:eastAsia="AG_Souvenir" w:hAnsi="PT Astra Serif"/>
          <w:sz w:val="28"/>
          <w:szCs w:val="28"/>
        </w:rPr>
        <w:t>Для оказания фин</w:t>
      </w:r>
      <w:r>
        <w:rPr>
          <w:rFonts w:ascii="PT Astra Serif" w:eastAsia="AG_Souvenir" w:hAnsi="PT Astra Serif"/>
          <w:sz w:val="28"/>
          <w:szCs w:val="28"/>
        </w:rPr>
        <w:t xml:space="preserve">ансовой поддержки муниципальным </w:t>
      </w:r>
      <w:r w:rsidRPr="00B44A20">
        <w:rPr>
          <w:rFonts w:ascii="PT Astra Serif" w:eastAsia="AG_Souvenir" w:hAnsi="PT Astra Serif"/>
          <w:sz w:val="28"/>
          <w:szCs w:val="28"/>
        </w:rPr>
        <w:t xml:space="preserve">образованиям Ульяновской области в 2025 году на дорожную </w:t>
      </w:r>
      <w:r>
        <w:rPr>
          <w:rFonts w:ascii="PT Astra Serif" w:eastAsia="AG_Souvenir" w:hAnsi="PT Astra Serif"/>
          <w:color w:val="000000"/>
          <w:sz w:val="28"/>
          <w:szCs w:val="28"/>
        </w:rPr>
        <w:t xml:space="preserve">деятельность планируется направить </w:t>
      </w:r>
      <w:r w:rsidRPr="0087039F">
        <w:rPr>
          <w:rFonts w:ascii="PT Astra Serif" w:eastAsia="AG_Souvenir" w:hAnsi="PT Astra Serif"/>
          <w:b/>
          <w:color w:val="000000"/>
          <w:sz w:val="28"/>
          <w:szCs w:val="28"/>
        </w:rPr>
        <w:t xml:space="preserve">3 428,04 </w:t>
      </w:r>
      <w:r>
        <w:rPr>
          <w:rFonts w:ascii="PT Astra Serif" w:eastAsia="AG_Souvenir" w:hAnsi="PT Astra Serif"/>
          <w:color w:val="000000"/>
          <w:sz w:val="28"/>
          <w:szCs w:val="28"/>
        </w:rPr>
        <w:t xml:space="preserve">млн рублей, что на </w:t>
      </w:r>
      <w:r w:rsidRPr="0087039F">
        <w:rPr>
          <w:rFonts w:ascii="PT Astra Serif" w:eastAsia="AG_Souvenir" w:hAnsi="PT Astra Serif"/>
          <w:b/>
          <w:color w:val="000000"/>
          <w:sz w:val="28"/>
          <w:szCs w:val="28"/>
        </w:rPr>
        <w:t>40 %</w:t>
      </w:r>
      <w:r>
        <w:rPr>
          <w:rFonts w:ascii="PT Astra Serif" w:eastAsia="AG_Souvenir" w:hAnsi="PT Astra Serif"/>
          <w:color w:val="000000"/>
          <w:sz w:val="28"/>
          <w:szCs w:val="28"/>
        </w:rPr>
        <w:t xml:space="preserve"> больше, чем в прошлом году. </w:t>
      </w:r>
    </w:p>
    <w:p w:rsidR="005642C5" w:rsidRDefault="005642C5" w:rsidP="005642C5">
      <w:pPr>
        <w:ind w:firstLine="708"/>
        <w:jc w:val="both"/>
        <w:rPr>
          <w:rFonts w:ascii="PT Astra Serif" w:eastAsia="AG_Souvenir" w:hAnsi="PT Astra Serif"/>
          <w:color w:val="000000"/>
          <w:sz w:val="28"/>
          <w:szCs w:val="28"/>
        </w:rPr>
      </w:pPr>
      <w:r>
        <w:rPr>
          <w:rFonts w:ascii="PT Astra Serif" w:eastAsia="AG_Souvenir" w:hAnsi="PT Astra Serif"/>
          <w:color w:val="000000"/>
          <w:sz w:val="28"/>
          <w:szCs w:val="28"/>
        </w:rPr>
        <w:t xml:space="preserve">Из которых: </w:t>
      </w:r>
    </w:p>
    <w:p w:rsidR="005642C5" w:rsidRPr="00BA0AAB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87039F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3 279,25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млн рублей – субсидии из средств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регионального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дорожного фонда Ульяновской области, </w:t>
      </w:r>
    </w:p>
    <w:p w:rsidR="005642C5" w:rsidRPr="00BA0AAB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87039F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146,32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 – средства местных бюдж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етов муниципальных образований. </w:t>
      </w:r>
    </w:p>
    <w:p w:rsidR="005642C5" w:rsidRPr="00BA0AAB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На указанные средства муниципальными образованиями планируется отремонтировать более 300 км муниципальных автодорог, более 29 км тротуаров, включая 14 км велодорожек, 7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мостовых сооружений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  <w:t xml:space="preserve">в 7 муниципальных образованиях. 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</w:p>
    <w:p w:rsidR="005642C5" w:rsidRDefault="005642C5" w:rsidP="005642C5">
      <w:pPr>
        <w:ind w:firstLine="708"/>
        <w:jc w:val="both"/>
        <w:rPr>
          <w:rFonts w:ascii="PT Astra Serif" w:eastAsia="AG_Souvenir" w:hAnsi="PT Astra Serif"/>
          <w:color w:val="000000"/>
          <w:spacing w:val="-4"/>
          <w:sz w:val="28"/>
          <w:szCs w:val="28"/>
        </w:rPr>
      </w:pPr>
      <w:r>
        <w:rPr>
          <w:rFonts w:ascii="PT Astra Serif" w:eastAsia="AG_Souvenir" w:hAnsi="PT Astra Serif"/>
          <w:color w:val="000000"/>
          <w:spacing w:val="-4"/>
          <w:sz w:val="28"/>
          <w:szCs w:val="28"/>
        </w:rPr>
        <w:t xml:space="preserve">Также в 2024 году начата реализация региональной программы «Мой двор», инициированная Губернатором Ульяновской области.  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eastAsia="AG_Souvenir" w:hAnsi="PT Astra Serif"/>
          <w:color w:val="000000"/>
          <w:spacing w:val="-4"/>
          <w:sz w:val="28"/>
          <w:szCs w:val="28"/>
        </w:rPr>
        <w:t xml:space="preserve">Финансирование данной программы в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2024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году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составило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DD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525,9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млн рублей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DDD">
        <w:rPr>
          <w:rFonts w:ascii="PT Astra Serif" w:hAnsi="PT Astra Serif"/>
          <w:i/>
          <w:color w:val="000000" w:themeColor="text1"/>
          <w:sz w:val="28"/>
          <w:szCs w:val="28"/>
          <w:shd w:val="clear" w:color="auto" w:fill="FFFFFF"/>
        </w:rPr>
        <w:t>(в 2023 году на ремонт проездов во дворах многоквартирных домов было направлено 214,0 млн рублей)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, из которых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: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Pr="007F0DD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510,9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 – средства регионального дорожного фонда Ульяновской области;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F0DD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15,0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млн рублей – средства местного бюджета муниципальных образований.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общей сложности в 2024 году на территории Ульяновской области выполнен ремонт асфальтобетонного покрытия дворовых территорий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  <w:t xml:space="preserve">на </w:t>
      </w:r>
      <w:r w:rsidRPr="007F0DD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137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объектах, из которых: 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62 объекта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муниципальном образовании «город Ульяновск» на общую сумму 373,7 млн рублей;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– 22 объекта в – муниципальном образовании «город Димитровград»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  <w:t>на общую сумму 52,6 млн рублей.</w:t>
      </w:r>
    </w:p>
    <w:p w:rsidR="005642C5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–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53 объекта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на общую сумму 99,6 млн рублей в остальных муниципальных образованиях Ульяновской области.</w:t>
      </w:r>
    </w:p>
    <w:p w:rsidR="005642C5" w:rsidRDefault="005642C5" w:rsidP="005642C5">
      <w:pPr>
        <w:suppressAutoHyphens/>
        <w:ind w:firstLine="709"/>
        <w:jc w:val="both"/>
        <w:rPr>
          <w:rFonts w:ascii="PT Astra Serif" w:eastAsia="AG_Souvenir" w:hAnsi="PT Astra Serif"/>
          <w:color w:val="000000"/>
          <w:spacing w:val="-4"/>
          <w:sz w:val="28"/>
          <w:szCs w:val="28"/>
        </w:rPr>
      </w:pPr>
      <w:r w:rsidRPr="007044C1">
        <w:rPr>
          <w:rFonts w:ascii="PT Astra Serif" w:hAnsi="PT Astra Serif"/>
          <w:sz w:val="28"/>
          <w:szCs w:val="28"/>
        </w:rPr>
        <w:t xml:space="preserve">Учитывая положительный социальный эффект, полученный по итогам </w:t>
      </w:r>
      <w:r>
        <w:rPr>
          <w:rFonts w:ascii="PT Astra Serif" w:hAnsi="PT Astra Serif"/>
          <w:sz w:val="28"/>
          <w:szCs w:val="28"/>
        </w:rPr>
        <w:t>прошлого</w:t>
      </w:r>
      <w:r w:rsidRPr="007044C1">
        <w:rPr>
          <w:rFonts w:ascii="PT Astra Serif" w:hAnsi="PT Astra Serif"/>
          <w:sz w:val="28"/>
          <w:szCs w:val="28"/>
        </w:rPr>
        <w:t xml:space="preserve"> года, </w:t>
      </w:r>
      <w:r>
        <w:rPr>
          <w:rFonts w:ascii="PT Astra Serif" w:hAnsi="PT Astra Serif"/>
          <w:sz w:val="28"/>
          <w:szCs w:val="28"/>
        </w:rPr>
        <w:t xml:space="preserve">в 2025 году из регионального дорожного фонда на реализацию данной программы предусмотрено </w:t>
      </w:r>
      <w:r w:rsidRPr="00AE0C95">
        <w:rPr>
          <w:rFonts w:ascii="PT Astra Serif" w:hAnsi="PT Astra Serif"/>
          <w:b/>
          <w:sz w:val="28"/>
          <w:szCs w:val="28"/>
        </w:rPr>
        <w:t>750</w:t>
      </w:r>
      <w:r>
        <w:rPr>
          <w:rFonts w:ascii="PT Astra Serif" w:hAnsi="PT Astra Serif"/>
          <w:sz w:val="28"/>
          <w:szCs w:val="28"/>
        </w:rPr>
        <w:t xml:space="preserve"> млн рублей, </w:t>
      </w:r>
      <w:r>
        <w:rPr>
          <w:rFonts w:ascii="PT Astra Serif" w:eastAsia="AG_Souvenir" w:hAnsi="PT Astra Serif"/>
          <w:color w:val="000000"/>
          <w:spacing w:val="-4"/>
          <w:sz w:val="28"/>
          <w:szCs w:val="28"/>
        </w:rPr>
        <w:t xml:space="preserve">что на </w:t>
      </w:r>
      <w:r w:rsidRPr="00B235B0">
        <w:rPr>
          <w:rFonts w:ascii="PT Astra Serif" w:eastAsia="AG_Souvenir" w:hAnsi="PT Astra Serif"/>
          <w:b/>
          <w:color w:val="000000" w:themeColor="text1"/>
          <w:spacing w:val="-4"/>
          <w:sz w:val="28"/>
          <w:szCs w:val="28"/>
        </w:rPr>
        <w:t>40%</w:t>
      </w:r>
      <w:r w:rsidRPr="00E762D5">
        <w:rPr>
          <w:rFonts w:ascii="PT Astra Serif" w:eastAsia="AG_Souvenir" w:hAnsi="PT Astra Serif"/>
          <w:color w:val="FF0000"/>
          <w:spacing w:val="-4"/>
          <w:sz w:val="28"/>
          <w:szCs w:val="28"/>
        </w:rPr>
        <w:t xml:space="preserve"> </w:t>
      </w:r>
      <w:r>
        <w:rPr>
          <w:rFonts w:ascii="PT Astra Serif" w:eastAsia="AG_Souvenir" w:hAnsi="PT Astra Serif"/>
          <w:color w:val="000000"/>
          <w:spacing w:val="-4"/>
          <w:sz w:val="28"/>
          <w:szCs w:val="28"/>
        </w:rPr>
        <w:t xml:space="preserve">процентов больше, чем в прошлом году. </w:t>
      </w:r>
    </w:p>
    <w:p w:rsidR="005642C5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На указанные средства планируется отремонтировать около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180 дворовых территорий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многоквартирных домов. </w:t>
      </w:r>
    </w:p>
    <w:p w:rsidR="005642C5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</w:p>
    <w:p w:rsidR="005642C5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Также по поручению Губернатора Ульяновской области в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связи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с аномальными снегопадами, прошедшими в зимний период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  <w:t>2023-2024 годов, в государственную программу Ульяновской области «Развитие транспортной системы в Ульяновской области»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в 2024 году внесены изменения, в правила предоставления субсидий муниципальным образованиям, позволившие направлять денежные средства регионального дорожного фонда 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на мероприятия по вывозу снега с автомобильных дорог высшей, I, II и III категорий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5642C5" w:rsidRPr="00BA0AAB" w:rsidRDefault="005642C5" w:rsidP="005642C5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2024 году для оказания содействия по вывозу снега Министерством транспорта Ульяновской области 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направлено в бюджет муниципального образования «г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ород Ульяновск» 20,0 млн рублей и</w:t>
      </w:r>
      <w:r w:rsidRPr="00BA0AA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в бюджет муниципального образования «город Димитровград» 10,0 млн рублей. </w:t>
      </w:r>
    </w:p>
    <w:p w:rsidR="005642C5" w:rsidRDefault="005642C5" w:rsidP="005642C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 мере необходимости оказание помощи муниципальным образованиям продолжится в последующие годы.  </w:t>
      </w:r>
    </w:p>
    <w:p w:rsidR="005642C5" w:rsidRPr="007159C6" w:rsidRDefault="005642C5" w:rsidP="007159C6">
      <w:pPr>
        <w:tabs>
          <w:tab w:val="left" w:pos="6804"/>
        </w:tabs>
        <w:spacing w:line="276" w:lineRule="auto"/>
        <w:ind w:firstLine="709"/>
        <w:contextualSpacing/>
        <w:jc w:val="both"/>
        <w:rPr>
          <w:rFonts w:ascii="PT Astra Serif" w:hAnsi="PT Astra Serif"/>
          <w:b/>
          <w:bCs/>
          <w:i/>
          <w:iCs/>
          <w:sz w:val="32"/>
          <w:szCs w:val="32"/>
        </w:rPr>
      </w:pPr>
    </w:p>
    <w:p w:rsidR="00CD2D52" w:rsidRPr="0012299C" w:rsidRDefault="00CD2D52" w:rsidP="0012299C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sectPr w:rsidR="00CD2D52" w:rsidRPr="0012299C" w:rsidSect="00FC2157">
      <w:headerReference w:type="default" r:id="rId8"/>
      <w:headerReference w:type="first" r:id="rId9"/>
      <w:pgSz w:w="11900" w:h="16840"/>
      <w:pgMar w:top="1134" w:right="567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C8" w:rsidRDefault="000F54C8" w:rsidP="00E42B77">
      <w:r>
        <w:separator/>
      </w:r>
    </w:p>
  </w:endnote>
  <w:endnote w:type="continuationSeparator" w:id="0">
    <w:p w:rsidR="000F54C8" w:rsidRDefault="000F54C8" w:rsidP="00E42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Souveni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C8" w:rsidRDefault="000F54C8" w:rsidP="00E42B77">
      <w:r>
        <w:separator/>
      </w:r>
    </w:p>
  </w:footnote>
  <w:footnote w:type="continuationSeparator" w:id="0">
    <w:p w:rsidR="000F54C8" w:rsidRDefault="000F54C8" w:rsidP="00E42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317443"/>
      <w:docPartObj>
        <w:docPartGallery w:val="Page Numbers (Top of Page)"/>
        <w:docPartUnique/>
      </w:docPartObj>
    </w:sdtPr>
    <w:sdtContent>
      <w:p w:rsidR="007E78B9" w:rsidRDefault="007E78B9" w:rsidP="00A05706">
        <w:pPr>
          <w:pStyle w:val="a4"/>
          <w:jc w:val="center"/>
        </w:pPr>
      </w:p>
      <w:p w:rsidR="007E78B9" w:rsidRDefault="00981536" w:rsidP="00A05706">
        <w:pPr>
          <w:pStyle w:val="a4"/>
          <w:jc w:val="center"/>
        </w:pPr>
        <w:r>
          <w:fldChar w:fldCharType="begin"/>
        </w:r>
        <w:r w:rsidR="00B342D6">
          <w:instrText xml:space="preserve"> PAGE   \* MERGEFORMAT </w:instrText>
        </w:r>
        <w:r>
          <w:fldChar w:fldCharType="separate"/>
        </w:r>
        <w:r w:rsidR="00D670C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317440"/>
      <w:docPartObj>
        <w:docPartGallery w:val="Page Numbers (Top of Page)"/>
        <w:docPartUnique/>
      </w:docPartObj>
    </w:sdtPr>
    <w:sdtContent>
      <w:p w:rsidR="007E78B9" w:rsidRDefault="00981536">
        <w:pPr>
          <w:pStyle w:val="a4"/>
          <w:jc w:val="center"/>
        </w:pPr>
        <w:r>
          <w:fldChar w:fldCharType="begin"/>
        </w:r>
        <w:r w:rsidR="00B342D6">
          <w:instrText xml:space="preserve"> PAGE   \* MERGEFORMAT </w:instrText>
        </w:r>
        <w:r>
          <w:fldChar w:fldCharType="separate"/>
        </w:r>
        <w:r w:rsidR="007E78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78B9" w:rsidRDefault="007E78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9CE"/>
    <w:multiLevelType w:val="hybridMultilevel"/>
    <w:tmpl w:val="9F4C9942"/>
    <w:lvl w:ilvl="0" w:tplc="0F581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2F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22A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C70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4F4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E49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AB4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CAE0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896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E60C1"/>
    <w:multiLevelType w:val="hybridMultilevel"/>
    <w:tmpl w:val="4F7CD618"/>
    <w:lvl w:ilvl="0" w:tplc="E9C84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0C41E0"/>
    <w:multiLevelType w:val="hybridMultilevel"/>
    <w:tmpl w:val="CB728592"/>
    <w:lvl w:ilvl="0" w:tplc="19649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F30276"/>
    <w:multiLevelType w:val="hybridMultilevel"/>
    <w:tmpl w:val="235A800A"/>
    <w:lvl w:ilvl="0" w:tplc="D038AFD0">
      <w:start w:val="1"/>
      <w:numFmt w:val="decimal"/>
      <w:lvlText w:val="%1."/>
      <w:lvlJc w:val="left"/>
      <w:pPr>
        <w:ind w:left="927" w:hanging="360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D65"/>
    <w:rsid w:val="0002742F"/>
    <w:rsid w:val="000451D3"/>
    <w:rsid w:val="000470EA"/>
    <w:rsid w:val="000752D3"/>
    <w:rsid w:val="0009587A"/>
    <w:rsid w:val="00097EAE"/>
    <w:rsid w:val="000A4FD9"/>
    <w:rsid w:val="000B1722"/>
    <w:rsid w:val="000F46BA"/>
    <w:rsid w:val="000F54C8"/>
    <w:rsid w:val="00100520"/>
    <w:rsid w:val="0012299C"/>
    <w:rsid w:val="00135763"/>
    <w:rsid w:val="00154AAB"/>
    <w:rsid w:val="00180252"/>
    <w:rsid w:val="001A07E1"/>
    <w:rsid w:val="001A3C4F"/>
    <w:rsid w:val="001B0231"/>
    <w:rsid w:val="001D5326"/>
    <w:rsid w:val="001E20E9"/>
    <w:rsid w:val="001E417A"/>
    <w:rsid w:val="001F46EC"/>
    <w:rsid w:val="002169DF"/>
    <w:rsid w:val="002174DD"/>
    <w:rsid w:val="00226EC7"/>
    <w:rsid w:val="00255767"/>
    <w:rsid w:val="002608BA"/>
    <w:rsid w:val="002769D6"/>
    <w:rsid w:val="002B4DAA"/>
    <w:rsid w:val="002C5642"/>
    <w:rsid w:val="00310D4B"/>
    <w:rsid w:val="0031406B"/>
    <w:rsid w:val="00337C95"/>
    <w:rsid w:val="00342AE1"/>
    <w:rsid w:val="0034334A"/>
    <w:rsid w:val="003435F5"/>
    <w:rsid w:val="00362DE9"/>
    <w:rsid w:val="0037761D"/>
    <w:rsid w:val="0038335C"/>
    <w:rsid w:val="003B06C7"/>
    <w:rsid w:val="003C54C7"/>
    <w:rsid w:val="003F5F4F"/>
    <w:rsid w:val="003F62FD"/>
    <w:rsid w:val="00410F95"/>
    <w:rsid w:val="00423A42"/>
    <w:rsid w:val="00472202"/>
    <w:rsid w:val="00487E4E"/>
    <w:rsid w:val="00496745"/>
    <w:rsid w:val="00497C7D"/>
    <w:rsid w:val="004B0B52"/>
    <w:rsid w:val="004B2A43"/>
    <w:rsid w:val="004B47A1"/>
    <w:rsid w:val="004B532E"/>
    <w:rsid w:val="004D11F7"/>
    <w:rsid w:val="004D4B74"/>
    <w:rsid w:val="004D5B19"/>
    <w:rsid w:val="0050062D"/>
    <w:rsid w:val="005015AE"/>
    <w:rsid w:val="005060D0"/>
    <w:rsid w:val="005331A1"/>
    <w:rsid w:val="00536A47"/>
    <w:rsid w:val="00547782"/>
    <w:rsid w:val="005642C5"/>
    <w:rsid w:val="00564E40"/>
    <w:rsid w:val="00575F26"/>
    <w:rsid w:val="005B03A3"/>
    <w:rsid w:val="005C7292"/>
    <w:rsid w:val="005D4921"/>
    <w:rsid w:val="005F0D6C"/>
    <w:rsid w:val="006149CB"/>
    <w:rsid w:val="00624E66"/>
    <w:rsid w:val="00667A48"/>
    <w:rsid w:val="006716D9"/>
    <w:rsid w:val="00671DC9"/>
    <w:rsid w:val="00673007"/>
    <w:rsid w:val="00677B89"/>
    <w:rsid w:val="006A0BAD"/>
    <w:rsid w:val="006A4AA0"/>
    <w:rsid w:val="006B1E8D"/>
    <w:rsid w:val="006C3919"/>
    <w:rsid w:val="006C44FE"/>
    <w:rsid w:val="006F3972"/>
    <w:rsid w:val="00702D65"/>
    <w:rsid w:val="007159C6"/>
    <w:rsid w:val="007242F8"/>
    <w:rsid w:val="00730FC2"/>
    <w:rsid w:val="007502E5"/>
    <w:rsid w:val="007658FC"/>
    <w:rsid w:val="00785D5F"/>
    <w:rsid w:val="007A4379"/>
    <w:rsid w:val="007C4FB8"/>
    <w:rsid w:val="007D1E8C"/>
    <w:rsid w:val="007E3F55"/>
    <w:rsid w:val="007E78B9"/>
    <w:rsid w:val="007F0EE9"/>
    <w:rsid w:val="00800724"/>
    <w:rsid w:val="00801F3D"/>
    <w:rsid w:val="008039B2"/>
    <w:rsid w:val="00837F7B"/>
    <w:rsid w:val="008467D2"/>
    <w:rsid w:val="008554F9"/>
    <w:rsid w:val="00884EF3"/>
    <w:rsid w:val="00884F38"/>
    <w:rsid w:val="0089565B"/>
    <w:rsid w:val="00896AC6"/>
    <w:rsid w:val="00896C31"/>
    <w:rsid w:val="008A7A3A"/>
    <w:rsid w:val="008C4460"/>
    <w:rsid w:val="00931ABA"/>
    <w:rsid w:val="00945A26"/>
    <w:rsid w:val="00951629"/>
    <w:rsid w:val="00981536"/>
    <w:rsid w:val="0098401F"/>
    <w:rsid w:val="00991229"/>
    <w:rsid w:val="00992FB9"/>
    <w:rsid w:val="009936D7"/>
    <w:rsid w:val="009A0543"/>
    <w:rsid w:val="009D0525"/>
    <w:rsid w:val="009D7BFF"/>
    <w:rsid w:val="00A01FE2"/>
    <w:rsid w:val="00A05706"/>
    <w:rsid w:val="00A058DA"/>
    <w:rsid w:val="00A12121"/>
    <w:rsid w:val="00A221A5"/>
    <w:rsid w:val="00A73228"/>
    <w:rsid w:val="00A82BC9"/>
    <w:rsid w:val="00A9205B"/>
    <w:rsid w:val="00A928B9"/>
    <w:rsid w:val="00AE0890"/>
    <w:rsid w:val="00AF46CA"/>
    <w:rsid w:val="00B342D6"/>
    <w:rsid w:val="00B53E69"/>
    <w:rsid w:val="00B75AC4"/>
    <w:rsid w:val="00B83822"/>
    <w:rsid w:val="00BA59C6"/>
    <w:rsid w:val="00BA73E6"/>
    <w:rsid w:val="00BC3D6B"/>
    <w:rsid w:val="00BD00AB"/>
    <w:rsid w:val="00C076B4"/>
    <w:rsid w:val="00C139F5"/>
    <w:rsid w:val="00C24DE4"/>
    <w:rsid w:val="00C3023E"/>
    <w:rsid w:val="00C3742E"/>
    <w:rsid w:val="00C52A8F"/>
    <w:rsid w:val="00C57169"/>
    <w:rsid w:val="00C72B8F"/>
    <w:rsid w:val="00C72E1C"/>
    <w:rsid w:val="00C73965"/>
    <w:rsid w:val="00CC3557"/>
    <w:rsid w:val="00CC4EC2"/>
    <w:rsid w:val="00CD2D52"/>
    <w:rsid w:val="00CE59E5"/>
    <w:rsid w:val="00CE7A36"/>
    <w:rsid w:val="00D25EAF"/>
    <w:rsid w:val="00D332AF"/>
    <w:rsid w:val="00D405C6"/>
    <w:rsid w:val="00D527FF"/>
    <w:rsid w:val="00D57AD2"/>
    <w:rsid w:val="00D670C3"/>
    <w:rsid w:val="00D707DF"/>
    <w:rsid w:val="00D939DB"/>
    <w:rsid w:val="00D97074"/>
    <w:rsid w:val="00DB1AC8"/>
    <w:rsid w:val="00DB6151"/>
    <w:rsid w:val="00DB6BD0"/>
    <w:rsid w:val="00DD32F9"/>
    <w:rsid w:val="00E205D0"/>
    <w:rsid w:val="00E23D60"/>
    <w:rsid w:val="00E26015"/>
    <w:rsid w:val="00E37866"/>
    <w:rsid w:val="00E42B77"/>
    <w:rsid w:val="00E71BA2"/>
    <w:rsid w:val="00E72DEA"/>
    <w:rsid w:val="00E80624"/>
    <w:rsid w:val="00E9282E"/>
    <w:rsid w:val="00EC1091"/>
    <w:rsid w:val="00EE3450"/>
    <w:rsid w:val="00EE62EC"/>
    <w:rsid w:val="00F04365"/>
    <w:rsid w:val="00F331F0"/>
    <w:rsid w:val="00F345D8"/>
    <w:rsid w:val="00F41083"/>
    <w:rsid w:val="00F44CB8"/>
    <w:rsid w:val="00FA29A6"/>
    <w:rsid w:val="00FB20E3"/>
    <w:rsid w:val="00FC2157"/>
    <w:rsid w:val="00FC5CC0"/>
    <w:rsid w:val="00FD5920"/>
    <w:rsid w:val="00FD7594"/>
    <w:rsid w:val="00FE0A12"/>
    <w:rsid w:val="00FE2E67"/>
    <w:rsid w:val="00FF01B6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2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2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2B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54A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54A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362DE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362DE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formattext">
    <w:name w:val="formattext"/>
    <w:basedOn w:val="a"/>
    <w:rsid w:val="00945A2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F46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46C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5642C5"/>
    <w:rPr>
      <w:b/>
      <w:bCs/>
    </w:rPr>
  </w:style>
  <w:style w:type="paragraph" w:customStyle="1" w:styleId="1">
    <w:name w:val="Обычный1"/>
    <w:qFormat/>
    <w:rsid w:val="005642C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97E7-2F40-49CD-A940-F947E3C1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5518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Лопатина</dc:creator>
  <cp:lastModifiedBy>User</cp:lastModifiedBy>
  <cp:revision>2</cp:revision>
  <cp:lastPrinted>2025-02-20T08:50:00Z</cp:lastPrinted>
  <dcterms:created xsi:type="dcterms:W3CDTF">2025-03-05T05:32:00Z</dcterms:created>
  <dcterms:modified xsi:type="dcterms:W3CDTF">2025-03-05T05:32:00Z</dcterms:modified>
</cp:coreProperties>
</file>